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021" w:right="0" w:firstLine="0"/>
        <w:rPr>
          <w:sz w:val="20"/>
        </w:rPr>
      </w:pPr>
      <w:r>
        <w:rPr>
          <w:sz w:val="20"/>
        </w:rPr>
        <w:drawing>
          <wp:inline distT="0" distB="0" distL="0" distR="0">
            <wp:extent cx="2248938" cy="2246376"/>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248938" cy="2246376"/>
                    </a:xfrm>
                    <a:prstGeom prst="rect">
                      <a:avLst/>
                    </a:prstGeom>
                  </pic:spPr>
                </pic:pic>
              </a:graphicData>
            </a:graphic>
          </wp:inline>
        </w:drawing>
      </w:r>
      <w:r>
        <w:rPr>
          <w:sz w:val="20"/>
        </w:rPr>
      </w:r>
    </w:p>
    <w:p>
      <w:pPr>
        <w:pStyle w:val="BodyText"/>
        <w:rPr>
          <w:sz w:val="44"/>
        </w:rPr>
      </w:pPr>
    </w:p>
    <w:p>
      <w:pPr>
        <w:pStyle w:val="BodyText"/>
        <w:spacing w:before="462"/>
        <w:rPr>
          <w:sz w:val="44"/>
        </w:rPr>
      </w:pPr>
    </w:p>
    <w:p>
      <w:pPr>
        <w:pStyle w:val="Title"/>
        <w:spacing w:line="780" w:lineRule="atLeast"/>
        <w:ind w:right="888" w:firstLine="1039"/>
      </w:pPr>
      <w:r>
        <w:rPr>
          <w:color w:val="074F6A"/>
        </w:rPr>
        <w:t>HARRAN ÜNİVERSİTESİ HAYVAN</w:t>
      </w:r>
      <w:r>
        <w:rPr>
          <w:color w:val="074F6A"/>
          <w:spacing w:val="-12"/>
        </w:rPr>
        <w:t> </w:t>
      </w:r>
      <w:r>
        <w:rPr>
          <w:color w:val="074F6A"/>
        </w:rPr>
        <w:t>DENEYİ</w:t>
      </w:r>
      <w:r>
        <w:rPr>
          <w:color w:val="074F6A"/>
          <w:spacing w:val="-14"/>
        </w:rPr>
        <w:t> </w:t>
      </w:r>
      <w:r>
        <w:rPr>
          <w:color w:val="074F6A"/>
        </w:rPr>
        <w:t>UYGULAMA</w:t>
      </w:r>
      <w:r>
        <w:rPr>
          <w:color w:val="074F6A"/>
          <w:spacing w:val="-14"/>
        </w:rPr>
        <w:t> </w:t>
      </w:r>
      <w:r>
        <w:rPr>
          <w:color w:val="074F6A"/>
        </w:rPr>
        <w:t>VE</w:t>
      </w:r>
    </w:p>
    <w:p>
      <w:pPr>
        <w:pStyle w:val="Title"/>
        <w:spacing w:before="80"/>
        <w:ind w:left="1617"/>
      </w:pPr>
      <w:r>
        <w:rPr>
          <w:color w:val="074F6A"/>
        </w:rPr>
        <w:t>ARAŞTIRMA</w:t>
      </w:r>
      <w:r>
        <w:rPr>
          <w:color w:val="074F6A"/>
          <w:spacing w:val="-26"/>
        </w:rPr>
        <w:t> </w:t>
      </w:r>
      <w:r>
        <w:rPr>
          <w:color w:val="074F6A"/>
        </w:rPr>
        <w:t>MERKEZİ</w:t>
      </w:r>
      <w:r>
        <w:rPr>
          <w:color w:val="074F6A"/>
          <w:spacing w:val="-23"/>
        </w:rPr>
        <w:t> </w:t>
      </w:r>
      <w:r>
        <w:rPr>
          <w:color w:val="074F6A"/>
          <w:spacing w:val="-2"/>
        </w:rPr>
        <w:t>(HDAM)</w:t>
      </w:r>
    </w:p>
    <w:p>
      <w:pPr>
        <w:pStyle w:val="BodyText"/>
        <w:rPr>
          <w:sz w:val="44"/>
        </w:rPr>
      </w:pPr>
    </w:p>
    <w:p>
      <w:pPr>
        <w:pStyle w:val="BodyText"/>
        <w:spacing w:before="40"/>
        <w:rPr>
          <w:sz w:val="44"/>
        </w:rPr>
      </w:pPr>
    </w:p>
    <w:p>
      <w:pPr>
        <w:spacing w:before="0"/>
        <w:ind w:left="8" w:right="433" w:firstLine="0"/>
        <w:jc w:val="center"/>
        <w:rPr>
          <w:sz w:val="36"/>
        </w:rPr>
      </w:pPr>
      <w:r>
        <w:rPr>
          <w:color w:val="074F6A"/>
          <w:sz w:val="36"/>
        </w:rPr>
        <w:t>2024 Yılı Birim</w:t>
      </w:r>
      <w:r>
        <w:rPr>
          <w:color w:val="074F6A"/>
          <w:spacing w:val="-4"/>
          <w:sz w:val="36"/>
        </w:rPr>
        <w:t> </w:t>
      </w:r>
      <w:r>
        <w:rPr>
          <w:color w:val="074F6A"/>
          <w:sz w:val="36"/>
        </w:rPr>
        <w:t>İç</w:t>
      </w:r>
      <w:r>
        <w:rPr>
          <w:color w:val="074F6A"/>
          <w:spacing w:val="1"/>
          <w:sz w:val="36"/>
        </w:rPr>
        <w:t> </w:t>
      </w:r>
      <w:r>
        <w:rPr>
          <w:color w:val="074F6A"/>
          <w:sz w:val="36"/>
        </w:rPr>
        <w:t>Değerlendirme Raporu</w:t>
      </w:r>
      <w:r>
        <w:rPr>
          <w:color w:val="074F6A"/>
          <w:spacing w:val="1"/>
          <w:sz w:val="36"/>
        </w:rPr>
        <w:t> </w:t>
      </w:r>
      <w:r>
        <w:rPr>
          <w:color w:val="074F6A"/>
          <w:spacing w:val="-2"/>
          <w:sz w:val="36"/>
        </w:rPr>
        <w:t>(BİDR)</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206"/>
        <w:rPr>
          <w:sz w:val="36"/>
        </w:rPr>
      </w:pPr>
    </w:p>
    <w:p>
      <w:pPr>
        <w:spacing w:line="360" w:lineRule="auto" w:before="0"/>
        <w:ind w:left="3509" w:right="3487" w:firstLine="208"/>
        <w:jc w:val="left"/>
        <w:rPr>
          <w:sz w:val="28"/>
        </w:rPr>
      </w:pPr>
      <w:r>
        <w:rPr>
          <w:color w:val="074F6A"/>
          <w:sz w:val="28"/>
        </w:rPr>
        <w:t>Harran Üniversitesi Kalite</w:t>
      </w:r>
      <w:r>
        <w:rPr>
          <w:color w:val="074F6A"/>
          <w:spacing w:val="-18"/>
          <w:sz w:val="28"/>
        </w:rPr>
        <w:t> </w:t>
      </w:r>
      <w:r>
        <w:rPr>
          <w:color w:val="074F6A"/>
          <w:sz w:val="28"/>
        </w:rPr>
        <w:t>Koordinatörlüğü</w:t>
      </w:r>
    </w:p>
    <w:p>
      <w:pPr>
        <w:spacing w:before="198"/>
        <w:ind w:left="4184" w:right="0" w:firstLine="0"/>
        <w:jc w:val="left"/>
        <w:rPr>
          <w:sz w:val="28"/>
        </w:rPr>
      </w:pPr>
      <w:r>
        <w:rPr>
          <w:color w:val="074F6A"/>
          <w:spacing w:val="-2"/>
          <w:sz w:val="28"/>
        </w:rPr>
        <w:t>Ocak,</w:t>
      </w:r>
      <w:r>
        <w:rPr>
          <w:color w:val="074F6A"/>
          <w:spacing w:val="-8"/>
          <w:sz w:val="28"/>
        </w:rPr>
        <w:t> </w:t>
      </w:r>
      <w:r>
        <w:rPr>
          <w:color w:val="074F6A"/>
          <w:spacing w:val="-4"/>
          <w:sz w:val="28"/>
        </w:rPr>
        <w:t>2025</w:t>
      </w:r>
    </w:p>
    <w:p>
      <w:pPr>
        <w:spacing w:after="0"/>
        <w:jc w:val="left"/>
        <w:rPr>
          <w:sz w:val="28"/>
        </w:rPr>
        <w:sectPr>
          <w:type w:val="continuous"/>
          <w:pgSz w:w="11910" w:h="16840"/>
          <w:pgMar w:top="1680" w:bottom="280" w:left="1133" w:right="708"/>
        </w:sectPr>
      </w:pPr>
    </w:p>
    <w:p>
      <w:pPr>
        <w:spacing w:before="60"/>
        <w:ind w:left="3" w:right="433" w:firstLine="0"/>
        <w:jc w:val="center"/>
        <w:rPr>
          <w:b/>
          <w:sz w:val="32"/>
        </w:rPr>
      </w:pPr>
      <w:r>
        <w:rPr>
          <w:b/>
          <w:sz w:val="32"/>
        </w:rPr>
        <w:t>BİRİM</w:t>
      </w:r>
      <w:r>
        <w:rPr>
          <w:b/>
          <w:spacing w:val="-14"/>
          <w:sz w:val="32"/>
        </w:rPr>
        <w:t> </w:t>
      </w:r>
      <w:r>
        <w:rPr>
          <w:b/>
          <w:sz w:val="32"/>
        </w:rPr>
        <w:t>İÇ</w:t>
      </w:r>
      <w:r>
        <w:rPr>
          <w:b/>
          <w:spacing w:val="-14"/>
          <w:sz w:val="32"/>
        </w:rPr>
        <w:t> </w:t>
      </w:r>
      <w:r>
        <w:rPr>
          <w:b/>
          <w:sz w:val="32"/>
        </w:rPr>
        <w:t>DEĞERLENDİRME</w:t>
      </w:r>
      <w:r>
        <w:rPr>
          <w:b/>
          <w:spacing w:val="-15"/>
          <w:sz w:val="32"/>
        </w:rPr>
        <w:t> </w:t>
      </w:r>
      <w:r>
        <w:rPr>
          <w:b/>
          <w:spacing w:val="-2"/>
          <w:sz w:val="32"/>
        </w:rPr>
        <w:t>RAPORU</w:t>
      </w: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spacing w:before="0"/>
        <w:ind w:left="7" w:right="433" w:firstLine="0"/>
        <w:jc w:val="center"/>
        <w:rPr>
          <w:b/>
          <w:sz w:val="32"/>
        </w:rPr>
      </w:pPr>
      <w:r>
        <w:rPr>
          <w:b/>
          <w:sz w:val="32"/>
        </w:rPr>
        <w:t>HARRAN</w:t>
      </w:r>
      <w:r>
        <w:rPr>
          <w:b/>
          <w:spacing w:val="-18"/>
          <w:sz w:val="32"/>
        </w:rPr>
        <w:t> </w:t>
      </w:r>
      <w:r>
        <w:rPr>
          <w:b/>
          <w:spacing w:val="-2"/>
          <w:sz w:val="32"/>
        </w:rPr>
        <w:t>ÜNİVERSİTESİ</w:t>
      </w:r>
    </w:p>
    <w:p>
      <w:pPr>
        <w:spacing w:line="360" w:lineRule="auto" w:before="184"/>
        <w:ind w:left="0" w:right="433" w:firstLine="0"/>
        <w:jc w:val="center"/>
        <w:rPr>
          <w:b/>
          <w:sz w:val="32"/>
        </w:rPr>
      </w:pPr>
      <w:r>
        <w:rPr>
          <w:b/>
          <w:sz w:val="32"/>
        </w:rPr>
        <w:t>HAYVAN</w:t>
      </w:r>
      <w:r>
        <w:rPr>
          <w:b/>
          <w:spacing w:val="-7"/>
          <w:sz w:val="32"/>
        </w:rPr>
        <w:t> </w:t>
      </w:r>
      <w:r>
        <w:rPr>
          <w:b/>
          <w:sz w:val="32"/>
        </w:rPr>
        <w:t>DENEYİ</w:t>
      </w:r>
      <w:r>
        <w:rPr>
          <w:b/>
          <w:spacing w:val="-9"/>
          <w:sz w:val="32"/>
        </w:rPr>
        <w:t> </w:t>
      </w:r>
      <w:r>
        <w:rPr>
          <w:b/>
          <w:sz w:val="32"/>
        </w:rPr>
        <w:t>UYGULAMA</w:t>
      </w:r>
      <w:r>
        <w:rPr>
          <w:b/>
          <w:spacing w:val="-7"/>
          <w:sz w:val="32"/>
        </w:rPr>
        <w:t> </w:t>
      </w:r>
      <w:r>
        <w:rPr>
          <w:b/>
          <w:sz w:val="32"/>
        </w:rPr>
        <w:t>VE</w:t>
      </w:r>
      <w:r>
        <w:rPr>
          <w:b/>
          <w:spacing w:val="-9"/>
          <w:sz w:val="32"/>
        </w:rPr>
        <w:t> </w:t>
      </w:r>
      <w:r>
        <w:rPr>
          <w:b/>
          <w:sz w:val="32"/>
        </w:rPr>
        <w:t>ARAŞTIRMA</w:t>
      </w:r>
      <w:r>
        <w:rPr>
          <w:b/>
          <w:spacing w:val="-9"/>
          <w:sz w:val="32"/>
        </w:rPr>
        <w:t> </w:t>
      </w:r>
      <w:r>
        <w:rPr>
          <w:b/>
          <w:sz w:val="32"/>
        </w:rPr>
        <w:t>MERKEZİ </w:t>
      </w:r>
      <w:r>
        <w:rPr>
          <w:b/>
          <w:spacing w:val="-2"/>
          <w:sz w:val="32"/>
        </w:rPr>
        <w:t>(HDAM)</w:t>
      </w: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spacing w:before="2"/>
        <w:rPr>
          <w:b/>
          <w:sz w:val="32"/>
        </w:rPr>
      </w:pPr>
    </w:p>
    <w:p>
      <w:pPr>
        <w:spacing w:before="0"/>
        <w:ind w:left="9" w:right="433" w:firstLine="0"/>
        <w:jc w:val="center"/>
        <w:rPr>
          <w:b/>
          <w:sz w:val="32"/>
        </w:rPr>
      </w:pPr>
      <w:r>
        <w:rPr>
          <w:b/>
          <w:spacing w:val="-4"/>
          <w:sz w:val="32"/>
        </w:rPr>
        <w:t>2025</w:t>
      </w:r>
    </w:p>
    <w:p>
      <w:pPr>
        <w:spacing w:after="0"/>
        <w:jc w:val="center"/>
        <w:rPr>
          <w:b/>
          <w:sz w:val="32"/>
        </w:rPr>
        <w:sectPr>
          <w:pgSz w:w="11910" w:h="16840"/>
          <w:pgMar w:top="1800" w:bottom="280" w:left="1133" w:right="708"/>
        </w:sectPr>
      </w:pPr>
    </w:p>
    <w:p>
      <w:pPr>
        <w:spacing w:before="269"/>
        <w:ind w:left="283" w:right="0" w:firstLine="0"/>
        <w:jc w:val="left"/>
        <w:rPr>
          <w:b/>
          <w:sz w:val="32"/>
        </w:rPr>
      </w:pPr>
      <w:r>
        <w:rPr>
          <w:b/>
          <w:spacing w:val="-2"/>
          <w:sz w:val="32"/>
        </w:rPr>
        <w:t>İçindekiler</w:t>
      </w:r>
    </w:p>
    <w:sdt>
      <w:sdtPr>
        <w:docPartObj>
          <w:docPartGallery w:val="Table of Contents"/>
          <w:docPartUnique/>
        </w:docPartObj>
      </w:sdtPr>
      <w:sdtEndPr/>
      <w:sdtContent>
        <w:p>
          <w:pPr>
            <w:pStyle w:val="TOC2"/>
            <w:tabs>
              <w:tab w:pos="9347" w:val="right" w:leader="dot"/>
            </w:tabs>
            <w:rPr>
              <w:rFonts w:ascii="Arial" w:hAnsi="Arial"/>
              <w:b w:val="0"/>
              <w:i w:val="0"/>
              <w:sz w:val="20"/>
            </w:rPr>
          </w:pPr>
          <w:hyperlink w:history="true" w:anchor="_bookmark0">
            <w:r>
              <w:rPr>
                <w:i w:val="0"/>
                <w:spacing w:val="-4"/>
                <w:sz w:val="20"/>
              </w:rPr>
              <w:t>ÖZET</w:t>
            </w:r>
            <w:r>
              <w:rPr>
                <w:b w:val="0"/>
                <w:i w:val="0"/>
                <w:sz w:val="20"/>
              </w:rPr>
              <w:tab/>
            </w:r>
            <w:r>
              <w:rPr>
                <w:rFonts w:ascii="Arial" w:hAnsi="Arial"/>
                <w:b w:val="0"/>
                <w:i w:val="0"/>
                <w:spacing w:val="-10"/>
                <w:sz w:val="20"/>
              </w:rPr>
              <w:t>2</w:t>
            </w:r>
          </w:hyperlink>
        </w:p>
        <w:p>
          <w:pPr>
            <w:pStyle w:val="TOC1"/>
            <w:tabs>
              <w:tab w:pos="9347" w:val="right" w:leader="dot"/>
            </w:tabs>
            <w:spacing w:before="136"/>
            <w:ind w:left="283" w:firstLine="0"/>
            <w:rPr>
              <w:rFonts w:ascii="Arial" w:hAnsi="Arial"/>
              <w:b w:val="0"/>
            </w:rPr>
          </w:pPr>
          <w:hyperlink w:history="true" w:anchor="_bookmark1">
            <w:r>
              <w:rPr/>
              <w:t>BİRİM</w:t>
            </w:r>
            <w:r>
              <w:rPr>
                <w:spacing w:val="-7"/>
              </w:rPr>
              <w:t> </w:t>
            </w:r>
            <w:r>
              <w:rPr/>
              <w:t>HAKKINDA</w:t>
            </w:r>
            <w:r>
              <w:rPr>
                <w:spacing w:val="-10"/>
              </w:rPr>
              <w:t> </w:t>
            </w:r>
            <w:r>
              <w:rPr>
                <w:spacing w:val="-2"/>
              </w:rPr>
              <w:t>BİLGİLER</w:t>
            </w:r>
            <w:r>
              <w:rPr>
                <w:b w:val="0"/>
              </w:rPr>
              <w:tab/>
            </w:r>
            <w:r>
              <w:rPr>
                <w:rFonts w:ascii="Arial" w:hAnsi="Arial"/>
                <w:b w:val="0"/>
                <w:spacing w:val="-10"/>
              </w:rPr>
              <w:t>2</w:t>
            </w:r>
          </w:hyperlink>
        </w:p>
        <w:p>
          <w:pPr>
            <w:pStyle w:val="TOC3"/>
            <w:numPr>
              <w:ilvl w:val="0"/>
              <w:numId w:val="1"/>
            </w:numPr>
            <w:tabs>
              <w:tab w:pos="943" w:val="left" w:leader="none"/>
              <w:tab w:pos="9347" w:val="right" w:leader="dot"/>
            </w:tabs>
            <w:spacing w:line="240" w:lineRule="auto" w:before="132" w:after="0"/>
            <w:ind w:left="943" w:right="0" w:hanging="439"/>
            <w:jc w:val="left"/>
            <w:rPr>
              <w:rFonts w:ascii="Arial" w:hAnsi="Arial"/>
              <w:b w:val="0"/>
            </w:rPr>
          </w:pPr>
          <w:hyperlink w:history="true" w:anchor="_bookmark2">
            <w:r>
              <w:rPr/>
              <w:t>İletişim</w:t>
            </w:r>
            <w:r>
              <w:rPr>
                <w:spacing w:val="-6"/>
              </w:rPr>
              <w:t> </w:t>
            </w:r>
            <w:r>
              <w:rPr>
                <w:spacing w:val="-2"/>
              </w:rPr>
              <w:t>Bilgileri</w:t>
            </w:r>
            <w:r>
              <w:rPr>
                <w:b w:val="0"/>
              </w:rPr>
              <w:tab/>
            </w:r>
            <w:r>
              <w:rPr>
                <w:rFonts w:ascii="Arial" w:hAnsi="Arial"/>
                <w:b w:val="0"/>
                <w:spacing w:val="-10"/>
              </w:rPr>
              <w:t>2</w:t>
            </w:r>
          </w:hyperlink>
        </w:p>
        <w:p>
          <w:pPr>
            <w:pStyle w:val="TOC3"/>
            <w:numPr>
              <w:ilvl w:val="0"/>
              <w:numId w:val="1"/>
            </w:numPr>
            <w:tabs>
              <w:tab w:pos="943" w:val="left" w:leader="none"/>
              <w:tab w:pos="9347" w:val="right" w:leader="dot"/>
            </w:tabs>
            <w:spacing w:line="240" w:lineRule="auto" w:before="121" w:after="0"/>
            <w:ind w:left="943" w:right="0" w:hanging="439"/>
            <w:jc w:val="left"/>
            <w:rPr>
              <w:rFonts w:ascii="Arial" w:hAnsi="Arial"/>
              <w:b w:val="0"/>
            </w:rPr>
          </w:pPr>
          <w:hyperlink w:history="true" w:anchor="_bookmark3">
            <w:r>
              <w:rPr/>
              <w:t>Tarihsel</w:t>
            </w:r>
            <w:r>
              <w:rPr>
                <w:spacing w:val="-6"/>
              </w:rPr>
              <w:t> </w:t>
            </w:r>
            <w:r>
              <w:rPr>
                <w:spacing w:val="-2"/>
              </w:rPr>
              <w:t>Gelişimi</w:t>
            </w:r>
            <w:r>
              <w:rPr>
                <w:b w:val="0"/>
              </w:rPr>
              <w:tab/>
            </w:r>
            <w:r>
              <w:rPr>
                <w:rFonts w:ascii="Arial" w:hAnsi="Arial"/>
                <w:b w:val="0"/>
                <w:spacing w:val="-10"/>
              </w:rPr>
              <w:t>3</w:t>
            </w:r>
          </w:hyperlink>
        </w:p>
        <w:p>
          <w:pPr>
            <w:pStyle w:val="TOC3"/>
            <w:numPr>
              <w:ilvl w:val="0"/>
              <w:numId w:val="1"/>
            </w:numPr>
            <w:tabs>
              <w:tab w:pos="943" w:val="left" w:leader="none"/>
              <w:tab w:pos="9347" w:val="right" w:leader="dot"/>
            </w:tabs>
            <w:spacing w:line="240" w:lineRule="auto" w:before="120" w:after="0"/>
            <w:ind w:left="943" w:right="0" w:hanging="439"/>
            <w:jc w:val="left"/>
            <w:rPr>
              <w:rFonts w:ascii="Arial" w:hAnsi="Arial"/>
              <w:b w:val="0"/>
            </w:rPr>
          </w:pPr>
          <w:hyperlink w:history="true" w:anchor="_bookmark4">
            <w:r>
              <w:rPr/>
              <w:t>Misyonu,</w:t>
            </w:r>
            <w:r>
              <w:rPr>
                <w:spacing w:val="-6"/>
              </w:rPr>
              <w:t> </w:t>
            </w:r>
            <w:r>
              <w:rPr/>
              <w:t>Vizyonu,</w:t>
            </w:r>
            <w:r>
              <w:rPr>
                <w:spacing w:val="-5"/>
              </w:rPr>
              <w:t> </w:t>
            </w:r>
            <w:r>
              <w:rPr/>
              <w:t>Değerleri</w:t>
            </w:r>
            <w:r>
              <w:rPr>
                <w:spacing w:val="-3"/>
              </w:rPr>
              <w:t> </w:t>
            </w:r>
            <w:r>
              <w:rPr/>
              <w:t>ve</w:t>
            </w:r>
            <w:r>
              <w:rPr>
                <w:spacing w:val="-5"/>
              </w:rPr>
              <w:t> </w:t>
            </w:r>
            <w:r>
              <w:rPr>
                <w:spacing w:val="-2"/>
              </w:rPr>
              <w:t>Hedefleri</w:t>
            </w:r>
            <w:r>
              <w:rPr/>
              <w:tab/>
            </w:r>
            <w:r>
              <w:rPr>
                <w:rFonts w:ascii="Arial" w:hAnsi="Arial"/>
                <w:b w:val="0"/>
                <w:spacing w:val="-10"/>
              </w:rPr>
              <w:t>3</w:t>
            </w:r>
          </w:hyperlink>
        </w:p>
        <w:p>
          <w:pPr>
            <w:pStyle w:val="TOC1"/>
            <w:numPr>
              <w:ilvl w:val="0"/>
              <w:numId w:val="2"/>
            </w:numPr>
            <w:tabs>
              <w:tab w:pos="722" w:val="left" w:leader="none"/>
              <w:tab w:pos="9347" w:val="right" w:leader="dot"/>
            </w:tabs>
            <w:spacing w:line="240" w:lineRule="auto" w:before="120" w:after="0"/>
            <w:ind w:left="722" w:right="0" w:hanging="439"/>
            <w:jc w:val="left"/>
            <w:rPr>
              <w:rFonts w:ascii="Arial" w:hAnsi="Arial"/>
              <w:b w:val="0"/>
            </w:rPr>
          </w:pPr>
          <w:hyperlink w:history="true" w:anchor="_bookmark5">
            <w:r>
              <w:rPr/>
              <w:t>LİDERLİK,</w:t>
            </w:r>
            <w:r>
              <w:rPr>
                <w:spacing w:val="-9"/>
              </w:rPr>
              <w:t> </w:t>
            </w:r>
            <w:r>
              <w:rPr/>
              <w:t>YÖNETİŞİM</w:t>
            </w:r>
            <w:r>
              <w:rPr>
                <w:spacing w:val="-6"/>
              </w:rPr>
              <w:t> </w:t>
            </w:r>
            <w:r>
              <w:rPr/>
              <w:t>VE</w:t>
            </w:r>
            <w:r>
              <w:rPr>
                <w:spacing w:val="-9"/>
              </w:rPr>
              <w:t> </w:t>
            </w:r>
            <w:r>
              <w:rPr>
                <w:spacing w:val="-2"/>
              </w:rPr>
              <w:t>KALİTE</w:t>
            </w:r>
            <w:r>
              <w:rPr>
                <w:b w:val="0"/>
              </w:rPr>
              <w:tab/>
            </w:r>
            <w:r>
              <w:rPr>
                <w:rFonts w:ascii="Arial" w:hAnsi="Arial"/>
                <w:b w:val="0"/>
                <w:spacing w:val="-10"/>
              </w:rPr>
              <w:t>4</w:t>
            </w:r>
          </w:hyperlink>
        </w:p>
        <w:p>
          <w:pPr>
            <w:pStyle w:val="TOC3"/>
            <w:numPr>
              <w:ilvl w:val="1"/>
              <w:numId w:val="2"/>
            </w:numPr>
            <w:tabs>
              <w:tab w:pos="937" w:val="left" w:leader="none"/>
              <w:tab w:pos="9347" w:val="right" w:leader="dot"/>
            </w:tabs>
            <w:spacing w:line="240" w:lineRule="auto" w:before="135" w:after="0"/>
            <w:ind w:left="937" w:right="0" w:hanging="433"/>
            <w:jc w:val="left"/>
            <w:rPr>
              <w:rFonts w:ascii="Arial"/>
              <w:b w:val="0"/>
            </w:rPr>
          </w:pPr>
          <w:hyperlink w:history="true" w:anchor="_bookmark6">
            <w:r>
              <w:rPr/>
              <w:t>Liderlik</w:t>
            </w:r>
            <w:r>
              <w:rPr>
                <w:spacing w:val="-5"/>
              </w:rPr>
              <w:t> </w:t>
            </w:r>
            <w:r>
              <w:rPr/>
              <w:t>ve</w:t>
            </w:r>
            <w:r>
              <w:rPr>
                <w:spacing w:val="-3"/>
              </w:rPr>
              <w:t> </w:t>
            </w:r>
            <w:r>
              <w:rPr>
                <w:spacing w:val="-2"/>
              </w:rPr>
              <w:t>Kalite</w:t>
            </w:r>
            <w:r>
              <w:rPr/>
              <w:tab/>
            </w:r>
            <w:r>
              <w:rPr>
                <w:rFonts w:ascii="Arial"/>
                <w:b w:val="0"/>
                <w:spacing w:val="-10"/>
              </w:rPr>
              <w:t>4</w:t>
            </w:r>
          </w:hyperlink>
        </w:p>
        <w:p>
          <w:pPr>
            <w:pStyle w:val="TOC3"/>
            <w:numPr>
              <w:ilvl w:val="1"/>
              <w:numId w:val="2"/>
            </w:numPr>
            <w:tabs>
              <w:tab w:pos="937" w:val="left" w:leader="none"/>
              <w:tab w:pos="9347" w:val="right" w:leader="dot"/>
            </w:tabs>
            <w:spacing w:line="240" w:lineRule="auto" w:before="120" w:after="0"/>
            <w:ind w:left="937" w:right="0" w:hanging="433"/>
            <w:jc w:val="left"/>
            <w:rPr>
              <w:rFonts w:ascii="Arial" w:hAnsi="Arial"/>
              <w:b w:val="0"/>
            </w:rPr>
          </w:pPr>
          <w:hyperlink w:history="true" w:anchor="_bookmark7">
            <w:r>
              <w:rPr/>
              <w:t>Misyon</w:t>
            </w:r>
            <w:r>
              <w:rPr>
                <w:spacing w:val="-4"/>
              </w:rPr>
              <w:t> </w:t>
            </w:r>
            <w:r>
              <w:rPr/>
              <w:t>ve</w:t>
            </w:r>
            <w:r>
              <w:rPr>
                <w:spacing w:val="-5"/>
              </w:rPr>
              <w:t> </w:t>
            </w:r>
            <w:r>
              <w:rPr/>
              <w:t>Stratejik</w:t>
            </w:r>
            <w:r>
              <w:rPr>
                <w:spacing w:val="-6"/>
              </w:rPr>
              <w:t> </w:t>
            </w:r>
            <w:r>
              <w:rPr>
                <w:spacing w:val="-2"/>
              </w:rPr>
              <w:t>Amaçlar</w:t>
            </w:r>
            <w:r>
              <w:rPr>
                <w:b w:val="0"/>
              </w:rPr>
              <w:tab/>
            </w:r>
            <w:r>
              <w:rPr>
                <w:rFonts w:ascii="Arial" w:hAnsi="Arial"/>
                <w:b w:val="0"/>
                <w:spacing w:val="-10"/>
              </w:rPr>
              <w:t>6</w:t>
            </w:r>
          </w:hyperlink>
        </w:p>
        <w:p>
          <w:pPr>
            <w:pStyle w:val="TOC3"/>
            <w:numPr>
              <w:ilvl w:val="1"/>
              <w:numId w:val="2"/>
            </w:numPr>
            <w:tabs>
              <w:tab w:pos="937" w:val="left" w:leader="none"/>
              <w:tab w:pos="9347" w:val="right" w:leader="dot"/>
            </w:tabs>
            <w:spacing w:line="240" w:lineRule="auto" w:before="119" w:after="0"/>
            <w:ind w:left="937" w:right="0" w:hanging="433"/>
            <w:jc w:val="left"/>
            <w:rPr>
              <w:rFonts w:ascii="Arial" w:hAnsi="Arial"/>
              <w:b w:val="0"/>
            </w:rPr>
          </w:pPr>
          <w:hyperlink w:history="true" w:anchor="_bookmark8">
            <w:r>
              <w:rPr/>
              <w:t>Yönetim</w:t>
            </w:r>
            <w:r>
              <w:rPr>
                <w:spacing w:val="-4"/>
              </w:rPr>
              <w:t> </w:t>
            </w:r>
            <w:r>
              <w:rPr>
                <w:spacing w:val="-2"/>
              </w:rPr>
              <w:t>Sistemleri</w:t>
            </w:r>
            <w:r>
              <w:rPr>
                <w:b w:val="0"/>
              </w:rPr>
              <w:tab/>
            </w:r>
            <w:r>
              <w:rPr>
                <w:rFonts w:ascii="Arial" w:hAnsi="Arial"/>
                <w:b w:val="0"/>
                <w:spacing w:val="-10"/>
              </w:rPr>
              <w:t>8</w:t>
            </w:r>
          </w:hyperlink>
        </w:p>
        <w:p>
          <w:pPr>
            <w:pStyle w:val="TOC3"/>
            <w:numPr>
              <w:ilvl w:val="1"/>
              <w:numId w:val="2"/>
            </w:numPr>
            <w:tabs>
              <w:tab w:pos="937" w:val="left" w:leader="none"/>
              <w:tab w:pos="9347" w:val="right" w:leader="dot"/>
            </w:tabs>
            <w:spacing w:line="240" w:lineRule="auto" w:before="120" w:after="0"/>
            <w:ind w:left="937" w:right="0" w:hanging="433"/>
            <w:jc w:val="left"/>
            <w:rPr>
              <w:rFonts w:ascii="Arial" w:hAnsi="Arial"/>
              <w:b w:val="0"/>
            </w:rPr>
          </w:pPr>
          <w:hyperlink w:history="true" w:anchor="_bookmark9">
            <w:r>
              <w:rPr/>
              <w:t>Paydaş</w:t>
            </w:r>
            <w:r>
              <w:rPr>
                <w:spacing w:val="-7"/>
              </w:rPr>
              <w:t> </w:t>
            </w:r>
            <w:r>
              <w:rPr>
                <w:spacing w:val="-2"/>
              </w:rPr>
              <w:t>Katılımı</w:t>
            </w:r>
            <w:r>
              <w:rPr>
                <w:b w:val="0"/>
              </w:rPr>
              <w:tab/>
            </w:r>
            <w:r>
              <w:rPr>
                <w:rFonts w:ascii="Arial" w:hAnsi="Arial"/>
                <w:b w:val="0"/>
                <w:spacing w:val="-10"/>
              </w:rPr>
              <w:t>9</w:t>
            </w:r>
          </w:hyperlink>
        </w:p>
        <w:p>
          <w:pPr>
            <w:pStyle w:val="TOC3"/>
            <w:numPr>
              <w:ilvl w:val="1"/>
              <w:numId w:val="2"/>
            </w:numPr>
            <w:tabs>
              <w:tab w:pos="937" w:val="left" w:leader="none"/>
              <w:tab w:pos="9347" w:val="right" w:leader="dot"/>
            </w:tabs>
            <w:spacing w:line="240" w:lineRule="auto" w:before="121" w:after="0"/>
            <w:ind w:left="937" w:right="0" w:hanging="433"/>
            <w:jc w:val="left"/>
            <w:rPr>
              <w:rFonts w:ascii="Arial" w:hAnsi="Arial"/>
              <w:b w:val="0"/>
            </w:rPr>
          </w:pPr>
          <w:hyperlink w:history="true" w:anchor="_bookmark10">
            <w:r>
              <w:rPr>
                <w:spacing w:val="-2"/>
              </w:rPr>
              <w:t>Uluslararasılaşma</w:t>
            </w:r>
            <w:r>
              <w:rPr>
                <w:b w:val="0"/>
              </w:rPr>
              <w:tab/>
            </w:r>
            <w:r>
              <w:rPr>
                <w:rFonts w:ascii="Arial" w:hAnsi="Arial"/>
                <w:b w:val="0"/>
                <w:spacing w:val="-5"/>
              </w:rPr>
              <w:t>11</w:t>
            </w:r>
          </w:hyperlink>
        </w:p>
        <w:p>
          <w:pPr>
            <w:pStyle w:val="TOC1"/>
            <w:numPr>
              <w:ilvl w:val="0"/>
              <w:numId w:val="2"/>
            </w:numPr>
            <w:tabs>
              <w:tab w:pos="722" w:val="left" w:leader="none"/>
              <w:tab w:pos="9344" w:val="right" w:leader="dot"/>
            </w:tabs>
            <w:spacing w:line="240" w:lineRule="auto" w:before="122" w:after="0"/>
            <w:ind w:left="722" w:right="0" w:hanging="439"/>
            <w:jc w:val="left"/>
            <w:rPr>
              <w:rFonts w:ascii="Arial" w:hAnsi="Arial"/>
              <w:b w:val="0"/>
            </w:rPr>
          </w:pPr>
          <w:hyperlink w:history="true" w:anchor="_bookmark11">
            <w:r>
              <w:rPr/>
              <w:t>EĞİTİM</w:t>
            </w:r>
            <w:r>
              <w:rPr>
                <w:spacing w:val="-3"/>
              </w:rPr>
              <w:t> </w:t>
            </w:r>
            <w:r>
              <w:rPr/>
              <w:t>VE</w:t>
            </w:r>
            <w:r>
              <w:rPr>
                <w:spacing w:val="-7"/>
              </w:rPr>
              <w:t> </w:t>
            </w:r>
            <w:r>
              <w:rPr>
                <w:spacing w:val="-2"/>
              </w:rPr>
              <w:t>ÖĞRETİM</w:t>
            </w:r>
            <w:r>
              <w:rPr>
                <w:b w:val="0"/>
              </w:rPr>
              <w:tab/>
            </w:r>
            <w:r>
              <w:rPr>
                <w:rFonts w:ascii="Arial" w:hAnsi="Arial"/>
                <w:b w:val="0"/>
                <w:spacing w:val="-5"/>
              </w:rPr>
              <w:t>12</w:t>
            </w:r>
          </w:hyperlink>
        </w:p>
        <w:p>
          <w:pPr>
            <w:pStyle w:val="TOC3"/>
            <w:numPr>
              <w:ilvl w:val="1"/>
              <w:numId w:val="2"/>
            </w:numPr>
            <w:tabs>
              <w:tab w:pos="926" w:val="left" w:leader="none"/>
              <w:tab w:pos="9347" w:val="right" w:leader="dot"/>
            </w:tabs>
            <w:spacing w:line="240" w:lineRule="auto" w:before="132" w:after="0"/>
            <w:ind w:left="926" w:right="0" w:hanging="422"/>
            <w:jc w:val="left"/>
            <w:rPr>
              <w:rFonts w:ascii="Arial" w:hAnsi="Arial"/>
              <w:b w:val="0"/>
            </w:rPr>
          </w:pPr>
          <w:hyperlink w:history="true" w:anchor="_bookmark12">
            <w:r>
              <w:rPr/>
              <w:t>Program</w:t>
            </w:r>
            <w:r>
              <w:rPr>
                <w:spacing w:val="-7"/>
              </w:rPr>
              <w:t> </w:t>
            </w:r>
            <w:r>
              <w:rPr/>
              <w:t>Tasarımı,</w:t>
            </w:r>
            <w:r>
              <w:rPr>
                <w:spacing w:val="-6"/>
              </w:rPr>
              <w:t> </w:t>
            </w:r>
            <w:r>
              <w:rPr/>
              <w:t>Değerlendirmesi</w:t>
            </w:r>
            <w:r>
              <w:rPr>
                <w:spacing w:val="-5"/>
              </w:rPr>
              <w:t> </w:t>
            </w:r>
            <w:r>
              <w:rPr/>
              <w:t>ve</w:t>
            </w:r>
            <w:r>
              <w:rPr>
                <w:spacing w:val="-8"/>
              </w:rPr>
              <w:t> </w:t>
            </w:r>
            <w:r>
              <w:rPr>
                <w:spacing w:val="-2"/>
              </w:rPr>
              <w:t>Güncellenmesi</w:t>
            </w:r>
            <w:r>
              <w:rPr>
                <w:b w:val="0"/>
              </w:rPr>
              <w:tab/>
            </w:r>
            <w:r>
              <w:rPr>
                <w:rFonts w:ascii="Arial" w:hAnsi="Arial"/>
                <w:b w:val="0"/>
                <w:spacing w:val="-5"/>
              </w:rPr>
              <w:t>12</w:t>
            </w:r>
          </w:hyperlink>
        </w:p>
        <w:p>
          <w:pPr>
            <w:pStyle w:val="TOC3"/>
            <w:numPr>
              <w:ilvl w:val="1"/>
              <w:numId w:val="2"/>
            </w:numPr>
            <w:tabs>
              <w:tab w:pos="926" w:val="left" w:leader="none"/>
              <w:tab w:pos="9347" w:val="right" w:leader="dot"/>
            </w:tabs>
            <w:spacing w:line="240" w:lineRule="auto" w:before="121" w:after="0"/>
            <w:ind w:left="926" w:right="0" w:hanging="422"/>
            <w:jc w:val="left"/>
            <w:rPr>
              <w:rFonts w:ascii="Arial" w:hAnsi="Arial"/>
              <w:b w:val="0"/>
            </w:rPr>
          </w:pPr>
          <w:hyperlink w:history="true" w:anchor="_bookmark13">
            <w:r>
              <w:rPr/>
              <w:t>Programların</w:t>
            </w:r>
            <w:r>
              <w:rPr>
                <w:spacing w:val="-7"/>
              </w:rPr>
              <w:t> </w:t>
            </w:r>
            <w:r>
              <w:rPr>
                <w:spacing w:val="-2"/>
              </w:rPr>
              <w:t>Yürütülmesi</w:t>
            </w:r>
            <w:r>
              <w:rPr>
                <w:b w:val="0"/>
              </w:rPr>
              <w:tab/>
            </w:r>
            <w:r>
              <w:rPr>
                <w:rFonts w:ascii="Arial" w:hAnsi="Arial"/>
                <w:b w:val="0"/>
                <w:spacing w:val="-5"/>
              </w:rPr>
              <w:t>13</w:t>
            </w:r>
          </w:hyperlink>
        </w:p>
        <w:p>
          <w:pPr>
            <w:pStyle w:val="TOC3"/>
            <w:numPr>
              <w:ilvl w:val="1"/>
              <w:numId w:val="2"/>
            </w:numPr>
            <w:tabs>
              <w:tab w:pos="926" w:val="left" w:leader="none"/>
              <w:tab w:pos="9347" w:val="right" w:leader="dot"/>
            </w:tabs>
            <w:spacing w:line="240" w:lineRule="auto" w:before="120" w:after="0"/>
            <w:ind w:left="926" w:right="0" w:hanging="422"/>
            <w:jc w:val="left"/>
            <w:rPr>
              <w:rFonts w:ascii="Arial" w:hAnsi="Arial"/>
              <w:b w:val="0"/>
            </w:rPr>
          </w:pPr>
          <w:hyperlink w:history="true" w:anchor="_bookmark14">
            <w:r>
              <w:rPr/>
              <w:t>Öğrenme</w:t>
            </w:r>
            <w:r>
              <w:rPr>
                <w:spacing w:val="-6"/>
              </w:rPr>
              <w:t> </w:t>
            </w:r>
            <w:r>
              <w:rPr/>
              <w:t>Kaynakları</w:t>
            </w:r>
            <w:r>
              <w:rPr>
                <w:spacing w:val="-7"/>
              </w:rPr>
              <w:t> </w:t>
            </w:r>
            <w:r>
              <w:rPr/>
              <w:t>ve</w:t>
            </w:r>
            <w:r>
              <w:rPr>
                <w:spacing w:val="-5"/>
              </w:rPr>
              <w:t> </w:t>
            </w:r>
            <w:r>
              <w:rPr/>
              <w:t>Akademik</w:t>
            </w:r>
            <w:r>
              <w:rPr>
                <w:spacing w:val="-5"/>
              </w:rPr>
              <w:t> </w:t>
            </w:r>
            <w:r>
              <w:rPr/>
              <w:t>Destek</w:t>
            </w:r>
            <w:r>
              <w:rPr>
                <w:spacing w:val="-8"/>
              </w:rPr>
              <w:t> </w:t>
            </w:r>
            <w:r>
              <w:rPr>
                <w:spacing w:val="-2"/>
              </w:rPr>
              <w:t>Hizmetleri</w:t>
            </w:r>
            <w:r>
              <w:rPr>
                <w:b w:val="0"/>
              </w:rPr>
              <w:tab/>
            </w:r>
            <w:r>
              <w:rPr>
                <w:rFonts w:ascii="Arial" w:hAnsi="Arial"/>
                <w:b w:val="0"/>
                <w:spacing w:val="-5"/>
              </w:rPr>
              <w:t>14</w:t>
            </w:r>
          </w:hyperlink>
        </w:p>
        <w:p>
          <w:pPr>
            <w:pStyle w:val="TOC3"/>
            <w:numPr>
              <w:ilvl w:val="1"/>
              <w:numId w:val="2"/>
            </w:numPr>
            <w:tabs>
              <w:tab w:pos="926" w:val="left" w:leader="none"/>
              <w:tab w:pos="9347" w:val="right" w:leader="dot"/>
            </w:tabs>
            <w:spacing w:line="240" w:lineRule="auto" w:before="121" w:after="0"/>
            <w:ind w:left="926" w:right="0" w:hanging="422"/>
            <w:jc w:val="left"/>
            <w:rPr>
              <w:rFonts w:ascii="Arial" w:hAnsi="Arial"/>
              <w:b w:val="0"/>
            </w:rPr>
          </w:pPr>
          <w:hyperlink w:history="true" w:anchor="_bookmark15">
            <w:r>
              <w:rPr/>
              <w:t>Öğretim</w:t>
            </w:r>
            <w:r>
              <w:rPr>
                <w:spacing w:val="-6"/>
              </w:rPr>
              <w:t> </w:t>
            </w:r>
            <w:r>
              <w:rPr>
                <w:spacing w:val="-2"/>
              </w:rPr>
              <w:t>Kadrosu</w:t>
            </w:r>
            <w:r>
              <w:rPr>
                <w:b w:val="0"/>
              </w:rPr>
              <w:tab/>
            </w:r>
            <w:r>
              <w:rPr>
                <w:rFonts w:ascii="Arial" w:hAnsi="Arial"/>
                <w:b w:val="0"/>
                <w:spacing w:val="-5"/>
              </w:rPr>
              <w:t>15</w:t>
            </w:r>
          </w:hyperlink>
        </w:p>
        <w:p>
          <w:pPr>
            <w:pStyle w:val="TOC1"/>
            <w:numPr>
              <w:ilvl w:val="0"/>
              <w:numId w:val="2"/>
            </w:numPr>
            <w:tabs>
              <w:tab w:pos="722" w:val="left" w:leader="none"/>
              <w:tab w:pos="9344" w:val="right" w:leader="dot"/>
            </w:tabs>
            <w:spacing w:line="240" w:lineRule="auto" w:before="120" w:after="0"/>
            <w:ind w:left="722" w:right="0" w:hanging="439"/>
            <w:jc w:val="left"/>
            <w:rPr>
              <w:rFonts w:ascii="Arial" w:hAnsi="Arial"/>
              <w:b w:val="0"/>
            </w:rPr>
          </w:pPr>
          <w:hyperlink w:history="true" w:anchor="_bookmark16">
            <w:r>
              <w:rPr/>
              <w:t>ARAŞTIRMA</w:t>
            </w:r>
            <w:r>
              <w:rPr>
                <w:spacing w:val="-6"/>
              </w:rPr>
              <w:t> </w:t>
            </w:r>
            <w:r>
              <w:rPr/>
              <w:t>VE</w:t>
            </w:r>
            <w:r>
              <w:rPr>
                <w:spacing w:val="-7"/>
              </w:rPr>
              <w:t> </w:t>
            </w:r>
            <w:r>
              <w:rPr>
                <w:spacing w:val="-2"/>
              </w:rPr>
              <w:t>GELİŞTİRME</w:t>
            </w:r>
            <w:r>
              <w:rPr>
                <w:b w:val="0"/>
              </w:rPr>
              <w:tab/>
            </w:r>
            <w:r>
              <w:rPr>
                <w:rFonts w:ascii="Arial" w:hAnsi="Arial"/>
                <w:b w:val="0"/>
                <w:spacing w:val="-5"/>
              </w:rPr>
              <w:t>16</w:t>
            </w:r>
          </w:hyperlink>
        </w:p>
        <w:p>
          <w:pPr>
            <w:pStyle w:val="TOC3"/>
            <w:numPr>
              <w:ilvl w:val="1"/>
              <w:numId w:val="2"/>
            </w:numPr>
            <w:tabs>
              <w:tab w:pos="937" w:val="left" w:leader="none"/>
              <w:tab w:pos="9347" w:val="right" w:leader="dot"/>
            </w:tabs>
            <w:spacing w:line="240" w:lineRule="auto" w:before="134" w:after="0"/>
            <w:ind w:left="937" w:right="0" w:hanging="433"/>
            <w:jc w:val="left"/>
            <w:rPr>
              <w:rFonts w:ascii="Arial" w:hAnsi="Arial"/>
              <w:b w:val="0"/>
            </w:rPr>
          </w:pPr>
          <w:hyperlink w:history="true" w:anchor="_bookmark17">
            <w:r>
              <w:rPr/>
              <w:t>Araştırma</w:t>
            </w:r>
            <w:r>
              <w:rPr>
                <w:spacing w:val="-8"/>
              </w:rPr>
              <w:t> </w:t>
            </w:r>
            <w:r>
              <w:rPr/>
              <w:t>Süreçlerinin</w:t>
            </w:r>
            <w:r>
              <w:rPr>
                <w:spacing w:val="-7"/>
              </w:rPr>
              <w:t> </w:t>
            </w:r>
            <w:r>
              <w:rPr/>
              <w:t>Yönetimi</w:t>
            </w:r>
            <w:r>
              <w:rPr>
                <w:spacing w:val="-6"/>
              </w:rPr>
              <w:t> </w:t>
            </w:r>
            <w:r>
              <w:rPr/>
              <w:t>ve</w:t>
            </w:r>
            <w:r>
              <w:rPr>
                <w:spacing w:val="-7"/>
              </w:rPr>
              <w:t> </w:t>
            </w:r>
            <w:r>
              <w:rPr/>
              <w:t>Araştırma</w:t>
            </w:r>
            <w:r>
              <w:rPr>
                <w:spacing w:val="-11"/>
              </w:rPr>
              <w:t> </w:t>
            </w:r>
            <w:r>
              <w:rPr>
                <w:spacing w:val="-2"/>
              </w:rPr>
              <w:t>Kaynakları</w:t>
            </w:r>
            <w:r>
              <w:rPr>
                <w:b w:val="0"/>
              </w:rPr>
              <w:tab/>
            </w:r>
            <w:r>
              <w:rPr>
                <w:rFonts w:ascii="Arial" w:hAnsi="Arial"/>
                <w:b w:val="0"/>
                <w:spacing w:val="-5"/>
              </w:rPr>
              <w:t>16</w:t>
            </w:r>
          </w:hyperlink>
        </w:p>
        <w:p>
          <w:pPr>
            <w:pStyle w:val="TOC3"/>
            <w:numPr>
              <w:ilvl w:val="1"/>
              <w:numId w:val="2"/>
            </w:numPr>
            <w:tabs>
              <w:tab w:pos="1047" w:val="left" w:leader="none"/>
              <w:tab w:pos="9347" w:val="right" w:leader="dot"/>
            </w:tabs>
            <w:spacing w:line="240" w:lineRule="auto" w:before="118" w:after="0"/>
            <w:ind w:left="1047" w:right="0" w:hanging="543"/>
            <w:jc w:val="left"/>
            <w:rPr>
              <w:rFonts w:ascii="Arial" w:hAnsi="Arial"/>
              <w:b w:val="0"/>
            </w:rPr>
          </w:pPr>
          <w:hyperlink w:history="true" w:anchor="_bookmark18">
            <w:r>
              <w:rPr/>
              <w:t>Araştırma</w:t>
            </w:r>
            <w:r>
              <w:rPr>
                <w:spacing w:val="-8"/>
              </w:rPr>
              <w:t> </w:t>
            </w:r>
            <w:r>
              <w:rPr/>
              <w:t>Yetkinliği,</w:t>
            </w:r>
            <w:r>
              <w:rPr>
                <w:spacing w:val="-7"/>
              </w:rPr>
              <w:t> </w:t>
            </w:r>
            <w:r>
              <w:rPr/>
              <w:t>İş</w:t>
            </w:r>
            <w:r>
              <w:rPr>
                <w:spacing w:val="-6"/>
              </w:rPr>
              <w:t> </w:t>
            </w:r>
            <w:r>
              <w:rPr/>
              <w:t>birlikleri</w:t>
            </w:r>
            <w:r>
              <w:rPr>
                <w:spacing w:val="-6"/>
              </w:rPr>
              <w:t> </w:t>
            </w:r>
            <w:r>
              <w:rPr/>
              <w:t>ve</w:t>
            </w:r>
            <w:r>
              <w:rPr>
                <w:spacing w:val="-7"/>
              </w:rPr>
              <w:t> </w:t>
            </w:r>
            <w:r>
              <w:rPr>
                <w:spacing w:val="-2"/>
              </w:rPr>
              <w:t>Destekler</w:t>
            </w:r>
            <w:r>
              <w:rPr>
                <w:b w:val="0"/>
              </w:rPr>
              <w:tab/>
            </w:r>
            <w:r>
              <w:rPr>
                <w:rFonts w:ascii="Arial" w:hAnsi="Arial"/>
                <w:b w:val="0"/>
                <w:spacing w:val="-5"/>
              </w:rPr>
              <w:t>17</w:t>
            </w:r>
          </w:hyperlink>
        </w:p>
        <w:p>
          <w:pPr>
            <w:pStyle w:val="TOC3"/>
            <w:numPr>
              <w:ilvl w:val="1"/>
              <w:numId w:val="2"/>
            </w:numPr>
            <w:tabs>
              <w:tab w:pos="937" w:val="left" w:leader="none"/>
              <w:tab w:pos="9347" w:val="right" w:leader="dot"/>
            </w:tabs>
            <w:spacing w:line="240" w:lineRule="auto" w:before="121" w:after="0"/>
            <w:ind w:left="937" w:right="0" w:hanging="433"/>
            <w:jc w:val="left"/>
            <w:rPr>
              <w:rFonts w:ascii="Arial" w:hAnsi="Arial"/>
              <w:b w:val="0"/>
            </w:rPr>
          </w:pPr>
          <w:hyperlink w:history="true" w:anchor="_bookmark19">
            <w:r>
              <w:rPr/>
              <w:t>Araştırma</w:t>
            </w:r>
            <w:r>
              <w:rPr>
                <w:spacing w:val="-8"/>
              </w:rPr>
              <w:t> </w:t>
            </w:r>
            <w:r>
              <w:rPr>
                <w:spacing w:val="-2"/>
              </w:rPr>
              <w:t>Performansı</w:t>
            </w:r>
            <w:r>
              <w:rPr>
                <w:b w:val="0"/>
              </w:rPr>
              <w:tab/>
            </w:r>
            <w:r>
              <w:rPr>
                <w:rFonts w:ascii="Arial" w:hAnsi="Arial"/>
                <w:b w:val="0"/>
                <w:spacing w:val="-5"/>
              </w:rPr>
              <w:t>18</w:t>
            </w:r>
          </w:hyperlink>
        </w:p>
        <w:p>
          <w:pPr>
            <w:pStyle w:val="TOC1"/>
            <w:numPr>
              <w:ilvl w:val="0"/>
              <w:numId w:val="2"/>
            </w:numPr>
            <w:tabs>
              <w:tab w:pos="722" w:val="left" w:leader="none"/>
              <w:tab w:pos="9344" w:val="right" w:leader="dot"/>
            </w:tabs>
            <w:spacing w:line="240" w:lineRule="auto" w:before="122" w:after="0"/>
            <w:ind w:left="722" w:right="0" w:hanging="439"/>
            <w:jc w:val="left"/>
            <w:rPr>
              <w:rFonts w:ascii="Arial"/>
              <w:b w:val="0"/>
            </w:rPr>
          </w:pPr>
          <w:hyperlink w:history="true" w:anchor="_bookmark20">
            <w:r>
              <w:rPr>
                <w:spacing w:val="-2"/>
              </w:rPr>
              <w:t>TOPLUMSAL</w:t>
            </w:r>
            <w:r>
              <w:rPr>
                <w:spacing w:val="5"/>
              </w:rPr>
              <w:t> </w:t>
            </w:r>
            <w:r>
              <w:rPr>
                <w:spacing w:val="-4"/>
              </w:rPr>
              <w:t>KATKI</w:t>
            </w:r>
            <w:r>
              <w:rPr/>
              <w:tab/>
            </w:r>
            <w:r>
              <w:rPr>
                <w:rFonts w:ascii="Arial"/>
                <w:b w:val="0"/>
                <w:spacing w:val="-5"/>
              </w:rPr>
              <w:t>19</w:t>
            </w:r>
          </w:hyperlink>
        </w:p>
        <w:p>
          <w:pPr>
            <w:pStyle w:val="TOC3"/>
            <w:numPr>
              <w:ilvl w:val="1"/>
              <w:numId w:val="2"/>
            </w:numPr>
            <w:tabs>
              <w:tab w:pos="937" w:val="left" w:leader="none"/>
              <w:tab w:pos="9347" w:val="right" w:leader="dot"/>
            </w:tabs>
            <w:spacing w:line="240" w:lineRule="auto" w:before="132" w:after="0"/>
            <w:ind w:left="937" w:right="0" w:hanging="433"/>
            <w:jc w:val="left"/>
            <w:rPr>
              <w:rFonts w:ascii="Arial" w:hAnsi="Arial"/>
              <w:b w:val="0"/>
            </w:rPr>
          </w:pPr>
          <w:hyperlink w:history="true" w:anchor="_bookmark21">
            <w:r>
              <w:rPr/>
              <w:t>Toplumsal</w:t>
            </w:r>
            <w:r>
              <w:rPr>
                <w:spacing w:val="-6"/>
              </w:rPr>
              <w:t> </w:t>
            </w:r>
            <w:r>
              <w:rPr/>
              <w:t>Katkı</w:t>
            </w:r>
            <w:r>
              <w:rPr>
                <w:spacing w:val="-5"/>
              </w:rPr>
              <w:t> </w:t>
            </w:r>
            <w:r>
              <w:rPr/>
              <w:t>Süreçlerinin</w:t>
            </w:r>
            <w:r>
              <w:rPr>
                <w:spacing w:val="-5"/>
              </w:rPr>
              <w:t> </w:t>
            </w:r>
            <w:r>
              <w:rPr/>
              <w:t>Yönetimi</w:t>
            </w:r>
            <w:r>
              <w:rPr>
                <w:spacing w:val="-7"/>
              </w:rPr>
              <w:t> </w:t>
            </w:r>
            <w:r>
              <w:rPr/>
              <w:t>ve</w:t>
            </w:r>
            <w:r>
              <w:rPr>
                <w:spacing w:val="-5"/>
              </w:rPr>
              <w:t> </w:t>
            </w:r>
            <w:r>
              <w:rPr/>
              <w:t>Toplumsal</w:t>
            </w:r>
            <w:r>
              <w:rPr>
                <w:spacing w:val="-6"/>
              </w:rPr>
              <w:t> </w:t>
            </w:r>
            <w:r>
              <w:rPr/>
              <w:t>Katkı</w:t>
            </w:r>
            <w:r>
              <w:rPr>
                <w:spacing w:val="-6"/>
              </w:rPr>
              <w:t> </w:t>
            </w:r>
            <w:r>
              <w:rPr>
                <w:spacing w:val="-2"/>
              </w:rPr>
              <w:t>Kaynakları</w:t>
            </w:r>
            <w:r>
              <w:rPr>
                <w:b w:val="0"/>
              </w:rPr>
              <w:tab/>
            </w:r>
            <w:r>
              <w:rPr>
                <w:rFonts w:ascii="Arial" w:hAnsi="Arial"/>
                <w:b w:val="0"/>
                <w:spacing w:val="-5"/>
              </w:rPr>
              <w:t>19</w:t>
            </w:r>
          </w:hyperlink>
        </w:p>
        <w:p>
          <w:pPr>
            <w:pStyle w:val="TOC3"/>
            <w:numPr>
              <w:ilvl w:val="1"/>
              <w:numId w:val="2"/>
            </w:numPr>
            <w:tabs>
              <w:tab w:pos="937" w:val="left" w:leader="none"/>
              <w:tab w:pos="9347" w:val="right" w:leader="dot"/>
            </w:tabs>
            <w:spacing w:line="240" w:lineRule="auto" w:before="121" w:after="0"/>
            <w:ind w:left="937" w:right="0" w:hanging="433"/>
            <w:jc w:val="left"/>
            <w:rPr>
              <w:rFonts w:ascii="Arial" w:hAnsi="Arial"/>
              <w:b w:val="0"/>
            </w:rPr>
          </w:pPr>
          <w:hyperlink w:history="true" w:anchor="_bookmark22">
            <w:r>
              <w:rPr/>
              <w:t>Toplumsal</w:t>
            </w:r>
            <w:r>
              <w:rPr>
                <w:spacing w:val="-4"/>
              </w:rPr>
              <w:t> </w:t>
            </w:r>
            <w:r>
              <w:rPr/>
              <w:t>Katkı</w:t>
            </w:r>
            <w:r>
              <w:rPr>
                <w:spacing w:val="-3"/>
              </w:rPr>
              <w:t> </w:t>
            </w:r>
            <w:r>
              <w:rPr>
                <w:spacing w:val="-2"/>
              </w:rPr>
              <w:t>Performansı</w:t>
            </w:r>
            <w:r>
              <w:rPr>
                <w:b w:val="0"/>
              </w:rPr>
              <w:tab/>
            </w:r>
            <w:r>
              <w:rPr>
                <w:rFonts w:ascii="Arial" w:hAnsi="Arial"/>
                <w:b w:val="0"/>
                <w:spacing w:val="-5"/>
              </w:rPr>
              <w:t>20</w:t>
            </w:r>
          </w:hyperlink>
        </w:p>
        <w:p>
          <w:pPr>
            <w:pStyle w:val="TOC1"/>
            <w:tabs>
              <w:tab w:pos="9344" w:val="right" w:leader="dot"/>
            </w:tabs>
            <w:ind w:left="283" w:firstLine="0"/>
            <w:rPr>
              <w:rFonts w:ascii="Arial" w:hAnsi="Arial"/>
              <w:b w:val="0"/>
            </w:rPr>
          </w:pPr>
          <w:hyperlink w:history="true" w:anchor="_bookmark23">
            <w:r>
              <w:rPr/>
              <w:t>SONUÇ</w:t>
            </w:r>
            <w:r>
              <w:rPr>
                <w:spacing w:val="-6"/>
              </w:rPr>
              <w:t> </w:t>
            </w:r>
            <w:r>
              <w:rPr/>
              <w:t>VE</w:t>
            </w:r>
            <w:r>
              <w:rPr>
                <w:spacing w:val="-7"/>
              </w:rPr>
              <w:t> </w:t>
            </w:r>
            <w:r>
              <w:rPr>
                <w:spacing w:val="-2"/>
              </w:rPr>
              <w:t>DEĞERLENDİRME</w:t>
            </w:r>
            <w:r>
              <w:rPr/>
              <w:tab/>
            </w:r>
            <w:r>
              <w:rPr>
                <w:rFonts w:ascii="Arial" w:hAnsi="Arial"/>
                <w:b w:val="0"/>
                <w:spacing w:val="-5"/>
              </w:rPr>
              <w:t>21</w:t>
            </w:r>
          </w:hyperlink>
        </w:p>
      </w:sdtContent>
    </w:sdt>
    <w:p>
      <w:pPr>
        <w:pStyle w:val="TOC1"/>
        <w:spacing w:after="0"/>
        <w:rPr>
          <w:rFonts w:ascii="Arial" w:hAnsi="Arial"/>
          <w:b w:val="0"/>
        </w:rPr>
        <w:sectPr>
          <w:footerReference w:type="default" r:id="rId6"/>
          <w:pgSz w:w="11910" w:h="16840"/>
          <w:pgMar w:header="0" w:footer="898" w:top="1920" w:bottom="1120" w:left="1133" w:right="708"/>
          <w:pgNumType w:start="1"/>
        </w:sectPr>
      </w:pPr>
    </w:p>
    <w:p>
      <w:pPr>
        <w:pStyle w:val="Heading1"/>
        <w:ind w:firstLine="0"/>
      </w:pPr>
      <w:bookmarkStart w:name="_bookmark0" w:id="1"/>
      <w:bookmarkEnd w:id="1"/>
      <w:r>
        <w:rPr>
          <w:b w:val="0"/>
        </w:rPr>
      </w:r>
      <w:r>
        <w:rPr>
          <w:spacing w:val="-4"/>
        </w:rPr>
        <w:t>ÖZET</w:t>
      </w:r>
    </w:p>
    <w:p>
      <w:pPr>
        <w:pStyle w:val="BodyText"/>
        <w:spacing w:before="116"/>
        <w:ind w:left="283" w:right="704"/>
        <w:jc w:val="both"/>
      </w:pPr>
      <w:r>
        <w:rPr/>
        <w:t>Üniversitemizde Kurumsal Yönetim Sisteminin oluşturulmasıyla birlikte mevcut durumdan daha iyiye ve ileriye hedefli, günümüz rekabetçi yapısında uygulama standartlarının oluşturulması yönündeki gelişmelere uyum sağlamak için altışar aylık periyotlar halinde Stratejik</w:t>
      </w:r>
      <w:r>
        <w:rPr>
          <w:spacing w:val="-8"/>
        </w:rPr>
        <w:t> </w:t>
      </w:r>
      <w:r>
        <w:rPr/>
        <w:t>Yönetim,</w:t>
      </w:r>
      <w:r>
        <w:rPr>
          <w:spacing w:val="-8"/>
        </w:rPr>
        <w:t> </w:t>
      </w:r>
      <w:r>
        <w:rPr/>
        <w:t>Süreç</w:t>
      </w:r>
      <w:r>
        <w:rPr>
          <w:spacing w:val="-9"/>
        </w:rPr>
        <w:t> </w:t>
      </w:r>
      <w:r>
        <w:rPr/>
        <w:t>Yönetimi</w:t>
      </w:r>
      <w:r>
        <w:rPr>
          <w:spacing w:val="-8"/>
        </w:rPr>
        <w:t> </w:t>
      </w:r>
      <w:r>
        <w:rPr/>
        <w:t>ve</w:t>
      </w:r>
      <w:r>
        <w:rPr>
          <w:spacing w:val="-9"/>
        </w:rPr>
        <w:t> </w:t>
      </w:r>
      <w:r>
        <w:rPr/>
        <w:t>Risk</w:t>
      </w:r>
      <w:r>
        <w:rPr>
          <w:spacing w:val="-8"/>
        </w:rPr>
        <w:t> </w:t>
      </w:r>
      <w:r>
        <w:rPr/>
        <w:t>Analizi</w:t>
      </w:r>
      <w:r>
        <w:rPr>
          <w:spacing w:val="-8"/>
        </w:rPr>
        <w:t> </w:t>
      </w:r>
      <w:r>
        <w:rPr/>
        <w:t>yaklaşımları</w:t>
      </w:r>
      <w:r>
        <w:rPr>
          <w:spacing w:val="-8"/>
        </w:rPr>
        <w:t> </w:t>
      </w:r>
      <w:r>
        <w:rPr/>
        <w:t>ile</w:t>
      </w:r>
      <w:r>
        <w:rPr>
          <w:spacing w:val="-9"/>
        </w:rPr>
        <w:t> </w:t>
      </w:r>
      <w:r>
        <w:rPr/>
        <w:t>Kurumsal</w:t>
      </w:r>
      <w:r>
        <w:rPr>
          <w:spacing w:val="-8"/>
        </w:rPr>
        <w:t> </w:t>
      </w:r>
      <w:r>
        <w:rPr/>
        <w:t>Yönetim</w:t>
      </w:r>
      <w:r>
        <w:rPr>
          <w:spacing w:val="-8"/>
        </w:rPr>
        <w:t> </w:t>
      </w:r>
      <w:r>
        <w:rPr/>
        <w:t>Sistemi çalışmalarını sürdürmektedir. Raporda öncelikle birim hakkında bilgi verilmiş, ardından liderlik-yönetim-kalite güvence sistemi ile ilgili gelişmeler anlatılmıştır. Eğitim-öğretim ve araştırma-geliştirme bölümlerinde gerçekleşen çalışmalar belirtilmiş; toplumsal katkı ile ilgili gelişmeler ifade edilmiştir.</w:t>
      </w:r>
    </w:p>
    <w:p>
      <w:pPr>
        <w:pStyle w:val="BodyText"/>
        <w:spacing w:before="127"/>
      </w:pPr>
    </w:p>
    <w:p>
      <w:pPr>
        <w:pStyle w:val="Heading1"/>
        <w:spacing w:before="0"/>
        <w:ind w:firstLine="0"/>
      </w:pPr>
      <w:r>
        <w:rPr/>
        <w:t>BİDR’NİN</w:t>
      </w:r>
      <w:r>
        <w:rPr>
          <w:spacing w:val="-3"/>
        </w:rPr>
        <w:t> </w:t>
      </w:r>
      <w:r>
        <w:rPr/>
        <w:t>HAZIRLANMASINDA</w:t>
      </w:r>
      <w:r>
        <w:rPr>
          <w:spacing w:val="-3"/>
        </w:rPr>
        <w:t> </w:t>
      </w:r>
      <w:r>
        <w:rPr/>
        <w:t>KATKISI</w:t>
      </w:r>
      <w:r>
        <w:rPr>
          <w:spacing w:val="-2"/>
        </w:rPr>
        <w:t> OLANLAR</w:t>
      </w:r>
    </w:p>
    <w:p>
      <w:pPr>
        <w:pStyle w:val="BodyText"/>
        <w:spacing w:before="7"/>
        <w:rPr>
          <w:b/>
          <w:sz w:val="11"/>
        </w:rPr>
      </w:pPr>
    </w:p>
    <w:tbl>
      <w:tblPr>
        <w:tblW w:w="0" w:type="auto"/>
        <w:jc w:val="left"/>
        <w:tblInd w:w="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32"/>
        <w:gridCol w:w="4532"/>
      </w:tblGrid>
      <w:tr>
        <w:trPr>
          <w:trHeight w:val="554" w:hRule="atLeast"/>
        </w:trPr>
        <w:tc>
          <w:tcPr>
            <w:tcW w:w="4532" w:type="dxa"/>
            <w:shd w:val="clear" w:color="auto" w:fill="0E9ED4"/>
          </w:tcPr>
          <w:p>
            <w:pPr>
              <w:pStyle w:val="TableParagraph"/>
              <w:spacing w:before="131"/>
              <w:ind w:left="115"/>
              <w:rPr>
                <w:b/>
                <w:sz w:val="24"/>
              </w:rPr>
            </w:pPr>
            <w:r>
              <w:rPr>
                <w:b/>
                <w:color w:val="FFFFFF"/>
                <w:sz w:val="24"/>
              </w:rPr>
              <w:t>Dr.</w:t>
            </w:r>
            <w:r>
              <w:rPr>
                <w:b/>
                <w:color w:val="FFFFFF"/>
                <w:spacing w:val="-2"/>
                <w:sz w:val="24"/>
              </w:rPr>
              <w:t> </w:t>
            </w:r>
            <w:r>
              <w:rPr>
                <w:b/>
                <w:color w:val="FFFFFF"/>
                <w:sz w:val="24"/>
              </w:rPr>
              <w:t>Öğr.</w:t>
            </w:r>
            <w:r>
              <w:rPr>
                <w:b/>
                <w:color w:val="FFFFFF"/>
                <w:spacing w:val="-2"/>
                <w:sz w:val="24"/>
              </w:rPr>
              <w:t> </w:t>
            </w:r>
            <w:r>
              <w:rPr>
                <w:b/>
                <w:color w:val="FFFFFF"/>
                <w:sz w:val="24"/>
              </w:rPr>
              <w:t>Üyesi</w:t>
            </w:r>
            <w:r>
              <w:rPr>
                <w:b/>
                <w:color w:val="FFFFFF"/>
                <w:spacing w:val="-2"/>
                <w:sz w:val="24"/>
              </w:rPr>
              <w:t> </w:t>
            </w:r>
            <w:r>
              <w:rPr>
                <w:b/>
                <w:color w:val="FFFFFF"/>
                <w:sz w:val="24"/>
              </w:rPr>
              <w:t>Aydın </w:t>
            </w:r>
            <w:r>
              <w:rPr>
                <w:b/>
                <w:color w:val="FFFFFF"/>
                <w:spacing w:val="-5"/>
                <w:sz w:val="24"/>
              </w:rPr>
              <w:t>DAŞ</w:t>
            </w:r>
          </w:p>
        </w:tc>
        <w:tc>
          <w:tcPr>
            <w:tcW w:w="4532" w:type="dxa"/>
            <w:shd w:val="clear" w:color="auto" w:fill="0E9ED4"/>
          </w:tcPr>
          <w:p>
            <w:pPr>
              <w:pStyle w:val="TableParagraph"/>
              <w:spacing w:before="131"/>
              <w:ind w:left="112"/>
              <w:rPr>
                <w:b/>
                <w:sz w:val="24"/>
              </w:rPr>
            </w:pPr>
            <w:r>
              <w:rPr>
                <w:b/>
                <w:color w:val="FFFFFF"/>
                <w:sz w:val="24"/>
              </w:rPr>
              <w:t>Birim</w:t>
            </w:r>
            <w:r>
              <w:rPr>
                <w:b/>
                <w:color w:val="FFFFFF"/>
                <w:spacing w:val="-4"/>
                <w:sz w:val="24"/>
              </w:rPr>
              <w:t> </w:t>
            </w:r>
            <w:r>
              <w:rPr>
                <w:b/>
                <w:color w:val="FFFFFF"/>
                <w:sz w:val="24"/>
              </w:rPr>
              <w:t>Kalite</w:t>
            </w:r>
            <w:r>
              <w:rPr>
                <w:b/>
                <w:color w:val="FFFFFF"/>
                <w:spacing w:val="-2"/>
                <w:sz w:val="24"/>
              </w:rPr>
              <w:t> Yöneticisi</w:t>
            </w:r>
          </w:p>
        </w:tc>
      </w:tr>
      <w:tr>
        <w:trPr>
          <w:trHeight w:val="535" w:hRule="atLeast"/>
        </w:trPr>
        <w:tc>
          <w:tcPr>
            <w:tcW w:w="4532" w:type="dxa"/>
            <w:tcBorders>
              <w:left w:val="single" w:sz="4" w:space="0" w:color="5FC9F3"/>
              <w:bottom w:val="single" w:sz="4" w:space="0" w:color="5FC9F3"/>
              <w:right w:val="single" w:sz="4" w:space="0" w:color="5FC9F3"/>
            </w:tcBorders>
            <w:shd w:val="clear" w:color="auto" w:fill="C9ECFA"/>
          </w:tcPr>
          <w:p>
            <w:pPr>
              <w:pStyle w:val="TableParagraph"/>
              <w:spacing w:before="119"/>
              <w:ind w:left="110"/>
              <w:rPr>
                <w:b/>
                <w:sz w:val="24"/>
              </w:rPr>
            </w:pPr>
            <w:r>
              <w:rPr>
                <w:b/>
                <w:sz w:val="24"/>
              </w:rPr>
              <w:t>Yusuf</w:t>
            </w:r>
            <w:r>
              <w:rPr>
                <w:b/>
                <w:spacing w:val="-1"/>
                <w:sz w:val="24"/>
              </w:rPr>
              <w:t> </w:t>
            </w:r>
            <w:r>
              <w:rPr>
                <w:b/>
                <w:spacing w:val="-2"/>
                <w:sz w:val="24"/>
              </w:rPr>
              <w:t>ÇAKMAK</w:t>
            </w:r>
          </w:p>
        </w:tc>
        <w:tc>
          <w:tcPr>
            <w:tcW w:w="4532" w:type="dxa"/>
            <w:tcBorders>
              <w:left w:val="single" w:sz="4" w:space="0" w:color="5FC9F3"/>
              <w:bottom w:val="single" w:sz="4" w:space="0" w:color="5FC9F3"/>
              <w:right w:val="single" w:sz="4" w:space="0" w:color="5FC9F3"/>
            </w:tcBorders>
            <w:shd w:val="clear" w:color="auto" w:fill="C9ECFA"/>
          </w:tcPr>
          <w:p>
            <w:pPr>
              <w:pStyle w:val="TableParagraph"/>
              <w:spacing w:before="119"/>
              <w:rPr>
                <w:b/>
                <w:sz w:val="24"/>
              </w:rPr>
            </w:pPr>
            <w:r>
              <w:rPr>
                <w:b/>
                <w:sz w:val="24"/>
              </w:rPr>
              <w:t>Kalite</w:t>
            </w:r>
            <w:r>
              <w:rPr>
                <w:b/>
                <w:spacing w:val="-2"/>
                <w:sz w:val="24"/>
              </w:rPr>
              <w:t> Elçisi</w:t>
            </w:r>
          </w:p>
        </w:tc>
      </w:tr>
    </w:tbl>
    <w:p>
      <w:pPr>
        <w:pStyle w:val="BodyText"/>
        <w:rPr>
          <w:b/>
        </w:rPr>
      </w:pPr>
    </w:p>
    <w:p>
      <w:pPr>
        <w:pStyle w:val="BodyText"/>
        <w:rPr>
          <w:b/>
        </w:rPr>
      </w:pPr>
    </w:p>
    <w:p>
      <w:pPr>
        <w:pStyle w:val="BodyText"/>
        <w:spacing w:before="69"/>
        <w:rPr>
          <w:b/>
        </w:rPr>
      </w:pPr>
    </w:p>
    <w:p>
      <w:pPr>
        <w:pStyle w:val="Heading1"/>
        <w:spacing w:before="0"/>
        <w:ind w:firstLine="0"/>
      </w:pPr>
      <w:bookmarkStart w:name="_bookmark1" w:id="2"/>
      <w:bookmarkEnd w:id="2"/>
      <w:r>
        <w:rPr>
          <w:b w:val="0"/>
        </w:rPr>
      </w:r>
      <w:r>
        <w:rPr/>
        <w:t>BİRİM</w:t>
      </w:r>
      <w:r>
        <w:rPr>
          <w:spacing w:val="-3"/>
        </w:rPr>
        <w:t> </w:t>
      </w:r>
      <w:r>
        <w:rPr/>
        <w:t>HAKKINDA</w:t>
      </w:r>
      <w:r>
        <w:rPr>
          <w:spacing w:val="-2"/>
        </w:rPr>
        <w:t> BİLGİLER</w:t>
      </w:r>
    </w:p>
    <w:p>
      <w:pPr>
        <w:pStyle w:val="Heading2"/>
        <w:numPr>
          <w:ilvl w:val="0"/>
          <w:numId w:val="3"/>
        </w:numPr>
        <w:tabs>
          <w:tab w:pos="1002" w:val="left" w:leader="none"/>
        </w:tabs>
        <w:spacing w:line="240" w:lineRule="auto" w:before="202" w:after="0"/>
        <w:ind w:left="1002" w:right="0" w:hanging="359"/>
        <w:jc w:val="left"/>
      </w:pPr>
      <w:bookmarkStart w:name="_bookmark2" w:id="3"/>
      <w:bookmarkEnd w:id="3"/>
      <w:r>
        <w:rPr>
          <w:b w:val="0"/>
        </w:rPr>
      </w:r>
      <w:r>
        <w:rPr/>
        <w:t>İletişim</w:t>
      </w:r>
      <w:r>
        <w:rPr>
          <w:spacing w:val="-4"/>
        </w:rPr>
        <w:t> </w:t>
      </w:r>
      <w:r>
        <w:rPr>
          <w:spacing w:val="-2"/>
        </w:rPr>
        <w:t>Bilgileri</w:t>
      </w:r>
    </w:p>
    <w:p>
      <w:pPr>
        <w:pStyle w:val="BodyText"/>
        <w:spacing w:before="169"/>
        <w:rPr>
          <w:b/>
          <w:sz w:val="20"/>
        </w:rPr>
      </w:pPr>
    </w:p>
    <w:tbl>
      <w:tblPr>
        <w:tblW w:w="0" w:type="auto"/>
        <w:jc w:val="left"/>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3"/>
        <w:gridCol w:w="1913"/>
        <w:gridCol w:w="1304"/>
        <w:gridCol w:w="3385"/>
      </w:tblGrid>
      <w:tr>
        <w:trPr>
          <w:trHeight w:val="556" w:hRule="atLeast"/>
        </w:trPr>
        <w:tc>
          <w:tcPr>
            <w:tcW w:w="9065" w:type="dxa"/>
            <w:gridSpan w:val="4"/>
          </w:tcPr>
          <w:p>
            <w:pPr>
              <w:pStyle w:val="TableParagraph"/>
              <w:spacing w:before="119"/>
              <w:ind w:left="6"/>
              <w:jc w:val="center"/>
              <w:rPr>
                <w:b/>
                <w:sz w:val="24"/>
              </w:rPr>
            </w:pPr>
            <w:r>
              <w:rPr>
                <w:b/>
                <w:sz w:val="24"/>
              </w:rPr>
              <w:t>Birim</w:t>
            </w:r>
            <w:r>
              <w:rPr>
                <w:b/>
                <w:spacing w:val="-4"/>
                <w:sz w:val="24"/>
              </w:rPr>
              <w:t> </w:t>
            </w:r>
            <w:r>
              <w:rPr>
                <w:b/>
                <w:spacing w:val="-5"/>
                <w:sz w:val="24"/>
              </w:rPr>
              <w:t>Adı</w:t>
            </w:r>
          </w:p>
        </w:tc>
      </w:tr>
      <w:tr>
        <w:trPr>
          <w:trHeight w:val="876" w:hRule="atLeast"/>
        </w:trPr>
        <w:tc>
          <w:tcPr>
            <w:tcW w:w="2463" w:type="dxa"/>
          </w:tcPr>
          <w:p>
            <w:pPr>
              <w:pStyle w:val="TableParagraph"/>
              <w:ind w:left="0"/>
              <w:rPr>
                <w:sz w:val="24"/>
              </w:rPr>
            </w:pPr>
          </w:p>
        </w:tc>
        <w:tc>
          <w:tcPr>
            <w:tcW w:w="1913" w:type="dxa"/>
          </w:tcPr>
          <w:p>
            <w:pPr>
              <w:pStyle w:val="TableParagraph"/>
              <w:spacing w:line="278" w:lineRule="auto" w:before="119"/>
              <w:ind w:right="490"/>
              <w:rPr>
                <w:b/>
                <w:sz w:val="24"/>
              </w:rPr>
            </w:pPr>
            <w:r>
              <w:rPr>
                <w:b/>
                <w:sz w:val="24"/>
              </w:rPr>
              <w:t>Unvanı,</w:t>
            </w:r>
            <w:r>
              <w:rPr>
                <w:b/>
                <w:spacing w:val="-15"/>
                <w:sz w:val="24"/>
              </w:rPr>
              <w:t> </w:t>
            </w:r>
            <w:r>
              <w:rPr>
                <w:b/>
                <w:sz w:val="24"/>
              </w:rPr>
              <w:t>Adı, </w:t>
            </w:r>
            <w:r>
              <w:rPr>
                <w:b/>
                <w:spacing w:val="-2"/>
                <w:sz w:val="24"/>
              </w:rPr>
              <w:t>Soyadı</w:t>
            </w:r>
          </w:p>
        </w:tc>
        <w:tc>
          <w:tcPr>
            <w:tcW w:w="1304" w:type="dxa"/>
          </w:tcPr>
          <w:p>
            <w:pPr>
              <w:pStyle w:val="TableParagraph"/>
              <w:spacing w:before="119"/>
              <w:ind w:left="109"/>
              <w:rPr>
                <w:b/>
                <w:sz w:val="24"/>
              </w:rPr>
            </w:pPr>
            <w:r>
              <w:rPr>
                <w:b/>
                <w:spacing w:val="-2"/>
                <w:sz w:val="24"/>
              </w:rPr>
              <w:t>Telefon</w:t>
            </w:r>
          </w:p>
        </w:tc>
        <w:tc>
          <w:tcPr>
            <w:tcW w:w="3385" w:type="dxa"/>
          </w:tcPr>
          <w:p>
            <w:pPr>
              <w:pStyle w:val="TableParagraph"/>
              <w:spacing w:before="119"/>
              <w:ind w:left="109"/>
              <w:rPr>
                <w:b/>
                <w:sz w:val="24"/>
              </w:rPr>
            </w:pPr>
            <w:r>
              <w:rPr>
                <w:b/>
                <w:spacing w:val="-2"/>
                <w:sz w:val="24"/>
              </w:rPr>
              <w:t>E-posta</w:t>
            </w:r>
          </w:p>
        </w:tc>
      </w:tr>
      <w:tr>
        <w:trPr>
          <w:trHeight w:val="875" w:hRule="atLeast"/>
        </w:trPr>
        <w:tc>
          <w:tcPr>
            <w:tcW w:w="2463" w:type="dxa"/>
          </w:tcPr>
          <w:p>
            <w:pPr>
              <w:pStyle w:val="TableParagraph"/>
              <w:spacing w:before="114"/>
              <w:ind w:left="110"/>
              <w:rPr>
                <w:sz w:val="24"/>
              </w:rPr>
            </w:pPr>
            <w:r>
              <w:rPr>
                <w:spacing w:val="-2"/>
                <w:sz w:val="24"/>
              </w:rPr>
              <w:t>Müdür</w:t>
            </w:r>
          </w:p>
        </w:tc>
        <w:tc>
          <w:tcPr>
            <w:tcW w:w="1913" w:type="dxa"/>
          </w:tcPr>
          <w:p>
            <w:pPr>
              <w:pStyle w:val="TableParagraph"/>
              <w:spacing w:line="276" w:lineRule="auto" w:before="114"/>
              <w:rPr>
                <w:sz w:val="24"/>
              </w:rPr>
            </w:pPr>
            <w:r>
              <w:rPr>
                <w:sz w:val="24"/>
              </w:rPr>
              <w:t>Doç</w:t>
            </w:r>
            <w:r>
              <w:rPr>
                <w:spacing w:val="-15"/>
                <w:sz w:val="24"/>
              </w:rPr>
              <w:t> </w:t>
            </w:r>
            <w:r>
              <w:rPr>
                <w:sz w:val="24"/>
              </w:rPr>
              <w:t>Dr.</w:t>
            </w:r>
            <w:r>
              <w:rPr>
                <w:spacing w:val="-15"/>
                <w:sz w:val="24"/>
              </w:rPr>
              <w:t> </w:t>
            </w:r>
            <w:r>
              <w:rPr>
                <w:sz w:val="24"/>
              </w:rPr>
              <w:t>Mücahit </w:t>
            </w:r>
            <w:r>
              <w:rPr>
                <w:spacing w:val="-2"/>
                <w:sz w:val="24"/>
              </w:rPr>
              <w:t>KAHRAMAN</w:t>
            </w:r>
          </w:p>
        </w:tc>
        <w:tc>
          <w:tcPr>
            <w:tcW w:w="1304" w:type="dxa"/>
          </w:tcPr>
          <w:p>
            <w:pPr>
              <w:pStyle w:val="TableParagraph"/>
              <w:spacing w:before="114"/>
              <w:ind w:left="109"/>
              <w:rPr>
                <w:sz w:val="24"/>
              </w:rPr>
            </w:pPr>
            <w:r>
              <w:rPr>
                <w:spacing w:val="-2"/>
                <w:sz w:val="24"/>
              </w:rPr>
              <w:t>0-414-318-</w:t>
            </w:r>
          </w:p>
          <w:p>
            <w:pPr>
              <w:pStyle w:val="TableParagraph"/>
              <w:spacing w:before="41"/>
              <w:ind w:left="109"/>
              <w:rPr>
                <w:sz w:val="24"/>
              </w:rPr>
            </w:pPr>
            <w:r>
              <w:rPr>
                <w:spacing w:val="-4"/>
                <w:sz w:val="24"/>
              </w:rPr>
              <w:t>3918</w:t>
            </w:r>
          </w:p>
        </w:tc>
        <w:tc>
          <w:tcPr>
            <w:tcW w:w="3385" w:type="dxa"/>
          </w:tcPr>
          <w:p>
            <w:pPr>
              <w:pStyle w:val="TableParagraph"/>
              <w:spacing w:before="114"/>
              <w:ind w:left="109"/>
              <w:rPr>
                <w:sz w:val="24"/>
              </w:rPr>
            </w:pPr>
            <w:hyperlink r:id="rId7">
              <w:r>
                <w:rPr>
                  <w:spacing w:val="-2"/>
                  <w:sz w:val="24"/>
                </w:rPr>
                <w:t>mucahitkahraman@harran.edu.tr</w:t>
              </w:r>
            </w:hyperlink>
          </w:p>
        </w:tc>
      </w:tr>
      <w:tr>
        <w:trPr>
          <w:trHeight w:val="873" w:hRule="atLeast"/>
        </w:trPr>
        <w:tc>
          <w:tcPr>
            <w:tcW w:w="2463" w:type="dxa"/>
          </w:tcPr>
          <w:p>
            <w:pPr>
              <w:pStyle w:val="TableParagraph"/>
              <w:spacing w:line="276" w:lineRule="auto" w:before="114"/>
              <w:ind w:left="110"/>
              <w:rPr>
                <w:sz w:val="24"/>
              </w:rPr>
            </w:pPr>
            <w:r>
              <w:rPr>
                <w:sz w:val="24"/>
              </w:rPr>
              <w:t>Birim</w:t>
            </w:r>
            <w:r>
              <w:rPr>
                <w:spacing w:val="-15"/>
                <w:sz w:val="24"/>
              </w:rPr>
              <w:t> </w:t>
            </w:r>
            <w:r>
              <w:rPr>
                <w:sz w:val="24"/>
              </w:rPr>
              <w:t>Yönetici</w:t>
            </w:r>
            <w:r>
              <w:rPr>
                <w:spacing w:val="-15"/>
                <w:sz w:val="24"/>
              </w:rPr>
              <w:t> </w:t>
            </w:r>
            <w:r>
              <w:rPr>
                <w:sz w:val="24"/>
              </w:rPr>
              <w:t>Kalite </w:t>
            </w:r>
            <w:r>
              <w:rPr>
                <w:spacing w:val="-2"/>
                <w:sz w:val="24"/>
              </w:rPr>
              <w:t>Elçisi</w:t>
            </w:r>
          </w:p>
        </w:tc>
        <w:tc>
          <w:tcPr>
            <w:tcW w:w="1913" w:type="dxa"/>
          </w:tcPr>
          <w:p>
            <w:pPr>
              <w:pStyle w:val="TableParagraph"/>
              <w:spacing w:line="276" w:lineRule="auto" w:before="114"/>
              <w:rPr>
                <w:sz w:val="24"/>
              </w:rPr>
            </w:pPr>
            <w:r>
              <w:rPr>
                <w:sz w:val="24"/>
              </w:rPr>
              <w:t>Dr.</w:t>
            </w:r>
            <w:r>
              <w:rPr>
                <w:spacing w:val="-15"/>
                <w:sz w:val="24"/>
              </w:rPr>
              <w:t> </w:t>
            </w:r>
            <w:r>
              <w:rPr>
                <w:sz w:val="24"/>
              </w:rPr>
              <w:t>Öğr.</w:t>
            </w:r>
            <w:r>
              <w:rPr>
                <w:spacing w:val="-15"/>
                <w:sz w:val="24"/>
              </w:rPr>
              <w:t> </w:t>
            </w:r>
            <w:r>
              <w:rPr>
                <w:sz w:val="24"/>
              </w:rPr>
              <w:t>Üyesi Aydın DAŞ</w:t>
            </w:r>
          </w:p>
        </w:tc>
        <w:tc>
          <w:tcPr>
            <w:tcW w:w="1304" w:type="dxa"/>
          </w:tcPr>
          <w:p>
            <w:pPr>
              <w:pStyle w:val="TableParagraph"/>
              <w:spacing w:before="114"/>
              <w:ind w:left="109"/>
              <w:rPr>
                <w:sz w:val="24"/>
              </w:rPr>
            </w:pPr>
            <w:r>
              <w:rPr>
                <w:spacing w:val="-2"/>
                <w:sz w:val="24"/>
              </w:rPr>
              <w:t>0-414-318-</w:t>
            </w:r>
          </w:p>
          <w:p>
            <w:pPr>
              <w:pStyle w:val="TableParagraph"/>
              <w:spacing w:before="41"/>
              <w:ind w:left="109"/>
              <w:rPr>
                <w:sz w:val="24"/>
              </w:rPr>
            </w:pPr>
            <w:r>
              <w:rPr>
                <w:spacing w:val="-4"/>
                <w:sz w:val="24"/>
              </w:rPr>
              <w:t>3915</w:t>
            </w:r>
          </w:p>
        </w:tc>
        <w:tc>
          <w:tcPr>
            <w:tcW w:w="3385" w:type="dxa"/>
          </w:tcPr>
          <w:p>
            <w:pPr>
              <w:pStyle w:val="TableParagraph"/>
              <w:spacing w:before="114"/>
              <w:ind w:left="109"/>
              <w:rPr>
                <w:sz w:val="24"/>
              </w:rPr>
            </w:pPr>
            <w:hyperlink r:id="rId8">
              <w:r>
                <w:rPr>
                  <w:spacing w:val="-2"/>
                  <w:sz w:val="24"/>
                </w:rPr>
                <w:t>adas@harran.edu.tr</w:t>
              </w:r>
            </w:hyperlink>
          </w:p>
        </w:tc>
      </w:tr>
      <w:tr>
        <w:trPr>
          <w:trHeight w:val="875" w:hRule="atLeast"/>
        </w:trPr>
        <w:tc>
          <w:tcPr>
            <w:tcW w:w="2463" w:type="dxa"/>
          </w:tcPr>
          <w:p>
            <w:pPr>
              <w:pStyle w:val="TableParagraph"/>
              <w:spacing w:before="114"/>
              <w:ind w:left="110"/>
              <w:rPr>
                <w:sz w:val="24"/>
              </w:rPr>
            </w:pPr>
            <w:r>
              <w:rPr>
                <w:sz w:val="24"/>
              </w:rPr>
              <w:t>Birim</w:t>
            </w:r>
            <w:r>
              <w:rPr>
                <w:spacing w:val="-1"/>
                <w:sz w:val="24"/>
              </w:rPr>
              <w:t> </w:t>
            </w:r>
            <w:r>
              <w:rPr>
                <w:sz w:val="24"/>
              </w:rPr>
              <w:t>Kalite </w:t>
            </w:r>
            <w:r>
              <w:rPr>
                <w:spacing w:val="-2"/>
                <w:sz w:val="24"/>
              </w:rPr>
              <w:t>Elçisi</w:t>
            </w:r>
          </w:p>
        </w:tc>
        <w:tc>
          <w:tcPr>
            <w:tcW w:w="1913" w:type="dxa"/>
          </w:tcPr>
          <w:p>
            <w:pPr>
              <w:pStyle w:val="TableParagraph"/>
              <w:spacing w:line="278" w:lineRule="auto" w:before="114"/>
              <w:ind w:right="721"/>
              <w:rPr>
                <w:sz w:val="24"/>
              </w:rPr>
            </w:pPr>
            <w:r>
              <w:rPr>
                <w:spacing w:val="-2"/>
                <w:sz w:val="24"/>
              </w:rPr>
              <w:t>Yusuf ÇAKMAK</w:t>
            </w:r>
          </w:p>
        </w:tc>
        <w:tc>
          <w:tcPr>
            <w:tcW w:w="1304" w:type="dxa"/>
          </w:tcPr>
          <w:p>
            <w:pPr>
              <w:pStyle w:val="TableParagraph"/>
              <w:spacing w:before="114"/>
              <w:ind w:left="109"/>
              <w:rPr>
                <w:sz w:val="24"/>
              </w:rPr>
            </w:pPr>
            <w:r>
              <w:rPr>
                <w:spacing w:val="-2"/>
                <w:sz w:val="24"/>
              </w:rPr>
              <w:t>0-414-318-</w:t>
            </w:r>
          </w:p>
          <w:p>
            <w:pPr>
              <w:pStyle w:val="TableParagraph"/>
              <w:spacing w:before="43"/>
              <w:ind w:left="109"/>
              <w:rPr>
                <w:sz w:val="24"/>
              </w:rPr>
            </w:pPr>
            <w:r>
              <w:rPr>
                <w:spacing w:val="-4"/>
                <w:sz w:val="24"/>
              </w:rPr>
              <w:t>3000</w:t>
            </w:r>
          </w:p>
        </w:tc>
        <w:tc>
          <w:tcPr>
            <w:tcW w:w="3385" w:type="dxa"/>
          </w:tcPr>
          <w:p>
            <w:pPr>
              <w:pStyle w:val="TableParagraph"/>
              <w:spacing w:before="114"/>
              <w:ind w:left="109"/>
              <w:rPr>
                <w:sz w:val="24"/>
              </w:rPr>
            </w:pPr>
            <w:hyperlink r:id="rId9">
              <w:r>
                <w:rPr>
                  <w:spacing w:val="-2"/>
                  <w:sz w:val="24"/>
                </w:rPr>
                <w:t>yusufcakmak@harran.edu.tr</w:t>
              </w:r>
            </w:hyperlink>
          </w:p>
        </w:tc>
      </w:tr>
      <w:tr>
        <w:trPr>
          <w:trHeight w:val="1749" w:hRule="atLeast"/>
        </w:trPr>
        <w:tc>
          <w:tcPr>
            <w:tcW w:w="9065" w:type="dxa"/>
            <w:gridSpan w:val="4"/>
          </w:tcPr>
          <w:p>
            <w:pPr>
              <w:pStyle w:val="TableParagraph"/>
              <w:spacing w:before="114"/>
              <w:ind w:left="110"/>
              <w:rPr>
                <w:sz w:val="24"/>
              </w:rPr>
            </w:pPr>
            <w:r>
              <w:rPr>
                <w:sz w:val="24"/>
              </w:rPr>
              <w:t>Birim</w:t>
            </w:r>
            <w:r>
              <w:rPr>
                <w:spacing w:val="-2"/>
                <w:sz w:val="24"/>
              </w:rPr>
              <w:t> Adresi:</w:t>
            </w:r>
          </w:p>
          <w:p>
            <w:pPr>
              <w:pStyle w:val="TableParagraph"/>
              <w:numPr>
                <w:ilvl w:val="0"/>
                <w:numId w:val="4"/>
              </w:numPr>
              <w:tabs>
                <w:tab w:pos="350" w:val="left" w:leader="none"/>
              </w:tabs>
              <w:spacing w:line="276" w:lineRule="auto" w:before="161" w:after="0"/>
              <w:ind w:left="110" w:right="233" w:firstLine="0"/>
              <w:jc w:val="left"/>
              <w:rPr>
                <w:sz w:val="24"/>
              </w:rPr>
            </w:pPr>
            <w:r>
              <w:rPr>
                <w:sz w:val="24"/>
              </w:rPr>
              <w:t>Harran</w:t>
            </w:r>
            <w:r>
              <w:rPr>
                <w:spacing w:val="-5"/>
                <w:sz w:val="24"/>
              </w:rPr>
              <w:t> </w:t>
            </w:r>
            <w:r>
              <w:rPr>
                <w:sz w:val="24"/>
              </w:rPr>
              <w:t>Üniversitesi</w:t>
            </w:r>
            <w:r>
              <w:rPr>
                <w:spacing w:val="-5"/>
                <w:sz w:val="24"/>
              </w:rPr>
              <w:t> </w:t>
            </w:r>
            <w:r>
              <w:rPr>
                <w:sz w:val="24"/>
              </w:rPr>
              <w:t>Hayvan</w:t>
            </w:r>
            <w:r>
              <w:rPr>
                <w:spacing w:val="-5"/>
                <w:sz w:val="24"/>
              </w:rPr>
              <w:t> </w:t>
            </w:r>
            <w:r>
              <w:rPr>
                <w:sz w:val="24"/>
              </w:rPr>
              <w:t>Deneyi</w:t>
            </w:r>
            <w:r>
              <w:rPr>
                <w:spacing w:val="-5"/>
                <w:sz w:val="24"/>
              </w:rPr>
              <w:t> </w:t>
            </w:r>
            <w:r>
              <w:rPr>
                <w:sz w:val="24"/>
              </w:rPr>
              <w:t>Uygulama</w:t>
            </w:r>
            <w:r>
              <w:rPr>
                <w:spacing w:val="-2"/>
                <w:sz w:val="24"/>
              </w:rPr>
              <w:t> </w:t>
            </w:r>
            <w:r>
              <w:rPr>
                <w:sz w:val="24"/>
              </w:rPr>
              <w:t>ve</w:t>
            </w:r>
            <w:r>
              <w:rPr>
                <w:spacing w:val="-6"/>
                <w:sz w:val="24"/>
              </w:rPr>
              <w:t> </w:t>
            </w:r>
            <w:r>
              <w:rPr>
                <w:sz w:val="24"/>
              </w:rPr>
              <w:t>Araştırma</w:t>
            </w:r>
            <w:r>
              <w:rPr>
                <w:spacing w:val="-7"/>
                <w:sz w:val="24"/>
              </w:rPr>
              <w:t> </w:t>
            </w:r>
            <w:r>
              <w:rPr>
                <w:sz w:val="24"/>
              </w:rPr>
              <w:t>Merkezi</w:t>
            </w:r>
            <w:r>
              <w:rPr>
                <w:spacing w:val="-5"/>
                <w:sz w:val="24"/>
              </w:rPr>
              <w:t> </w:t>
            </w:r>
            <w:r>
              <w:rPr>
                <w:sz w:val="24"/>
              </w:rPr>
              <w:t>Akçakale</w:t>
            </w:r>
            <w:r>
              <w:rPr>
                <w:spacing w:val="-5"/>
                <w:sz w:val="24"/>
              </w:rPr>
              <w:t> </w:t>
            </w:r>
            <w:r>
              <w:rPr>
                <w:sz w:val="24"/>
              </w:rPr>
              <w:t>Caddesi Eyyübiye Yerleşkesi 255 AN 63200 Eyyübiye/Şanlıurfa.</w:t>
            </w:r>
          </w:p>
          <w:p>
            <w:pPr>
              <w:pStyle w:val="TableParagraph"/>
              <w:numPr>
                <w:ilvl w:val="0"/>
                <w:numId w:val="4"/>
              </w:numPr>
              <w:tabs>
                <w:tab w:pos="350" w:val="left" w:leader="none"/>
              </w:tabs>
              <w:spacing w:line="240" w:lineRule="auto" w:before="122" w:after="0"/>
              <w:ind w:left="350" w:right="0" w:hanging="240"/>
              <w:jc w:val="left"/>
              <w:rPr>
                <w:sz w:val="24"/>
              </w:rPr>
            </w:pPr>
            <w:r>
              <w:rPr>
                <w:sz w:val="24"/>
              </w:rPr>
              <w:t>Şanlıurfa-Mardin</w:t>
            </w:r>
            <w:r>
              <w:rPr>
                <w:spacing w:val="-3"/>
                <w:sz w:val="24"/>
              </w:rPr>
              <w:t> </w:t>
            </w:r>
            <w:r>
              <w:rPr>
                <w:sz w:val="24"/>
              </w:rPr>
              <w:t>Karayolu</w:t>
            </w:r>
            <w:r>
              <w:rPr>
                <w:spacing w:val="-3"/>
                <w:sz w:val="24"/>
              </w:rPr>
              <w:t> </w:t>
            </w:r>
            <w:r>
              <w:rPr>
                <w:sz w:val="24"/>
              </w:rPr>
              <w:t>Üzeri</w:t>
            </w:r>
            <w:r>
              <w:rPr>
                <w:spacing w:val="-3"/>
                <w:sz w:val="24"/>
              </w:rPr>
              <w:t> </w:t>
            </w:r>
            <w:r>
              <w:rPr>
                <w:sz w:val="24"/>
              </w:rPr>
              <w:t>18.Km</w:t>
            </w:r>
            <w:r>
              <w:rPr>
                <w:spacing w:val="-2"/>
                <w:sz w:val="24"/>
              </w:rPr>
              <w:t> Şanlıurfa/Türkiye</w:t>
            </w:r>
          </w:p>
        </w:tc>
      </w:tr>
    </w:tbl>
    <w:p>
      <w:pPr>
        <w:pStyle w:val="TableParagraph"/>
        <w:spacing w:after="0" w:line="240" w:lineRule="auto"/>
        <w:jc w:val="left"/>
        <w:rPr>
          <w:sz w:val="24"/>
        </w:rPr>
        <w:sectPr>
          <w:pgSz w:w="11910" w:h="16840"/>
          <w:pgMar w:header="0" w:footer="898" w:top="1320" w:bottom="1120" w:left="1133" w:right="708"/>
        </w:sectPr>
      </w:pPr>
    </w:p>
    <w:p>
      <w:pPr>
        <w:pStyle w:val="Heading2"/>
        <w:numPr>
          <w:ilvl w:val="0"/>
          <w:numId w:val="3"/>
        </w:numPr>
        <w:tabs>
          <w:tab w:pos="1002" w:val="left" w:leader="none"/>
        </w:tabs>
        <w:spacing w:line="240" w:lineRule="auto" w:before="76" w:after="0"/>
        <w:ind w:left="1002" w:right="0" w:hanging="359"/>
        <w:jc w:val="both"/>
      </w:pPr>
      <w:bookmarkStart w:name="_bookmark3" w:id="4"/>
      <w:bookmarkEnd w:id="4"/>
      <w:r>
        <w:rPr>
          <w:b w:val="0"/>
        </w:rPr>
      </w:r>
      <w:r>
        <w:rPr/>
        <w:t>Tarihsel</w:t>
      </w:r>
      <w:r>
        <w:rPr>
          <w:spacing w:val="-2"/>
        </w:rPr>
        <w:t> Gelişimi</w:t>
      </w:r>
    </w:p>
    <w:p>
      <w:pPr>
        <w:pStyle w:val="BodyText"/>
        <w:spacing w:before="116"/>
        <w:ind w:left="283" w:right="707"/>
        <w:jc w:val="both"/>
      </w:pPr>
      <w:r>
        <w:rPr/>
        <w:t>Harran Üniversitesi Hayvan Deneyi Uygulama ve Araştırma Merkezi 2015 Aralık ayı itibarı ile;</w:t>
      </w:r>
      <w:r>
        <w:rPr>
          <w:spacing w:val="-3"/>
        </w:rPr>
        <w:t> </w:t>
      </w:r>
      <w:r>
        <w:rPr/>
        <w:t>Osmanbey</w:t>
      </w:r>
      <w:r>
        <w:rPr>
          <w:spacing w:val="-7"/>
        </w:rPr>
        <w:t> </w:t>
      </w:r>
      <w:r>
        <w:rPr/>
        <w:t>Yerleşkesinde</w:t>
      </w:r>
      <w:r>
        <w:rPr>
          <w:spacing w:val="-3"/>
        </w:rPr>
        <w:t> </w:t>
      </w:r>
      <w:r>
        <w:rPr/>
        <w:t>Tarım</w:t>
      </w:r>
      <w:r>
        <w:rPr>
          <w:spacing w:val="-3"/>
        </w:rPr>
        <w:t> </w:t>
      </w:r>
      <w:r>
        <w:rPr/>
        <w:t>ve</w:t>
      </w:r>
      <w:r>
        <w:rPr>
          <w:spacing w:val="-4"/>
        </w:rPr>
        <w:t> </w:t>
      </w:r>
      <w:r>
        <w:rPr/>
        <w:t>Orman</w:t>
      </w:r>
      <w:r>
        <w:rPr>
          <w:spacing w:val="-3"/>
        </w:rPr>
        <w:t> </w:t>
      </w:r>
      <w:r>
        <w:rPr/>
        <w:t>Bakanlığı’ndan</w:t>
      </w:r>
      <w:r>
        <w:rPr>
          <w:spacing w:val="-3"/>
        </w:rPr>
        <w:t> </w:t>
      </w:r>
      <w:r>
        <w:rPr/>
        <w:t>fare,</w:t>
      </w:r>
      <w:r>
        <w:rPr>
          <w:spacing w:val="-3"/>
        </w:rPr>
        <w:t> </w:t>
      </w:r>
      <w:r>
        <w:rPr/>
        <w:t>rat</w:t>
      </w:r>
      <w:r>
        <w:rPr>
          <w:spacing w:val="-3"/>
        </w:rPr>
        <w:t> </w:t>
      </w:r>
      <w:r>
        <w:rPr/>
        <w:t>ve</w:t>
      </w:r>
      <w:r>
        <w:rPr>
          <w:spacing w:val="-3"/>
        </w:rPr>
        <w:t> </w:t>
      </w:r>
      <w:r>
        <w:rPr/>
        <w:t>tavşan</w:t>
      </w:r>
      <w:r>
        <w:rPr>
          <w:spacing w:val="-3"/>
        </w:rPr>
        <w:t> </w:t>
      </w:r>
      <w:r>
        <w:rPr/>
        <w:t>için</w:t>
      </w:r>
      <w:r>
        <w:rPr>
          <w:spacing w:val="-3"/>
        </w:rPr>
        <w:t> </w:t>
      </w:r>
      <w:r>
        <w:rPr/>
        <w:t>kurulum ve çalışma iznini alarak faaliyete geçmiştir. 2017 yılında kanatlı, çitfilik hayvanı türleri için kurulum, üretim, araştırma, uygulama ve çalışma izni için Tarım ve Orman Bakanlığı’na müracaat edilerek, Eyyubiye Yerleşkesinde kurulum izni alınmış; 2019 yılı itibariyle ilgili türler</w:t>
      </w:r>
      <w:r>
        <w:rPr>
          <w:spacing w:val="-13"/>
        </w:rPr>
        <w:t> </w:t>
      </w:r>
      <w:r>
        <w:rPr/>
        <w:t>için</w:t>
      </w:r>
      <w:r>
        <w:rPr>
          <w:spacing w:val="-12"/>
        </w:rPr>
        <w:t> </w:t>
      </w:r>
      <w:r>
        <w:rPr/>
        <w:t>üretim,</w:t>
      </w:r>
      <w:r>
        <w:rPr>
          <w:spacing w:val="-12"/>
        </w:rPr>
        <w:t> </w:t>
      </w:r>
      <w:r>
        <w:rPr/>
        <w:t>kullanım</w:t>
      </w:r>
      <w:r>
        <w:rPr>
          <w:spacing w:val="-11"/>
        </w:rPr>
        <w:t> </w:t>
      </w:r>
      <w:r>
        <w:rPr/>
        <w:t>ve</w:t>
      </w:r>
      <w:r>
        <w:rPr>
          <w:spacing w:val="-13"/>
        </w:rPr>
        <w:t> </w:t>
      </w:r>
      <w:r>
        <w:rPr/>
        <w:t>tedarik</w:t>
      </w:r>
      <w:r>
        <w:rPr>
          <w:spacing w:val="-12"/>
        </w:rPr>
        <w:t> </w:t>
      </w:r>
      <w:r>
        <w:rPr/>
        <w:t>faaliyetlerine</w:t>
      </w:r>
      <w:r>
        <w:rPr>
          <w:spacing w:val="-13"/>
        </w:rPr>
        <w:t> </w:t>
      </w:r>
      <w:r>
        <w:rPr/>
        <w:t>başlamıştır.</w:t>
      </w:r>
      <w:r>
        <w:rPr>
          <w:spacing w:val="-13"/>
        </w:rPr>
        <w:t> </w:t>
      </w:r>
      <w:r>
        <w:rPr/>
        <w:t>Merkezimiz</w:t>
      </w:r>
      <w:r>
        <w:rPr>
          <w:spacing w:val="-10"/>
        </w:rPr>
        <w:t> </w:t>
      </w:r>
      <w:r>
        <w:rPr/>
        <w:t>1</w:t>
      </w:r>
      <w:r>
        <w:rPr>
          <w:spacing w:val="-12"/>
        </w:rPr>
        <w:t> </w:t>
      </w:r>
      <w:r>
        <w:rPr/>
        <w:t>Müdür,</w:t>
      </w:r>
      <w:r>
        <w:rPr>
          <w:spacing w:val="-13"/>
        </w:rPr>
        <w:t> </w:t>
      </w:r>
      <w:r>
        <w:rPr/>
        <w:t>2</w:t>
      </w:r>
      <w:r>
        <w:rPr>
          <w:spacing w:val="-12"/>
        </w:rPr>
        <w:t> </w:t>
      </w:r>
      <w:r>
        <w:rPr/>
        <w:t>Müdür Yardımcısı, 2 Tesis Sorumlu Veteriner Hekimi, 2 Veteriner Hekim, 4 Memur ve 3 İşçi ile çalışmalarını Üniversitemizin 2 ayrı yerleşkesinde sürdürmektedir.</w:t>
      </w:r>
    </w:p>
    <w:p>
      <w:pPr>
        <w:pStyle w:val="BodyText"/>
        <w:spacing w:before="202"/>
        <w:ind w:left="283"/>
      </w:pPr>
      <w:r>
        <w:rPr/>
        <w:t>Müdürlüğün</w:t>
      </w:r>
      <w:r>
        <w:rPr>
          <w:spacing w:val="-4"/>
        </w:rPr>
        <w:t> </w:t>
      </w:r>
      <w:hyperlink r:id="rId10">
        <w:r>
          <w:rPr>
            <w:color w:val="467885"/>
            <w:u w:val="single" w:color="467885"/>
          </w:rPr>
          <w:t>organizasyonel</w:t>
        </w:r>
        <w:r>
          <w:rPr>
            <w:color w:val="467885"/>
            <w:spacing w:val="-1"/>
            <w:u w:val="single" w:color="467885"/>
          </w:rPr>
          <w:t> </w:t>
        </w:r>
        <w:r>
          <w:rPr>
            <w:color w:val="467885"/>
            <w:u w:val="single" w:color="467885"/>
          </w:rPr>
          <w:t>yapısı</w:t>
        </w:r>
      </w:hyperlink>
      <w:r>
        <w:rPr>
          <w:color w:val="467885"/>
          <w:spacing w:val="-1"/>
        </w:rPr>
        <w:t> </w:t>
      </w:r>
      <w:r>
        <w:rPr/>
        <w:t>web</w:t>
      </w:r>
      <w:r>
        <w:rPr>
          <w:spacing w:val="-2"/>
        </w:rPr>
        <w:t> </w:t>
      </w:r>
      <w:r>
        <w:rPr/>
        <w:t>sayfasında</w:t>
      </w:r>
      <w:r>
        <w:rPr>
          <w:spacing w:val="-2"/>
        </w:rPr>
        <w:t> </w:t>
      </w:r>
      <w:r>
        <w:rPr/>
        <w:t>yer</w:t>
      </w:r>
      <w:r>
        <w:rPr>
          <w:spacing w:val="-2"/>
        </w:rPr>
        <w:t> almaktadır.</w:t>
      </w:r>
    </w:p>
    <w:p>
      <w:pPr>
        <w:pStyle w:val="Heading2"/>
        <w:spacing w:before="206"/>
        <w:ind w:left="283" w:firstLine="0"/>
      </w:pPr>
      <w:r>
        <w:rPr/>
        <w:t>Eğitim-Öğretim</w:t>
      </w:r>
      <w:r>
        <w:rPr>
          <w:spacing w:val="-8"/>
        </w:rPr>
        <w:t> </w:t>
      </w:r>
      <w:r>
        <w:rPr/>
        <w:t>Hizmeti</w:t>
      </w:r>
      <w:r>
        <w:rPr>
          <w:spacing w:val="-2"/>
        </w:rPr>
        <w:t> </w:t>
      </w:r>
      <w:r>
        <w:rPr/>
        <w:t>Sunan</w:t>
      </w:r>
      <w:r>
        <w:rPr>
          <w:spacing w:val="-1"/>
        </w:rPr>
        <w:t> </w:t>
      </w:r>
      <w:r>
        <w:rPr>
          <w:spacing w:val="-2"/>
        </w:rPr>
        <w:t>Birimler</w:t>
      </w:r>
    </w:p>
    <w:p>
      <w:pPr>
        <w:pStyle w:val="BodyText"/>
        <w:spacing w:before="192"/>
        <w:ind w:left="283" w:right="704"/>
        <w:jc w:val="both"/>
      </w:pPr>
      <w:r>
        <w:rPr/>
        <w:t>Harran Üniversitesi Hayvan Deneyi Uygulama ve Araştırma Merkezi, üniversite bünyesinde bulunan akademik personellere deneysel çalışmalara uygunluk gösterecek ve aynı zamanda araştırma personellerinin bölgemiz ve ülkemiz kalkınmasına katkı sağlayacak projelerinin prosedürlere uygun bir şekilde yürütülmesini sağlamak amacıyla belirli aralıklarla eğitim-öğretim</w:t>
      </w:r>
      <w:r>
        <w:rPr>
          <w:spacing w:val="-6"/>
        </w:rPr>
        <w:t> </w:t>
      </w:r>
      <w:r>
        <w:rPr/>
        <w:t>hizmetleri</w:t>
      </w:r>
      <w:r>
        <w:rPr>
          <w:spacing w:val="-6"/>
        </w:rPr>
        <w:t> </w:t>
      </w:r>
      <w:r>
        <w:rPr/>
        <w:t>için</w:t>
      </w:r>
      <w:r>
        <w:rPr>
          <w:spacing w:val="-7"/>
        </w:rPr>
        <w:t> </w:t>
      </w:r>
      <w:r>
        <w:rPr/>
        <w:t>altyapı</w:t>
      </w:r>
      <w:r>
        <w:rPr>
          <w:spacing w:val="-6"/>
        </w:rPr>
        <w:t> </w:t>
      </w:r>
      <w:r>
        <w:rPr/>
        <w:t>sunmaktadır.</w:t>
      </w:r>
      <w:r>
        <w:rPr>
          <w:spacing w:val="-5"/>
        </w:rPr>
        <w:t> </w:t>
      </w:r>
      <w:r>
        <w:rPr/>
        <w:t>Bu</w:t>
      </w:r>
      <w:r>
        <w:rPr>
          <w:spacing w:val="-7"/>
        </w:rPr>
        <w:t> </w:t>
      </w:r>
      <w:r>
        <w:rPr/>
        <w:t>hizmeti</w:t>
      </w:r>
      <w:r>
        <w:rPr>
          <w:spacing w:val="-5"/>
        </w:rPr>
        <w:t> </w:t>
      </w:r>
      <w:r>
        <w:rPr/>
        <w:t>Harran</w:t>
      </w:r>
      <w:r>
        <w:rPr>
          <w:spacing w:val="-7"/>
        </w:rPr>
        <w:t> </w:t>
      </w:r>
      <w:r>
        <w:rPr/>
        <w:t>Üniversitesi</w:t>
      </w:r>
      <w:r>
        <w:rPr>
          <w:spacing w:val="-6"/>
        </w:rPr>
        <w:t> </w:t>
      </w:r>
      <w:r>
        <w:rPr/>
        <w:t>Hayvan</w:t>
      </w:r>
      <w:r>
        <w:rPr>
          <w:spacing w:val="-7"/>
        </w:rPr>
        <w:t> </w:t>
      </w:r>
      <w:r>
        <w:rPr/>
        <w:t>Deneyleri Yerel Etik</w:t>
      </w:r>
      <w:r>
        <w:rPr>
          <w:spacing w:val="-1"/>
        </w:rPr>
        <w:t> </w:t>
      </w:r>
      <w:r>
        <w:rPr/>
        <w:t>Kurulu</w:t>
      </w:r>
      <w:r>
        <w:rPr>
          <w:spacing w:val="-2"/>
        </w:rPr>
        <w:t> </w:t>
      </w:r>
      <w:r>
        <w:rPr/>
        <w:t>işbirliğiyle Hayvan Deneyleri Merkezi</w:t>
      </w:r>
      <w:r>
        <w:rPr>
          <w:spacing w:val="-2"/>
        </w:rPr>
        <w:t> </w:t>
      </w:r>
      <w:r>
        <w:rPr/>
        <w:t>Etik</w:t>
      </w:r>
      <w:r>
        <w:rPr>
          <w:spacing w:val="-2"/>
        </w:rPr>
        <w:t> </w:t>
      </w:r>
      <w:r>
        <w:rPr/>
        <w:t>Kurulunun belirlediği müfredat kapsamında;</w:t>
      </w:r>
      <w:r>
        <w:rPr>
          <w:spacing w:val="-15"/>
        </w:rPr>
        <w:t> </w:t>
      </w:r>
      <w:r>
        <w:rPr/>
        <w:t>teorik</w:t>
      </w:r>
      <w:r>
        <w:rPr>
          <w:spacing w:val="-15"/>
        </w:rPr>
        <w:t> </w:t>
      </w:r>
      <w:r>
        <w:rPr/>
        <w:t>bilgilerle</w:t>
      </w:r>
      <w:r>
        <w:rPr>
          <w:spacing w:val="-15"/>
        </w:rPr>
        <w:t> </w:t>
      </w:r>
      <w:r>
        <w:rPr/>
        <w:t>birlikte</w:t>
      </w:r>
      <w:r>
        <w:rPr>
          <w:spacing w:val="-15"/>
        </w:rPr>
        <w:t> </w:t>
      </w:r>
      <w:r>
        <w:rPr/>
        <w:t>uygulamaya</w:t>
      </w:r>
      <w:r>
        <w:rPr>
          <w:spacing w:val="-15"/>
        </w:rPr>
        <w:t> </w:t>
      </w:r>
      <w:r>
        <w:rPr/>
        <w:t>ağırlık</w:t>
      </w:r>
      <w:r>
        <w:rPr>
          <w:spacing w:val="-15"/>
        </w:rPr>
        <w:t> </w:t>
      </w:r>
      <w:r>
        <w:rPr/>
        <w:t>veren</w:t>
      </w:r>
      <w:r>
        <w:rPr>
          <w:spacing w:val="-15"/>
        </w:rPr>
        <w:t> </w:t>
      </w:r>
      <w:r>
        <w:rPr/>
        <w:t>laboratuvar</w:t>
      </w:r>
      <w:r>
        <w:rPr>
          <w:spacing w:val="-15"/>
        </w:rPr>
        <w:t> </w:t>
      </w:r>
      <w:r>
        <w:rPr/>
        <w:t>uygulamaları,</w:t>
      </w:r>
      <w:r>
        <w:rPr>
          <w:spacing w:val="-15"/>
        </w:rPr>
        <w:t> </w:t>
      </w:r>
      <w:r>
        <w:rPr/>
        <w:t>klinik uygulamalar ve cerrahi girişimler ile sağlamaktadır. Müdürlüğümüze bağlı birimlerle ilgili bilgiler web sayfasında yer almaktadır.</w:t>
      </w:r>
    </w:p>
    <w:p>
      <w:pPr>
        <w:pStyle w:val="Heading2"/>
        <w:spacing w:before="208"/>
        <w:ind w:left="283" w:firstLine="0"/>
      </w:pPr>
      <w:r>
        <w:rPr/>
        <w:t>Araştırma</w:t>
      </w:r>
      <w:r>
        <w:rPr>
          <w:spacing w:val="-8"/>
        </w:rPr>
        <w:t> </w:t>
      </w:r>
      <w:r>
        <w:rPr/>
        <w:t>Faaliyetinin</w:t>
      </w:r>
      <w:r>
        <w:rPr>
          <w:spacing w:val="-6"/>
        </w:rPr>
        <w:t> </w:t>
      </w:r>
      <w:r>
        <w:rPr/>
        <w:t>Yürütüldüğü</w:t>
      </w:r>
      <w:r>
        <w:rPr>
          <w:spacing w:val="-5"/>
        </w:rPr>
        <w:t> </w:t>
      </w:r>
      <w:r>
        <w:rPr>
          <w:spacing w:val="-2"/>
        </w:rPr>
        <w:t>Birimler</w:t>
      </w:r>
    </w:p>
    <w:p>
      <w:pPr>
        <w:pStyle w:val="BodyText"/>
        <w:spacing w:before="192"/>
        <w:ind w:left="283" w:right="705"/>
        <w:jc w:val="both"/>
      </w:pPr>
      <w:r>
        <w:rPr/>
        <w:t>Harran Üniversitesi Hayvan Deneyi Uygulama ve Araştırma Merkezinin temel araştırma stratejisi; ülke ve bölge hayvancılığına katkıda bulunacak, hayvan sağlığı ve hayvancılık alanlarında alt yapıya destek sağlayacak eğitim, öğretim, proje ve çalışmalara uygun alt yapı hizmeti vermektir. Müdürlük bünyesinde bünyesinde biri Laboratuvar hayvanları biriminde olmak üzere 2 adet cerrahi girişim kısmı bulunmaktadır.</w:t>
      </w:r>
    </w:p>
    <w:p>
      <w:pPr>
        <w:pStyle w:val="Heading2"/>
        <w:numPr>
          <w:ilvl w:val="0"/>
          <w:numId w:val="3"/>
        </w:numPr>
        <w:tabs>
          <w:tab w:pos="1002" w:val="left" w:leader="none"/>
        </w:tabs>
        <w:spacing w:line="240" w:lineRule="auto" w:before="168" w:after="0"/>
        <w:ind w:left="1002" w:right="0" w:hanging="359"/>
        <w:jc w:val="both"/>
      </w:pPr>
      <w:bookmarkStart w:name="_bookmark4" w:id="5"/>
      <w:bookmarkEnd w:id="5"/>
      <w:r>
        <w:rPr>
          <w:b w:val="0"/>
        </w:rPr>
      </w:r>
      <w:r>
        <w:rPr/>
        <w:t>Misyonu,</w:t>
      </w:r>
      <w:r>
        <w:rPr>
          <w:spacing w:val="-3"/>
        </w:rPr>
        <w:t> </w:t>
      </w:r>
      <w:r>
        <w:rPr/>
        <w:t>Vizyonu,</w:t>
      </w:r>
      <w:r>
        <w:rPr>
          <w:spacing w:val="-3"/>
        </w:rPr>
        <w:t> </w:t>
      </w:r>
      <w:r>
        <w:rPr/>
        <w:t>Değerleri</w:t>
      </w:r>
      <w:r>
        <w:rPr>
          <w:spacing w:val="-3"/>
        </w:rPr>
        <w:t> </w:t>
      </w:r>
      <w:r>
        <w:rPr/>
        <w:t>ve</w:t>
      </w:r>
      <w:r>
        <w:rPr>
          <w:spacing w:val="-3"/>
        </w:rPr>
        <w:t> </w:t>
      </w:r>
      <w:r>
        <w:rPr>
          <w:spacing w:val="-2"/>
        </w:rPr>
        <w:t>Hedefleri</w:t>
      </w:r>
    </w:p>
    <w:p>
      <w:pPr>
        <w:pStyle w:val="BodyText"/>
        <w:spacing w:before="115"/>
        <w:ind w:left="283" w:right="709"/>
        <w:jc w:val="both"/>
      </w:pPr>
      <w:r>
        <w:rPr/>
        <w:t>Misyonu; "Hayvan Deneyleri Yerel Etik Kurulu (HADYEK)" onayını almış çalışmaların sağlıklı yürütülebilmesi, deney hayvanlarının bilimsel metotlara uygun olarak yetiştirilmesi, deneylerde kullanılması, yapılan işlemler sırasında hayvanların gereksiz acı ve ağrıya maruz bırakılmamaları, hayvanların yaşam koşullarının deneyin özüne zarar vermeyecek şekilde iyileştirilmesi ve hayvan deneylerinin sadece gerekli eğitimi almış araştırmacılar tarafından yapılmasını sağlamak, bu hedeflere uygun alternatif yöntemler geliştirmektir.</w:t>
      </w:r>
    </w:p>
    <w:p>
      <w:pPr>
        <w:pStyle w:val="BodyText"/>
        <w:ind w:left="283" w:right="710"/>
        <w:jc w:val="both"/>
      </w:pPr>
      <w:r>
        <w:rPr/>
        <w:t>Vizyonu; Merkezimiz, üniversitemiz politikaları doğrultusunda bölgemizde ve ülkemizde yapılacak çalışmalarda geleceği şekillendirecek bir araştırma merkezi olmayı, deneysel çalışmalara destek sağlayarak, bilimsel gelişmeleri takip ederek ve altyapı olanaklarını geliştirerek bilim insanlarının merkezimizden memnuniyetlerini arttırmayı vizyon olarak </w:t>
      </w:r>
      <w:r>
        <w:rPr>
          <w:spacing w:val="-2"/>
        </w:rPr>
        <w:t>belirlemiştir.</w:t>
      </w:r>
    </w:p>
    <w:p>
      <w:pPr>
        <w:pStyle w:val="BodyText"/>
        <w:spacing w:before="1"/>
        <w:ind w:left="283" w:right="707"/>
        <w:jc w:val="both"/>
      </w:pPr>
      <w:r>
        <w:rPr/>
        <w:t>Hedefi; Harran Üniversitesi'ndeki hayvan deneylerinin standart teknik ve hijyen koşullarında ulusal mevzuata uygun olarak üretimini sağlamak ve gerektiğinde araştırmacılara teknik rehberlik vererek deneyler sırasında gerek araştırmacıların gerekse hayvanların refah ve güvenliğini sağlamak ve arttırmaktır.</w:t>
      </w:r>
    </w:p>
    <w:p>
      <w:pPr>
        <w:pStyle w:val="BodyText"/>
        <w:spacing w:after="0"/>
        <w:jc w:val="both"/>
        <w:sectPr>
          <w:pgSz w:w="11910" w:h="16840"/>
          <w:pgMar w:header="0" w:footer="898" w:top="1320" w:bottom="1120" w:left="1133" w:right="708"/>
        </w:sectPr>
      </w:pPr>
    </w:p>
    <w:p>
      <w:pPr>
        <w:pStyle w:val="Heading1"/>
        <w:numPr>
          <w:ilvl w:val="0"/>
          <w:numId w:val="5"/>
        </w:numPr>
        <w:tabs>
          <w:tab w:pos="642" w:val="left" w:leader="none"/>
        </w:tabs>
        <w:spacing w:line="240" w:lineRule="auto" w:before="79" w:after="0"/>
        <w:ind w:left="642" w:right="0" w:hanging="359"/>
        <w:jc w:val="left"/>
      </w:pPr>
      <w:bookmarkStart w:name="_bookmark5" w:id="6"/>
      <w:bookmarkEnd w:id="6"/>
      <w:r>
        <w:rPr>
          <w:b w:val="0"/>
        </w:rPr>
      </w:r>
      <w:r>
        <w:rPr/>
        <w:t>LİDERLİK,</w:t>
      </w:r>
      <w:r>
        <w:rPr>
          <w:spacing w:val="-2"/>
        </w:rPr>
        <w:t> </w:t>
      </w:r>
      <w:r>
        <w:rPr/>
        <w:t>YÖNETİŞİM</w:t>
      </w:r>
      <w:r>
        <w:rPr>
          <w:spacing w:val="-3"/>
        </w:rPr>
        <w:t> </w:t>
      </w:r>
      <w:r>
        <w:rPr/>
        <w:t>VE</w:t>
      </w:r>
      <w:r>
        <w:rPr>
          <w:spacing w:val="-1"/>
        </w:rPr>
        <w:t> </w:t>
      </w:r>
      <w:r>
        <w:rPr>
          <w:spacing w:val="-2"/>
        </w:rPr>
        <w:t>KALİTE</w:t>
      </w:r>
    </w:p>
    <w:p>
      <w:pPr>
        <w:pStyle w:val="Heading2"/>
        <w:numPr>
          <w:ilvl w:val="1"/>
          <w:numId w:val="5"/>
        </w:numPr>
        <w:tabs>
          <w:tab w:pos="755" w:val="left" w:leader="none"/>
        </w:tabs>
        <w:spacing w:line="240" w:lineRule="auto" w:before="199" w:after="0"/>
        <w:ind w:left="755" w:right="0" w:hanging="472"/>
        <w:jc w:val="left"/>
      </w:pPr>
      <w:bookmarkStart w:name="_bookmark6" w:id="7"/>
      <w:bookmarkEnd w:id="7"/>
      <w:r>
        <w:rPr>
          <w:b w:val="0"/>
        </w:rPr>
      </w:r>
      <w:r>
        <w:rPr/>
        <w:t>Liderlik</w:t>
      </w:r>
      <w:r>
        <w:rPr>
          <w:spacing w:val="-1"/>
        </w:rPr>
        <w:t> </w:t>
      </w:r>
      <w:r>
        <w:rPr/>
        <w:t>ve</w:t>
      </w:r>
      <w:r>
        <w:rPr>
          <w:spacing w:val="-1"/>
        </w:rPr>
        <w:t> </w:t>
      </w:r>
      <w:r>
        <w:rPr>
          <w:spacing w:val="-2"/>
        </w:rPr>
        <w:t>Kalite</w:t>
      </w:r>
    </w:p>
    <w:p>
      <w:pPr>
        <w:pStyle w:val="BodyText"/>
        <w:spacing w:before="137"/>
        <w:ind w:left="283"/>
      </w:pPr>
      <w:r>
        <w:rPr/>
        <w:t>Birimimizde</w:t>
      </w:r>
      <w:r>
        <w:rPr>
          <w:spacing w:val="-3"/>
        </w:rPr>
        <w:t> </w:t>
      </w:r>
      <w:r>
        <w:rPr/>
        <w:t>yönetim,</w:t>
      </w:r>
      <w:r>
        <w:rPr>
          <w:spacing w:val="-2"/>
        </w:rPr>
        <w:t> </w:t>
      </w:r>
      <w:r>
        <w:rPr/>
        <w:t>kalite</w:t>
      </w:r>
      <w:r>
        <w:rPr>
          <w:spacing w:val="-2"/>
        </w:rPr>
        <w:t> </w:t>
      </w:r>
      <w:r>
        <w:rPr/>
        <w:t>çalışmalarını</w:t>
      </w:r>
      <w:r>
        <w:rPr>
          <w:spacing w:val="-2"/>
        </w:rPr>
        <w:t> </w:t>
      </w:r>
      <w:r>
        <w:rPr/>
        <w:t>başından</w:t>
      </w:r>
      <w:r>
        <w:rPr>
          <w:spacing w:val="-2"/>
        </w:rPr>
        <w:t> </w:t>
      </w:r>
      <w:r>
        <w:rPr/>
        <w:t>beri</w:t>
      </w:r>
      <w:r>
        <w:rPr>
          <w:spacing w:val="-2"/>
        </w:rPr>
        <w:t> </w:t>
      </w:r>
      <w:r>
        <w:rPr/>
        <w:t>sahiplenmektedir. </w:t>
      </w:r>
      <w:r>
        <w:rPr>
          <w:spacing w:val="-2"/>
        </w:rPr>
        <w:t>Çalışmaların</w:t>
      </w:r>
    </w:p>
    <w:p>
      <w:pPr>
        <w:pStyle w:val="BodyText"/>
        <w:spacing w:line="278" w:lineRule="auto" w:before="41"/>
        <w:ind w:left="283"/>
      </w:pPr>
      <w:r>
        <w:rPr/>
        <w:t>çoğuna</w:t>
      </w:r>
      <w:r>
        <w:rPr>
          <w:spacing w:val="-1"/>
        </w:rPr>
        <w:t> </w:t>
      </w:r>
      <w:r>
        <w:rPr/>
        <w:t>yönetim</w:t>
      </w:r>
      <w:r>
        <w:rPr>
          <w:spacing w:val="-4"/>
        </w:rPr>
        <w:t> </w:t>
      </w:r>
      <w:r>
        <w:rPr/>
        <w:t>kesintisiz</w:t>
      </w:r>
      <w:r>
        <w:rPr>
          <w:spacing w:val="-3"/>
        </w:rPr>
        <w:t> </w:t>
      </w:r>
      <w:r>
        <w:rPr/>
        <w:t>olarak</w:t>
      </w:r>
      <w:r>
        <w:rPr>
          <w:spacing w:val="-4"/>
        </w:rPr>
        <w:t> </w:t>
      </w:r>
      <w:r>
        <w:rPr/>
        <w:t>katılmakta</w:t>
      </w:r>
      <w:r>
        <w:rPr>
          <w:spacing w:val="-4"/>
        </w:rPr>
        <w:t> </w:t>
      </w:r>
      <w:r>
        <w:rPr/>
        <w:t>ve</w:t>
      </w:r>
      <w:r>
        <w:rPr>
          <w:spacing w:val="-6"/>
        </w:rPr>
        <w:t> </w:t>
      </w:r>
      <w:r>
        <w:rPr/>
        <w:t>bu</w:t>
      </w:r>
      <w:r>
        <w:rPr>
          <w:spacing w:val="-2"/>
        </w:rPr>
        <w:t> </w:t>
      </w:r>
      <w:r>
        <w:rPr/>
        <w:t>işleyişin</w:t>
      </w:r>
      <w:r>
        <w:rPr>
          <w:spacing w:val="-4"/>
        </w:rPr>
        <w:t> </w:t>
      </w:r>
      <w:r>
        <w:rPr/>
        <w:t>devamlılığı</w:t>
      </w:r>
      <w:r>
        <w:rPr>
          <w:spacing w:val="-4"/>
        </w:rPr>
        <w:t> </w:t>
      </w:r>
      <w:r>
        <w:rPr/>
        <w:t>için</w:t>
      </w:r>
      <w:r>
        <w:rPr>
          <w:spacing w:val="-4"/>
        </w:rPr>
        <w:t> </w:t>
      </w:r>
      <w:r>
        <w:rPr/>
        <w:t>çalışmalar</w:t>
      </w:r>
      <w:r>
        <w:rPr>
          <w:spacing w:val="-4"/>
        </w:rPr>
        <w:t> </w:t>
      </w:r>
      <w:r>
        <w:rPr/>
        <w:t>devam etmektedir. Kalite çalışmaları kapsamında birim faaliyetleri, üst yönetim ile altı aylık</w:t>
      </w:r>
    </w:p>
    <w:p>
      <w:pPr>
        <w:pStyle w:val="BodyText"/>
        <w:spacing w:line="272" w:lineRule="exact"/>
        <w:ind w:left="283"/>
      </w:pPr>
      <w:r>
        <w:rPr/>
        <w:t>periyotlar</w:t>
      </w:r>
      <w:r>
        <w:rPr>
          <w:spacing w:val="-4"/>
        </w:rPr>
        <w:t> </w:t>
      </w:r>
      <w:r>
        <w:rPr/>
        <w:t>halinde</w:t>
      </w:r>
      <w:r>
        <w:rPr>
          <w:spacing w:val="-3"/>
        </w:rPr>
        <w:t> </w:t>
      </w:r>
      <w:r>
        <w:rPr/>
        <w:t>paylaşılmakta</w:t>
      </w:r>
      <w:r>
        <w:rPr>
          <w:spacing w:val="-3"/>
        </w:rPr>
        <w:t> </w:t>
      </w:r>
      <w:r>
        <w:rPr/>
        <w:t>ve</w:t>
      </w:r>
      <w:r>
        <w:rPr>
          <w:spacing w:val="-3"/>
        </w:rPr>
        <w:t> </w:t>
      </w:r>
      <w:r>
        <w:rPr/>
        <w:t>sisteme</w:t>
      </w:r>
      <w:r>
        <w:rPr>
          <w:spacing w:val="-2"/>
        </w:rPr>
        <w:t> işlenmektedir.</w:t>
      </w:r>
    </w:p>
    <w:p>
      <w:pPr>
        <w:pStyle w:val="BodyText"/>
        <w:spacing w:before="18"/>
        <w:rPr>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8"/>
        <w:gridCol w:w="2413"/>
      </w:tblGrid>
      <w:tr>
        <w:trPr>
          <w:trHeight w:val="412" w:hRule="atLeast"/>
        </w:trPr>
        <w:tc>
          <w:tcPr>
            <w:tcW w:w="7231" w:type="dxa"/>
            <w:gridSpan w:val="2"/>
            <w:vMerge w:val="restart"/>
            <w:shd w:val="clear" w:color="auto" w:fill="FFC9DE"/>
          </w:tcPr>
          <w:p>
            <w:pPr>
              <w:pStyle w:val="TableParagraph"/>
              <w:spacing w:before="210"/>
              <w:rPr>
                <w:b/>
                <w:sz w:val="24"/>
              </w:rPr>
            </w:pPr>
            <w:r>
              <w:rPr>
                <w:b/>
                <w:sz w:val="24"/>
                <w:u w:val="single"/>
              </w:rPr>
              <w:t>A.1.1.</w:t>
            </w:r>
            <w:r>
              <w:rPr>
                <w:b/>
                <w:spacing w:val="-2"/>
                <w:sz w:val="24"/>
                <w:u w:val="single"/>
              </w:rPr>
              <w:t> </w:t>
            </w:r>
            <w:r>
              <w:rPr>
                <w:b/>
                <w:sz w:val="24"/>
                <w:u w:val="single"/>
              </w:rPr>
              <w:t>Yönetişim</w:t>
            </w:r>
            <w:r>
              <w:rPr>
                <w:b/>
                <w:spacing w:val="-3"/>
                <w:sz w:val="24"/>
                <w:u w:val="single"/>
              </w:rPr>
              <w:t> </w:t>
            </w:r>
            <w:r>
              <w:rPr>
                <w:b/>
                <w:sz w:val="24"/>
                <w:u w:val="single"/>
              </w:rPr>
              <w:t>modeli</w:t>
            </w:r>
            <w:r>
              <w:rPr>
                <w:b/>
                <w:spacing w:val="-1"/>
                <w:sz w:val="24"/>
                <w:u w:val="single"/>
              </w:rPr>
              <w:t> </w:t>
            </w:r>
            <w:r>
              <w:rPr>
                <w:b/>
                <w:sz w:val="24"/>
                <w:u w:val="single"/>
              </w:rPr>
              <w:t>ve</w:t>
            </w:r>
            <w:r>
              <w:rPr>
                <w:b/>
                <w:spacing w:val="-3"/>
                <w:sz w:val="24"/>
                <w:u w:val="single"/>
              </w:rPr>
              <w:t> </w:t>
            </w:r>
            <w:r>
              <w:rPr>
                <w:b/>
                <w:sz w:val="24"/>
                <w:u w:val="single"/>
              </w:rPr>
              <w:t>idari</w:t>
            </w:r>
            <w:r>
              <w:rPr>
                <w:b/>
                <w:spacing w:val="-1"/>
                <w:sz w:val="24"/>
                <w:u w:val="single"/>
              </w:rPr>
              <w:t> </w:t>
            </w:r>
            <w:r>
              <w:rPr>
                <w:b/>
                <w:spacing w:val="-4"/>
                <w:sz w:val="24"/>
                <w:u w:val="single"/>
              </w:rPr>
              <w:t>yapı</w:t>
            </w:r>
          </w:p>
        </w:tc>
        <w:tc>
          <w:tcPr>
            <w:tcW w:w="2413" w:type="dxa"/>
            <w:shd w:val="clear" w:color="auto" w:fill="FFC9DE"/>
          </w:tcPr>
          <w:p>
            <w:pPr>
              <w:pStyle w:val="TableParagraph"/>
              <w:spacing w:line="275" w:lineRule="exact"/>
              <w:ind w:left="11" w:right="3"/>
              <w:jc w:val="center"/>
              <w:rPr>
                <w:b/>
                <w:sz w:val="24"/>
              </w:rPr>
            </w:pPr>
            <w:r>
              <w:rPr>
                <w:b/>
                <w:sz w:val="24"/>
              </w:rPr>
              <w:t>Olgunluk</w:t>
            </w:r>
            <w:r>
              <w:rPr>
                <w:b/>
                <w:spacing w:val="-3"/>
                <w:sz w:val="24"/>
              </w:rPr>
              <w:t> </w:t>
            </w:r>
            <w:r>
              <w:rPr>
                <w:b/>
                <w:spacing w:val="-2"/>
                <w:sz w:val="24"/>
              </w:rPr>
              <w:t>Düzeyi</w:t>
            </w:r>
          </w:p>
        </w:tc>
      </w:tr>
      <w:tr>
        <w:trPr>
          <w:trHeight w:val="414"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spacing w:line="270" w:lineRule="exact"/>
              <w:ind w:left="11" w:right="2"/>
              <w:jc w:val="center"/>
              <w:rPr>
                <w:sz w:val="24"/>
              </w:rPr>
            </w:pPr>
            <w:r>
              <w:rPr>
                <w:spacing w:val="-10"/>
                <w:sz w:val="24"/>
              </w:rPr>
              <w:t>3</w:t>
            </w:r>
          </w:p>
        </w:tc>
      </w:tr>
      <w:tr>
        <w:trPr>
          <w:trHeight w:val="5655" w:hRule="atLeast"/>
        </w:trPr>
        <w:tc>
          <w:tcPr>
            <w:tcW w:w="9644" w:type="dxa"/>
            <w:gridSpan w:val="3"/>
          </w:tcPr>
          <w:p>
            <w:pPr>
              <w:pStyle w:val="TableParagraph"/>
              <w:spacing w:line="242" w:lineRule="auto"/>
              <w:ind w:right="95"/>
              <w:jc w:val="both"/>
              <w:rPr>
                <w:b/>
                <w:sz w:val="24"/>
              </w:rPr>
            </w:pPr>
            <w:r>
              <w:rPr>
                <w:sz w:val="22"/>
              </w:rPr>
              <w:t>Birimimizin kadrosunda 2 doçent, 2 doktor öğretim üyesi, 2 araştırma görevlisi bulunmaktadır. Bu kadroların görevleri ve sorumlulukları detaylı iş tanımlarıyla açıklanmıştır. Ayrıca 4 memur ve 3 işçi personeli görev yapmaktadır</w:t>
            </w:r>
            <w:r>
              <w:rPr>
                <w:b/>
                <w:sz w:val="24"/>
              </w:rPr>
              <w:t>[1_OD2].</w:t>
            </w:r>
          </w:p>
          <w:p>
            <w:pPr>
              <w:pStyle w:val="TableParagraph"/>
              <w:spacing w:before="191"/>
              <w:rPr>
                <w:b/>
                <w:sz w:val="24"/>
              </w:rPr>
            </w:pPr>
            <w:r>
              <w:rPr>
                <w:sz w:val="22"/>
              </w:rPr>
              <w:t>Personel</w:t>
            </w:r>
            <w:r>
              <w:rPr>
                <w:spacing w:val="-7"/>
                <w:sz w:val="22"/>
              </w:rPr>
              <w:t> </w:t>
            </w:r>
            <w:r>
              <w:rPr>
                <w:sz w:val="22"/>
              </w:rPr>
              <w:t>görevleri,</w:t>
            </w:r>
            <w:r>
              <w:rPr>
                <w:spacing w:val="-5"/>
                <w:sz w:val="22"/>
              </w:rPr>
              <w:t> </w:t>
            </w:r>
            <w:r>
              <w:rPr>
                <w:sz w:val="22"/>
              </w:rPr>
              <w:t>belirlenen</w:t>
            </w:r>
            <w:r>
              <w:rPr>
                <w:spacing w:val="-5"/>
                <w:sz w:val="22"/>
              </w:rPr>
              <w:t> </w:t>
            </w:r>
            <w:r>
              <w:rPr>
                <w:sz w:val="22"/>
              </w:rPr>
              <w:t>iş</w:t>
            </w:r>
            <w:r>
              <w:rPr>
                <w:spacing w:val="-6"/>
                <w:sz w:val="22"/>
              </w:rPr>
              <w:t> </w:t>
            </w:r>
            <w:r>
              <w:rPr>
                <w:sz w:val="22"/>
              </w:rPr>
              <w:t>tanımlarına</w:t>
            </w:r>
            <w:r>
              <w:rPr>
                <w:spacing w:val="-5"/>
                <w:sz w:val="22"/>
              </w:rPr>
              <w:t> </w:t>
            </w:r>
            <w:r>
              <w:rPr>
                <w:sz w:val="22"/>
              </w:rPr>
              <w:t>uygun</w:t>
            </w:r>
            <w:r>
              <w:rPr>
                <w:spacing w:val="-5"/>
                <w:sz w:val="22"/>
              </w:rPr>
              <w:t> </w:t>
            </w:r>
            <w:r>
              <w:rPr>
                <w:sz w:val="22"/>
              </w:rPr>
              <w:t>şekilde</w:t>
            </w:r>
            <w:r>
              <w:rPr>
                <w:spacing w:val="-5"/>
                <w:sz w:val="22"/>
              </w:rPr>
              <w:t> </w:t>
            </w:r>
            <w:r>
              <w:rPr>
                <w:spacing w:val="-2"/>
                <w:sz w:val="22"/>
              </w:rPr>
              <w:t>yapılmıştır</w:t>
            </w:r>
            <w:r>
              <w:rPr>
                <w:b/>
                <w:spacing w:val="-2"/>
                <w:sz w:val="24"/>
              </w:rPr>
              <w:t>[2_OD2].</w:t>
            </w:r>
          </w:p>
          <w:p>
            <w:pPr>
              <w:pStyle w:val="TableParagraph"/>
              <w:spacing w:before="199"/>
              <w:rPr>
                <w:b/>
                <w:sz w:val="24"/>
              </w:rPr>
            </w:pPr>
            <w:r>
              <w:rPr>
                <w:sz w:val="22"/>
              </w:rPr>
              <w:t>Birimimizdeki</w:t>
            </w:r>
            <w:r>
              <w:rPr>
                <w:spacing w:val="-5"/>
                <w:sz w:val="22"/>
              </w:rPr>
              <w:t> </w:t>
            </w:r>
            <w:r>
              <w:rPr>
                <w:sz w:val="22"/>
              </w:rPr>
              <w:t>iş</w:t>
            </w:r>
            <w:r>
              <w:rPr>
                <w:spacing w:val="-6"/>
                <w:sz w:val="22"/>
              </w:rPr>
              <w:t> </w:t>
            </w:r>
            <w:r>
              <w:rPr>
                <w:sz w:val="22"/>
              </w:rPr>
              <w:t>akış</w:t>
            </w:r>
            <w:r>
              <w:rPr>
                <w:spacing w:val="-5"/>
                <w:sz w:val="22"/>
              </w:rPr>
              <w:t> </w:t>
            </w:r>
            <w:r>
              <w:rPr>
                <w:sz w:val="22"/>
              </w:rPr>
              <w:t>süreçleri</w:t>
            </w:r>
            <w:r>
              <w:rPr>
                <w:spacing w:val="-3"/>
                <w:sz w:val="22"/>
              </w:rPr>
              <w:t> </w:t>
            </w:r>
            <w:r>
              <w:rPr>
                <w:sz w:val="22"/>
              </w:rPr>
              <w:t>detaylı</w:t>
            </w:r>
            <w:r>
              <w:rPr>
                <w:spacing w:val="-7"/>
                <w:sz w:val="22"/>
              </w:rPr>
              <w:t> </w:t>
            </w:r>
            <w:r>
              <w:rPr>
                <w:sz w:val="22"/>
              </w:rPr>
              <w:t>olarak</w:t>
            </w:r>
            <w:r>
              <w:rPr>
                <w:spacing w:val="-8"/>
                <w:sz w:val="22"/>
              </w:rPr>
              <w:t> </w:t>
            </w:r>
            <w:r>
              <w:rPr>
                <w:sz w:val="22"/>
              </w:rPr>
              <w:t>tanımlanmış</w:t>
            </w:r>
            <w:r>
              <w:rPr>
                <w:spacing w:val="-5"/>
                <w:sz w:val="22"/>
              </w:rPr>
              <w:t> </w:t>
            </w:r>
            <w:r>
              <w:rPr>
                <w:sz w:val="22"/>
              </w:rPr>
              <w:t>ve</w:t>
            </w:r>
            <w:r>
              <w:rPr>
                <w:spacing w:val="-6"/>
                <w:sz w:val="22"/>
              </w:rPr>
              <w:t> </w:t>
            </w:r>
            <w:r>
              <w:rPr>
                <w:sz w:val="22"/>
              </w:rPr>
              <w:t>çalışanlara</w:t>
            </w:r>
            <w:r>
              <w:rPr>
                <w:spacing w:val="-7"/>
                <w:sz w:val="22"/>
              </w:rPr>
              <w:t> </w:t>
            </w:r>
            <w:r>
              <w:rPr>
                <w:sz w:val="22"/>
              </w:rPr>
              <w:t>bildirilmiştir.</w:t>
            </w:r>
            <w:r>
              <w:rPr>
                <w:spacing w:val="2"/>
                <w:sz w:val="22"/>
              </w:rPr>
              <w:t> </w:t>
            </w:r>
            <w:r>
              <w:rPr>
                <w:b/>
                <w:spacing w:val="-2"/>
                <w:sz w:val="24"/>
              </w:rPr>
              <w:t>[3_OD2]</w:t>
            </w:r>
          </w:p>
          <w:p>
            <w:pPr>
              <w:pStyle w:val="TableParagraph"/>
              <w:spacing w:line="408" w:lineRule="auto" w:before="202"/>
              <w:rPr>
                <w:sz w:val="22"/>
              </w:rPr>
            </w:pPr>
            <w:r>
              <w:rPr>
                <w:sz w:val="22"/>
              </w:rPr>
              <w:t>Görev</w:t>
            </w:r>
            <w:r>
              <w:rPr>
                <w:spacing w:val="-14"/>
                <w:sz w:val="22"/>
              </w:rPr>
              <w:t> </w:t>
            </w:r>
            <w:r>
              <w:rPr>
                <w:sz w:val="22"/>
              </w:rPr>
              <w:t>dağılımı</w:t>
            </w:r>
            <w:r>
              <w:rPr>
                <w:spacing w:val="-12"/>
                <w:sz w:val="22"/>
              </w:rPr>
              <w:t> </w:t>
            </w:r>
            <w:r>
              <w:rPr>
                <w:sz w:val="22"/>
              </w:rPr>
              <w:t>ve</w:t>
            </w:r>
            <w:r>
              <w:rPr>
                <w:spacing w:val="-13"/>
                <w:sz w:val="22"/>
              </w:rPr>
              <w:t> </w:t>
            </w:r>
            <w:r>
              <w:rPr>
                <w:sz w:val="22"/>
              </w:rPr>
              <w:t>sorumluluklar,</w:t>
            </w:r>
            <w:r>
              <w:rPr>
                <w:spacing w:val="-13"/>
                <w:sz w:val="22"/>
              </w:rPr>
              <w:t> </w:t>
            </w:r>
            <w:r>
              <w:rPr>
                <w:sz w:val="22"/>
              </w:rPr>
              <w:t>toplantı</w:t>
            </w:r>
            <w:r>
              <w:rPr>
                <w:spacing w:val="-14"/>
                <w:sz w:val="22"/>
              </w:rPr>
              <w:t> </w:t>
            </w:r>
            <w:r>
              <w:rPr>
                <w:sz w:val="22"/>
              </w:rPr>
              <w:t>tutanakları</w:t>
            </w:r>
            <w:r>
              <w:rPr>
                <w:spacing w:val="-12"/>
                <w:sz w:val="22"/>
              </w:rPr>
              <w:t> </w:t>
            </w:r>
            <w:r>
              <w:rPr>
                <w:sz w:val="22"/>
              </w:rPr>
              <w:t>ve</w:t>
            </w:r>
            <w:r>
              <w:rPr>
                <w:spacing w:val="-13"/>
                <w:sz w:val="22"/>
              </w:rPr>
              <w:t> </w:t>
            </w:r>
            <w:r>
              <w:rPr>
                <w:sz w:val="22"/>
              </w:rPr>
              <w:t>karar</w:t>
            </w:r>
            <w:r>
              <w:rPr>
                <w:spacing w:val="-14"/>
                <w:sz w:val="22"/>
              </w:rPr>
              <w:t> </w:t>
            </w:r>
            <w:r>
              <w:rPr>
                <w:sz w:val="22"/>
              </w:rPr>
              <w:t>defterlerinde</w:t>
            </w:r>
            <w:r>
              <w:rPr>
                <w:spacing w:val="-13"/>
                <w:sz w:val="22"/>
              </w:rPr>
              <w:t> </w:t>
            </w:r>
            <w:r>
              <w:rPr>
                <w:sz w:val="22"/>
              </w:rPr>
              <w:t>kayıt</w:t>
            </w:r>
            <w:r>
              <w:rPr>
                <w:spacing w:val="-14"/>
                <w:sz w:val="22"/>
              </w:rPr>
              <w:t> </w:t>
            </w:r>
            <w:r>
              <w:rPr>
                <w:sz w:val="22"/>
              </w:rPr>
              <w:t>altına</w:t>
            </w:r>
            <w:r>
              <w:rPr>
                <w:spacing w:val="-13"/>
                <w:sz w:val="22"/>
              </w:rPr>
              <w:t> </w:t>
            </w:r>
            <w:r>
              <w:rPr>
                <w:sz w:val="22"/>
              </w:rPr>
              <w:t>alınmıştır</w:t>
            </w:r>
            <w:r>
              <w:rPr>
                <w:spacing w:val="-13"/>
                <w:sz w:val="22"/>
              </w:rPr>
              <w:t> </w:t>
            </w:r>
            <w:r>
              <w:rPr>
                <w:b/>
                <w:sz w:val="24"/>
              </w:rPr>
              <w:t>[4_OD3]</w:t>
            </w:r>
            <w:r>
              <w:rPr>
                <w:sz w:val="22"/>
              </w:rPr>
              <w:t>. Personel oryantasyon programı hazırlanmış ve uygulamaya konulmuştur.</w:t>
            </w:r>
          </w:p>
          <w:p>
            <w:pPr>
              <w:pStyle w:val="TableParagraph"/>
              <w:spacing w:before="24"/>
              <w:rPr>
                <w:sz w:val="22"/>
              </w:rPr>
            </w:pPr>
            <w:r>
              <w:rPr>
                <w:sz w:val="22"/>
              </w:rPr>
              <w:t>Yeni</w:t>
            </w:r>
            <w:r>
              <w:rPr>
                <w:spacing w:val="-4"/>
                <w:sz w:val="22"/>
              </w:rPr>
              <w:t> </w:t>
            </w:r>
            <w:r>
              <w:rPr>
                <w:sz w:val="22"/>
              </w:rPr>
              <w:t>göreve</w:t>
            </w:r>
            <w:r>
              <w:rPr>
                <w:spacing w:val="-1"/>
                <w:sz w:val="22"/>
              </w:rPr>
              <w:t> </w:t>
            </w:r>
            <w:r>
              <w:rPr>
                <w:sz w:val="22"/>
              </w:rPr>
              <w:t>başlayan</w:t>
            </w:r>
            <w:r>
              <w:rPr>
                <w:spacing w:val="-3"/>
                <w:sz w:val="22"/>
              </w:rPr>
              <w:t> </w:t>
            </w:r>
            <w:r>
              <w:rPr>
                <w:sz w:val="22"/>
              </w:rPr>
              <w:t>personel</w:t>
            </w:r>
            <w:r>
              <w:rPr>
                <w:spacing w:val="-3"/>
                <w:sz w:val="22"/>
              </w:rPr>
              <w:t> </w:t>
            </w:r>
            <w:r>
              <w:rPr>
                <w:sz w:val="22"/>
              </w:rPr>
              <w:t>için</w:t>
            </w:r>
            <w:r>
              <w:rPr>
                <w:spacing w:val="-3"/>
                <w:sz w:val="22"/>
              </w:rPr>
              <w:t> </w:t>
            </w:r>
            <w:r>
              <w:rPr>
                <w:sz w:val="22"/>
              </w:rPr>
              <w:t>organizasyon</w:t>
            </w:r>
            <w:r>
              <w:rPr>
                <w:spacing w:val="-2"/>
                <w:sz w:val="22"/>
              </w:rPr>
              <w:t> </w:t>
            </w:r>
            <w:r>
              <w:rPr>
                <w:sz w:val="22"/>
              </w:rPr>
              <w:t>yapısını</w:t>
            </w:r>
            <w:r>
              <w:rPr>
                <w:spacing w:val="-1"/>
                <w:sz w:val="22"/>
              </w:rPr>
              <w:t> </w:t>
            </w:r>
            <w:r>
              <w:rPr>
                <w:sz w:val="22"/>
              </w:rPr>
              <w:t>ve</w:t>
            </w:r>
            <w:r>
              <w:rPr>
                <w:spacing w:val="-3"/>
                <w:sz w:val="22"/>
              </w:rPr>
              <w:t> </w:t>
            </w:r>
            <w:r>
              <w:rPr>
                <w:sz w:val="22"/>
              </w:rPr>
              <w:t>görev</w:t>
            </w:r>
            <w:r>
              <w:rPr>
                <w:spacing w:val="-4"/>
                <w:sz w:val="22"/>
              </w:rPr>
              <w:t> </w:t>
            </w:r>
            <w:r>
              <w:rPr>
                <w:sz w:val="22"/>
              </w:rPr>
              <w:t>tanımlarını</w:t>
            </w:r>
            <w:r>
              <w:rPr>
                <w:spacing w:val="-2"/>
                <w:sz w:val="22"/>
              </w:rPr>
              <w:t> </w:t>
            </w:r>
            <w:r>
              <w:rPr>
                <w:sz w:val="22"/>
              </w:rPr>
              <w:t>içeren</w:t>
            </w:r>
            <w:r>
              <w:rPr>
                <w:spacing w:val="-2"/>
                <w:sz w:val="22"/>
              </w:rPr>
              <w:t> </w:t>
            </w:r>
            <w:r>
              <w:rPr>
                <w:sz w:val="22"/>
              </w:rPr>
              <w:t>bir</w:t>
            </w:r>
            <w:r>
              <w:rPr>
                <w:spacing w:val="-1"/>
                <w:sz w:val="22"/>
              </w:rPr>
              <w:t> </w:t>
            </w:r>
            <w:r>
              <w:rPr>
                <w:sz w:val="22"/>
              </w:rPr>
              <w:t>eğitim</w:t>
            </w:r>
            <w:r>
              <w:rPr>
                <w:spacing w:val="-6"/>
                <w:sz w:val="22"/>
              </w:rPr>
              <w:t> </w:t>
            </w:r>
            <w:r>
              <w:rPr>
                <w:spacing w:val="-2"/>
                <w:sz w:val="22"/>
              </w:rPr>
              <w:t>verilmiştir</w:t>
            </w:r>
          </w:p>
          <w:p>
            <w:pPr>
              <w:pStyle w:val="TableParagraph"/>
              <w:spacing w:before="5"/>
              <w:rPr>
                <w:sz w:val="22"/>
              </w:rPr>
            </w:pPr>
            <w:r>
              <w:rPr>
                <w:b/>
                <w:spacing w:val="-2"/>
                <w:sz w:val="24"/>
              </w:rPr>
              <w:t>[5_OD2]</w:t>
            </w:r>
            <w:r>
              <w:rPr>
                <w:spacing w:val="-2"/>
                <w:sz w:val="22"/>
              </w:rPr>
              <w:t>.</w:t>
            </w:r>
          </w:p>
          <w:p>
            <w:pPr>
              <w:pStyle w:val="TableParagraph"/>
              <w:spacing w:before="196"/>
              <w:ind w:left="827"/>
              <w:rPr>
                <w:sz w:val="22"/>
              </w:rPr>
            </w:pPr>
            <w:r>
              <w:rPr>
                <w:b/>
                <w:sz w:val="22"/>
              </w:rPr>
              <w:t>Olgunluk</w:t>
            </w:r>
            <w:r>
              <w:rPr>
                <w:b/>
                <w:spacing w:val="-4"/>
                <w:sz w:val="22"/>
              </w:rPr>
              <w:t> </w:t>
            </w:r>
            <w:r>
              <w:rPr>
                <w:b/>
                <w:sz w:val="22"/>
              </w:rPr>
              <w:t>düzeyi</w:t>
            </w:r>
            <w:r>
              <w:rPr>
                <w:sz w:val="22"/>
              </w:rPr>
              <w:t>:</w:t>
            </w:r>
            <w:r>
              <w:rPr>
                <w:spacing w:val="-3"/>
                <w:sz w:val="22"/>
              </w:rPr>
              <w:t> </w:t>
            </w:r>
            <w:r>
              <w:rPr>
                <w:sz w:val="22"/>
              </w:rPr>
              <w:t>Yönetişim</w:t>
            </w:r>
            <w:r>
              <w:rPr>
                <w:spacing w:val="-5"/>
                <w:sz w:val="22"/>
              </w:rPr>
              <w:t> </w:t>
            </w:r>
            <w:r>
              <w:rPr>
                <w:sz w:val="22"/>
              </w:rPr>
              <w:t>modeli</w:t>
            </w:r>
            <w:r>
              <w:rPr>
                <w:spacing w:val="-3"/>
                <w:sz w:val="22"/>
              </w:rPr>
              <w:t> </w:t>
            </w:r>
            <w:r>
              <w:rPr>
                <w:sz w:val="22"/>
              </w:rPr>
              <w:t>ve</w:t>
            </w:r>
            <w:r>
              <w:rPr>
                <w:spacing w:val="-4"/>
                <w:sz w:val="22"/>
              </w:rPr>
              <w:t> </w:t>
            </w:r>
            <w:r>
              <w:rPr>
                <w:sz w:val="22"/>
              </w:rPr>
              <w:t>idari</w:t>
            </w:r>
            <w:r>
              <w:rPr>
                <w:spacing w:val="-3"/>
                <w:sz w:val="22"/>
              </w:rPr>
              <w:t> </w:t>
            </w:r>
            <w:r>
              <w:rPr>
                <w:sz w:val="22"/>
              </w:rPr>
              <w:t>yapılanması</w:t>
            </w:r>
            <w:r>
              <w:rPr>
                <w:spacing w:val="-3"/>
                <w:sz w:val="22"/>
              </w:rPr>
              <w:t> </w:t>
            </w:r>
            <w:r>
              <w:rPr>
                <w:sz w:val="22"/>
              </w:rPr>
              <w:t>birim</w:t>
            </w:r>
            <w:r>
              <w:rPr>
                <w:spacing w:val="-7"/>
                <w:sz w:val="22"/>
              </w:rPr>
              <w:t> </w:t>
            </w:r>
            <w:r>
              <w:rPr>
                <w:sz w:val="22"/>
              </w:rPr>
              <w:t>ve</w:t>
            </w:r>
            <w:r>
              <w:rPr>
                <w:spacing w:val="-4"/>
                <w:sz w:val="22"/>
              </w:rPr>
              <w:t> </w:t>
            </w:r>
            <w:r>
              <w:rPr>
                <w:sz w:val="22"/>
              </w:rPr>
              <w:t>alanların</w:t>
            </w:r>
            <w:r>
              <w:rPr>
                <w:spacing w:val="-4"/>
                <w:sz w:val="22"/>
              </w:rPr>
              <w:t> </w:t>
            </w:r>
            <w:r>
              <w:rPr>
                <w:sz w:val="22"/>
              </w:rPr>
              <w:t>genelini</w:t>
            </w:r>
            <w:r>
              <w:rPr>
                <w:spacing w:val="-3"/>
                <w:sz w:val="22"/>
              </w:rPr>
              <w:t> </w:t>
            </w:r>
            <w:r>
              <w:rPr>
                <w:sz w:val="22"/>
              </w:rPr>
              <w:t>kapsayacak şekilde faaliyet göstermektedir.</w:t>
            </w:r>
          </w:p>
          <w:p>
            <w:pPr>
              <w:pStyle w:val="TableParagraph"/>
              <w:spacing w:before="3"/>
              <w:ind w:left="827"/>
              <w:rPr>
                <w:b/>
                <w:sz w:val="22"/>
              </w:rPr>
            </w:pPr>
            <w:r>
              <w:rPr>
                <w:b/>
                <w:sz w:val="22"/>
              </w:rPr>
              <w:t>Örnek</w:t>
            </w:r>
            <w:r>
              <w:rPr>
                <w:b/>
                <w:spacing w:val="-6"/>
                <w:sz w:val="22"/>
              </w:rPr>
              <w:t> </w:t>
            </w:r>
            <w:r>
              <w:rPr>
                <w:b/>
                <w:spacing w:val="-2"/>
                <w:sz w:val="22"/>
              </w:rPr>
              <w:t>Kanıtlar:</w:t>
            </w:r>
          </w:p>
          <w:p>
            <w:pPr>
              <w:pStyle w:val="TableParagraph"/>
              <w:spacing w:line="253" w:lineRule="exact" w:before="39"/>
              <w:ind w:left="827"/>
              <w:rPr>
                <w:b/>
                <w:sz w:val="22"/>
              </w:rPr>
            </w:pPr>
            <w:r>
              <w:rPr>
                <w:b/>
                <w:spacing w:val="-2"/>
                <w:sz w:val="22"/>
              </w:rPr>
              <w:t>[1](2)A.1.1</w:t>
            </w:r>
            <w:hyperlink r:id="rId10">
              <w:r>
                <w:rPr>
                  <w:b/>
                  <w:spacing w:val="-2"/>
                  <w:sz w:val="22"/>
                </w:rPr>
                <w:t>.</w:t>
              </w:r>
              <w:r>
                <w:rPr>
                  <w:b/>
                  <w:color w:val="467885"/>
                  <w:spacing w:val="-2"/>
                  <w:sz w:val="22"/>
                  <w:u w:val="single" w:color="467885"/>
                </w:rPr>
                <w:t>Birim_Organizasyon_Şeması</w:t>
              </w:r>
            </w:hyperlink>
          </w:p>
          <w:p>
            <w:pPr>
              <w:pStyle w:val="TableParagraph"/>
              <w:ind w:left="827" w:right="488"/>
              <w:rPr>
                <w:b/>
                <w:sz w:val="22"/>
              </w:rPr>
            </w:pPr>
            <w:r>
              <w:rPr>
                <w:b/>
                <w:spacing w:val="-2"/>
                <w:sz w:val="22"/>
              </w:rPr>
              <w:t>[2](2)A.1.1</w:t>
            </w:r>
            <w:hyperlink r:id="rId11">
              <w:r>
                <w:rPr>
                  <w:b/>
                  <w:spacing w:val="-2"/>
                  <w:sz w:val="22"/>
                </w:rPr>
                <w:t>.</w:t>
              </w:r>
              <w:r>
                <w:rPr>
                  <w:b/>
                  <w:color w:val="467885"/>
                  <w:spacing w:val="-2"/>
                  <w:sz w:val="22"/>
                  <w:u w:val="single" w:color="467885"/>
                </w:rPr>
                <w:t>Birim_Komisyon_ve_Koordinatörlük_Üye_Listesi</w:t>
              </w:r>
            </w:hyperlink>
            <w:r>
              <w:rPr>
                <w:b/>
                <w:color w:val="467885"/>
                <w:spacing w:val="-2"/>
                <w:sz w:val="22"/>
              </w:rPr>
              <w:t> </w:t>
            </w:r>
            <w:r>
              <w:rPr>
                <w:b/>
                <w:spacing w:val="-2"/>
                <w:sz w:val="22"/>
              </w:rPr>
              <w:t>[3](2)A.1.1</w:t>
            </w:r>
            <w:hyperlink r:id="rId12">
              <w:r>
                <w:rPr>
                  <w:b/>
                  <w:spacing w:val="-2"/>
                  <w:sz w:val="22"/>
                </w:rPr>
                <w:t>.</w:t>
              </w:r>
              <w:r>
                <w:rPr>
                  <w:b/>
                  <w:color w:val="467885"/>
                  <w:spacing w:val="-2"/>
                  <w:sz w:val="22"/>
                  <w:u w:val="single" w:color="467885"/>
                </w:rPr>
                <w:t>İş_Akış_Şemaları</w:t>
              </w:r>
            </w:hyperlink>
          </w:p>
          <w:p>
            <w:pPr>
              <w:pStyle w:val="TableParagraph"/>
              <w:spacing w:line="252" w:lineRule="exact"/>
              <w:ind w:left="827" w:right="488"/>
              <w:rPr>
                <w:b/>
                <w:sz w:val="22"/>
              </w:rPr>
            </w:pPr>
            <w:r>
              <w:rPr>
                <w:b/>
                <w:spacing w:val="-2"/>
                <w:sz w:val="22"/>
              </w:rPr>
              <w:t>[4](3)A.1.1</w:t>
            </w:r>
            <w:hyperlink r:id="rId13">
              <w:r>
                <w:rPr>
                  <w:b/>
                  <w:spacing w:val="-2"/>
                  <w:sz w:val="22"/>
                </w:rPr>
                <w:t>.</w:t>
              </w:r>
              <w:r>
                <w:rPr>
                  <w:b/>
                  <w:color w:val="467885"/>
                  <w:spacing w:val="-2"/>
                  <w:sz w:val="22"/>
                  <w:u w:val="single" w:color="467885"/>
                </w:rPr>
                <w:t>Yönetim_Kurulu_Tutanakları</w:t>
              </w:r>
            </w:hyperlink>
            <w:r>
              <w:rPr>
                <w:b/>
                <w:color w:val="467885"/>
                <w:spacing w:val="-2"/>
                <w:sz w:val="22"/>
              </w:rPr>
              <w:t> </w:t>
            </w:r>
            <w:r>
              <w:rPr>
                <w:b/>
                <w:spacing w:val="-2"/>
                <w:sz w:val="22"/>
              </w:rPr>
              <w:t>[5](2)A.1.1</w:t>
            </w:r>
            <w:hyperlink r:id="rId14">
              <w:r>
                <w:rPr>
                  <w:b/>
                  <w:spacing w:val="-2"/>
                  <w:sz w:val="22"/>
                </w:rPr>
                <w:t>.</w:t>
              </w:r>
              <w:r>
                <w:rPr>
                  <w:b/>
                  <w:color w:val="467885"/>
                  <w:spacing w:val="-2"/>
                  <w:sz w:val="22"/>
                  <w:u w:val="single" w:color="467885"/>
                </w:rPr>
                <w:t>Oryantasyon_Programı_Dokümanları</w:t>
              </w:r>
            </w:hyperlink>
          </w:p>
        </w:tc>
      </w:tr>
      <w:tr>
        <w:trPr>
          <w:trHeight w:val="1012" w:hRule="atLeast"/>
        </w:trPr>
        <w:tc>
          <w:tcPr>
            <w:tcW w:w="4333" w:type="dxa"/>
          </w:tcPr>
          <w:p>
            <w:pPr>
              <w:pStyle w:val="TableParagraph"/>
              <w:ind w:left="0"/>
              <w:rPr>
                <w:sz w:val="22"/>
              </w:rPr>
            </w:pPr>
          </w:p>
        </w:tc>
        <w:tc>
          <w:tcPr>
            <w:tcW w:w="5311" w:type="dxa"/>
            <w:gridSpan w:val="2"/>
          </w:tcPr>
          <w:p>
            <w:pPr>
              <w:pStyle w:val="TableParagraph"/>
              <w:rPr>
                <w:sz w:val="22"/>
              </w:rPr>
            </w:pPr>
            <w:r>
              <w:rPr>
                <w:b/>
                <w:sz w:val="22"/>
              </w:rPr>
              <w:t>Stratejik</w:t>
            </w:r>
            <w:r>
              <w:rPr>
                <w:b/>
                <w:spacing w:val="-7"/>
                <w:sz w:val="22"/>
              </w:rPr>
              <w:t> </w:t>
            </w:r>
            <w:r>
              <w:rPr>
                <w:b/>
                <w:sz w:val="22"/>
              </w:rPr>
              <w:t>Planla</w:t>
            </w:r>
            <w:r>
              <w:rPr>
                <w:b/>
                <w:spacing w:val="-9"/>
                <w:sz w:val="22"/>
              </w:rPr>
              <w:t> </w:t>
            </w:r>
            <w:r>
              <w:rPr>
                <w:b/>
                <w:sz w:val="22"/>
              </w:rPr>
              <w:t>İlişkisi:</w:t>
            </w:r>
            <w:r>
              <w:rPr>
                <w:b/>
                <w:spacing w:val="-6"/>
                <w:sz w:val="22"/>
              </w:rPr>
              <w:t> </w:t>
            </w:r>
            <w:r>
              <w:rPr>
                <w:sz w:val="22"/>
              </w:rPr>
              <w:t>Stratejik</w:t>
            </w:r>
            <w:r>
              <w:rPr>
                <w:spacing w:val="-9"/>
                <w:sz w:val="22"/>
              </w:rPr>
              <w:t> </w:t>
            </w:r>
            <w:r>
              <w:rPr>
                <w:sz w:val="22"/>
              </w:rPr>
              <w:t>Plandaki</w:t>
            </w:r>
            <w:r>
              <w:rPr>
                <w:spacing w:val="-4"/>
                <w:sz w:val="22"/>
              </w:rPr>
              <w:t> </w:t>
            </w:r>
            <w:r>
              <w:rPr>
                <w:sz w:val="22"/>
              </w:rPr>
              <w:t>P.G.1.5.1, P.G.1.5.2, P.G.1.5.3, P.G.1.5.4, P.G.3.5.1, P.G.3.5.2,</w:t>
            </w:r>
          </w:p>
          <w:p>
            <w:pPr>
              <w:pStyle w:val="TableParagraph"/>
              <w:spacing w:line="252" w:lineRule="exact"/>
              <w:rPr>
                <w:sz w:val="22"/>
              </w:rPr>
            </w:pPr>
            <w:r>
              <w:rPr>
                <w:sz w:val="22"/>
              </w:rPr>
              <w:t>P.G.3.5.3,</w:t>
            </w:r>
            <w:r>
              <w:rPr>
                <w:spacing w:val="-4"/>
                <w:sz w:val="22"/>
              </w:rPr>
              <w:t> </w:t>
            </w:r>
            <w:r>
              <w:rPr>
                <w:sz w:val="22"/>
              </w:rPr>
              <w:t>P.G.5.2.3,</w:t>
            </w:r>
            <w:r>
              <w:rPr>
                <w:spacing w:val="-6"/>
                <w:sz w:val="22"/>
              </w:rPr>
              <w:t> </w:t>
            </w:r>
            <w:r>
              <w:rPr>
                <w:sz w:val="22"/>
              </w:rPr>
              <w:t>P.G.5.2.4,</w:t>
            </w:r>
            <w:r>
              <w:rPr>
                <w:spacing w:val="-3"/>
                <w:sz w:val="22"/>
              </w:rPr>
              <w:t> </w:t>
            </w:r>
            <w:r>
              <w:rPr>
                <w:sz w:val="22"/>
              </w:rPr>
              <w:t>P.G.5.3.1,</w:t>
            </w:r>
            <w:r>
              <w:rPr>
                <w:spacing w:val="-3"/>
                <w:sz w:val="22"/>
              </w:rPr>
              <w:t> </w:t>
            </w:r>
            <w:r>
              <w:rPr>
                <w:sz w:val="22"/>
              </w:rPr>
              <w:t>P.G.5.3.2</w:t>
            </w:r>
            <w:r>
              <w:rPr>
                <w:spacing w:val="-3"/>
                <w:sz w:val="22"/>
              </w:rPr>
              <w:t> </w:t>
            </w:r>
            <w:r>
              <w:rPr>
                <w:spacing w:val="-5"/>
                <w:sz w:val="22"/>
              </w:rPr>
              <w:t>ve</w:t>
            </w:r>
          </w:p>
          <w:p>
            <w:pPr>
              <w:pStyle w:val="TableParagraph"/>
              <w:spacing w:line="240" w:lineRule="exact"/>
              <w:rPr>
                <w:sz w:val="22"/>
              </w:rPr>
            </w:pPr>
            <w:r>
              <w:rPr>
                <w:sz w:val="22"/>
              </w:rPr>
              <w:t>P.G.5.3.5</w:t>
            </w:r>
            <w:r>
              <w:rPr>
                <w:spacing w:val="-4"/>
                <w:sz w:val="22"/>
              </w:rPr>
              <w:t> </w:t>
            </w:r>
            <w:r>
              <w:rPr>
                <w:sz w:val="22"/>
              </w:rPr>
              <w:t>değerleri</w:t>
            </w:r>
            <w:r>
              <w:rPr>
                <w:spacing w:val="-6"/>
                <w:sz w:val="22"/>
              </w:rPr>
              <w:t> </w:t>
            </w:r>
            <w:r>
              <w:rPr>
                <w:sz w:val="22"/>
              </w:rPr>
              <w:t>ile</w:t>
            </w:r>
            <w:r>
              <w:rPr>
                <w:spacing w:val="-5"/>
                <w:sz w:val="22"/>
              </w:rPr>
              <w:t> </w:t>
            </w:r>
            <w:r>
              <w:rPr>
                <w:sz w:val="22"/>
              </w:rPr>
              <w:t>ilişki</w:t>
            </w:r>
            <w:r>
              <w:rPr>
                <w:spacing w:val="-5"/>
                <w:sz w:val="22"/>
              </w:rPr>
              <w:t> </w:t>
            </w:r>
            <w:r>
              <w:rPr>
                <w:spacing w:val="-2"/>
                <w:sz w:val="22"/>
              </w:rPr>
              <w:t>kurulabilir.</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4"/>
        <w:rPr>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30"/>
        <w:gridCol w:w="2413"/>
      </w:tblGrid>
      <w:tr>
        <w:trPr>
          <w:trHeight w:val="415" w:hRule="atLeast"/>
        </w:trPr>
        <w:tc>
          <w:tcPr>
            <w:tcW w:w="7230" w:type="dxa"/>
            <w:vMerge w:val="restart"/>
            <w:shd w:val="clear" w:color="auto" w:fill="FFC9DE"/>
          </w:tcPr>
          <w:p>
            <w:pPr>
              <w:pStyle w:val="TableParagraph"/>
              <w:spacing w:before="210"/>
              <w:rPr>
                <w:b/>
                <w:sz w:val="24"/>
              </w:rPr>
            </w:pPr>
            <w:r>
              <w:rPr>
                <w:b/>
                <w:sz w:val="24"/>
                <w:u w:val="single"/>
              </w:rPr>
              <w:t>A.1.2. </w:t>
            </w:r>
            <w:r>
              <w:rPr>
                <w:b/>
                <w:spacing w:val="-2"/>
                <w:sz w:val="24"/>
                <w:u w:val="single"/>
              </w:rPr>
              <w:t>Liderlik</w:t>
            </w:r>
          </w:p>
        </w:tc>
        <w:tc>
          <w:tcPr>
            <w:tcW w:w="2413" w:type="dxa"/>
            <w:shd w:val="clear" w:color="auto" w:fill="FFC9DE"/>
          </w:tcPr>
          <w:p>
            <w:pPr>
              <w:pStyle w:val="TableParagraph"/>
              <w:spacing w:line="275" w:lineRule="exact"/>
              <w:ind w:left="11" w:right="1"/>
              <w:jc w:val="center"/>
              <w:rPr>
                <w:b/>
                <w:sz w:val="24"/>
              </w:rPr>
            </w:pPr>
            <w:r>
              <w:rPr>
                <w:b/>
                <w:sz w:val="24"/>
              </w:rPr>
              <w:t>Olgunluk</w:t>
            </w:r>
            <w:r>
              <w:rPr>
                <w:b/>
                <w:spacing w:val="-3"/>
                <w:sz w:val="24"/>
              </w:rPr>
              <w:t> </w:t>
            </w:r>
            <w:r>
              <w:rPr>
                <w:b/>
                <w:spacing w:val="-2"/>
                <w:sz w:val="24"/>
              </w:rPr>
              <w:t>Düzeyi</w:t>
            </w:r>
          </w:p>
        </w:tc>
      </w:tr>
      <w:tr>
        <w:trPr>
          <w:trHeight w:val="412" w:hRule="atLeast"/>
        </w:trPr>
        <w:tc>
          <w:tcPr>
            <w:tcW w:w="7230" w:type="dxa"/>
            <w:vMerge/>
            <w:tcBorders>
              <w:top w:val="nil"/>
            </w:tcBorders>
            <w:shd w:val="clear" w:color="auto" w:fill="FFC9DE"/>
          </w:tcPr>
          <w:p>
            <w:pPr>
              <w:rPr>
                <w:sz w:val="2"/>
                <w:szCs w:val="2"/>
              </w:rPr>
            </w:pPr>
          </w:p>
        </w:tc>
        <w:tc>
          <w:tcPr>
            <w:tcW w:w="2413" w:type="dxa"/>
            <w:shd w:val="clear" w:color="auto" w:fill="FFC9DE"/>
          </w:tcPr>
          <w:p>
            <w:pPr>
              <w:pStyle w:val="TableParagraph"/>
              <w:spacing w:line="270" w:lineRule="exact"/>
              <w:ind w:left="11"/>
              <w:jc w:val="center"/>
              <w:rPr>
                <w:sz w:val="24"/>
              </w:rPr>
            </w:pPr>
            <w:r>
              <w:rPr>
                <w:spacing w:val="-10"/>
                <w:sz w:val="24"/>
              </w:rPr>
              <w:t>3</w:t>
            </w:r>
          </w:p>
        </w:tc>
      </w:tr>
      <w:tr>
        <w:trPr>
          <w:trHeight w:val="1542" w:hRule="atLeast"/>
        </w:trPr>
        <w:tc>
          <w:tcPr>
            <w:tcW w:w="9643" w:type="dxa"/>
            <w:gridSpan w:val="2"/>
          </w:tcPr>
          <w:p>
            <w:pPr>
              <w:pStyle w:val="TableParagraph"/>
              <w:ind w:right="97"/>
              <w:jc w:val="both"/>
              <w:rPr>
                <w:sz w:val="22"/>
              </w:rPr>
            </w:pPr>
            <w:r>
              <w:rPr>
                <w:sz w:val="22"/>
              </w:rPr>
              <w:t>Harran Üniversitesi Hayvan Deneyi Uygulama ve Araştırma Merkezi yönetimi deneyimli bir kadrodan oluşmaktadır </w:t>
            </w:r>
            <w:r>
              <w:rPr>
                <w:b/>
                <w:sz w:val="24"/>
              </w:rPr>
              <w:t>[1_OD2]. </w:t>
            </w:r>
            <w:r>
              <w:rPr>
                <w:sz w:val="22"/>
              </w:rPr>
              <w:t>Kalite yönetimine inanan, konuya motive ve konuyla ilgili liderlik misyonunu üstlenmiş yöneticilerle çalışmalara devam</w:t>
            </w:r>
            <w:r>
              <w:rPr>
                <w:spacing w:val="-3"/>
                <w:sz w:val="22"/>
              </w:rPr>
              <w:t> </w:t>
            </w:r>
            <w:r>
              <w:rPr>
                <w:sz w:val="22"/>
              </w:rPr>
              <w:t>edilmektedir. Müdürlüğümüz</w:t>
            </w:r>
            <w:r>
              <w:rPr>
                <w:spacing w:val="-2"/>
                <w:sz w:val="22"/>
              </w:rPr>
              <w:t> </w:t>
            </w:r>
            <w:r>
              <w:rPr>
                <w:sz w:val="22"/>
              </w:rPr>
              <w:t>tarafından 2021 yılı</w:t>
            </w:r>
            <w:r>
              <w:rPr>
                <w:spacing w:val="-1"/>
                <w:sz w:val="22"/>
              </w:rPr>
              <w:t> </w:t>
            </w:r>
            <w:r>
              <w:rPr>
                <w:sz w:val="22"/>
              </w:rPr>
              <w:t>itibariyle veri girişlerine</w:t>
            </w:r>
            <w:r>
              <w:rPr>
                <w:spacing w:val="29"/>
                <w:sz w:val="22"/>
              </w:rPr>
              <w:t> </w:t>
            </w:r>
            <w:r>
              <w:rPr>
                <w:sz w:val="22"/>
              </w:rPr>
              <w:t>başlanmış</w:t>
            </w:r>
            <w:r>
              <w:rPr>
                <w:spacing w:val="28"/>
                <w:sz w:val="22"/>
              </w:rPr>
              <w:t> </w:t>
            </w:r>
            <w:r>
              <w:rPr>
                <w:sz w:val="22"/>
              </w:rPr>
              <w:t>ve</w:t>
            </w:r>
            <w:r>
              <w:rPr>
                <w:spacing w:val="29"/>
                <w:sz w:val="22"/>
              </w:rPr>
              <w:t> </w:t>
            </w:r>
            <w:r>
              <w:rPr>
                <w:sz w:val="22"/>
              </w:rPr>
              <w:t>sistemde</w:t>
            </w:r>
            <w:r>
              <w:rPr>
                <w:spacing w:val="29"/>
                <w:sz w:val="22"/>
              </w:rPr>
              <w:t> </w:t>
            </w:r>
            <w:r>
              <w:rPr>
                <w:sz w:val="22"/>
              </w:rPr>
              <w:t>eksik</w:t>
            </w:r>
            <w:r>
              <w:rPr>
                <w:spacing w:val="27"/>
                <w:sz w:val="22"/>
              </w:rPr>
              <w:t> </w:t>
            </w:r>
            <w:r>
              <w:rPr>
                <w:sz w:val="22"/>
              </w:rPr>
              <w:t>bilgi</w:t>
            </w:r>
            <w:r>
              <w:rPr>
                <w:spacing w:val="29"/>
                <w:sz w:val="22"/>
              </w:rPr>
              <w:t> </w:t>
            </w:r>
            <w:r>
              <w:rPr>
                <w:sz w:val="22"/>
              </w:rPr>
              <w:t>girişi</w:t>
            </w:r>
            <w:r>
              <w:rPr>
                <w:spacing w:val="29"/>
                <w:sz w:val="22"/>
              </w:rPr>
              <w:t> </w:t>
            </w:r>
            <w:r>
              <w:rPr>
                <w:sz w:val="22"/>
              </w:rPr>
              <w:t>olmaması</w:t>
            </w:r>
            <w:r>
              <w:rPr>
                <w:spacing w:val="30"/>
                <w:sz w:val="22"/>
              </w:rPr>
              <w:t> </w:t>
            </w:r>
            <w:r>
              <w:rPr>
                <w:sz w:val="22"/>
              </w:rPr>
              <w:t>için</w:t>
            </w:r>
            <w:r>
              <w:rPr>
                <w:spacing w:val="28"/>
                <w:sz w:val="22"/>
              </w:rPr>
              <w:t> </w:t>
            </w:r>
            <w:r>
              <w:rPr>
                <w:sz w:val="22"/>
              </w:rPr>
              <w:t>gerekli</w:t>
            </w:r>
            <w:r>
              <w:rPr>
                <w:spacing w:val="29"/>
                <w:sz w:val="22"/>
              </w:rPr>
              <w:t> </w:t>
            </w:r>
            <w:r>
              <w:rPr>
                <w:sz w:val="22"/>
              </w:rPr>
              <w:t>planlamalar</w:t>
            </w:r>
            <w:r>
              <w:rPr>
                <w:spacing w:val="29"/>
                <w:sz w:val="22"/>
              </w:rPr>
              <w:t> </w:t>
            </w:r>
            <w:r>
              <w:rPr>
                <w:sz w:val="22"/>
              </w:rPr>
              <w:t>yapılmıştır.</w:t>
            </w:r>
            <w:r>
              <w:rPr>
                <w:spacing w:val="29"/>
                <w:sz w:val="22"/>
              </w:rPr>
              <w:t> </w:t>
            </w:r>
            <w:r>
              <w:rPr>
                <w:spacing w:val="-4"/>
                <w:sz w:val="22"/>
              </w:rPr>
              <w:t>2022</w:t>
            </w:r>
          </w:p>
          <w:p>
            <w:pPr>
              <w:pStyle w:val="TableParagraph"/>
              <w:spacing w:line="252" w:lineRule="exact"/>
              <w:ind w:right="102"/>
              <w:jc w:val="both"/>
              <w:rPr>
                <w:sz w:val="22"/>
              </w:rPr>
            </w:pPr>
            <w:r>
              <w:rPr>
                <w:sz w:val="22"/>
              </w:rPr>
              <w:t>yılından</w:t>
            </w:r>
            <w:r>
              <w:rPr>
                <w:spacing w:val="-2"/>
                <w:sz w:val="22"/>
              </w:rPr>
              <w:t> </w:t>
            </w:r>
            <w:r>
              <w:rPr>
                <w:sz w:val="22"/>
              </w:rPr>
              <w:t>itibaren</w:t>
            </w:r>
            <w:r>
              <w:rPr>
                <w:spacing w:val="-2"/>
                <w:sz w:val="22"/>
              </w:rPr>
              <w:t> </w:t>
            </w:r>
            <w:r>
              <w:rPr>
                <w:sz w:val="22"/>
              </w:rPr>
              <w:t>birimimizin</w:t>
            </w:r>
            <w:r>
              <w:rPr>
                <w:spacing w:val="-2"/>
                <w:sz w:val="22"/>
              </w:rPr>
              <w:t> </w:t>
            </w:r>
            <w:r>
              <w:rPr>
                <w:sz w:val="22"/>
              </w:rPr>
              <w:t>hedef</w:t>
            </w:r>
            <w:r>
              <w:rPr>
                <w:spacing w:val="-1"/>
                <w:sz w:val="22"/>
              </w:rPr>
              <w:t> </w:t>
            </w:r>
            <w:r>
              <w:rPr>
                <w:sz w:val="22"/>
              </w:rPr>
              <w:t>koyma ve</w:t>
            </w:r>
            <w:r>
              <w:rPr>
                <w:spacing w:val="-2"/>
                <w:sz w:val="22"/>
              </w:rPr>
              <w:t> </w:t>
            </w:r>
            <w:r>
              <w:rPr>
                <w:sz w:val="22"/>
              </w:rPr>
              <w:t>hedeflerini</w:t>
            </w:r>
            <w:r>
              <w:rPr>
                <w:spacing w:val="-1"/>
                <w:sz w:val="22"/>
              </w:rPr>
              <w:t> </w:t>
            </w:r>
            <w:r>
              <w:rPr>
                <w:sz w:val="22"/>
              </w:rPr>
              <w:t>gerçekleştirme</w:t>
            </w:r>
            <w:r>
              <w:rPr>
                <w:spacing w:val="-2"/>
                <w:sz w:val="22"/>
              </w:rPr>
              <w:t> </w:t>
            </w:r>
            <w:r>
              <w:rPr>
                <w:sz w:val="22"/>
              </w:rPr>
              <w:t>oranları</w:t>
            </w:r>
            <w:r>
              <w:rPr>
                <w:spacing w:val="-1"/>
                <w:sz w:val="22"/>
              </w:rPr>
              <w:t> </w:t>
            </w:r>
            <w:r>
              <w:rPr>
                <w:sz w:val="22"/>
              </w:rPr>
              <w:t>altı</w:t>
            </w:r>
            <w:r>
              <w:rPr>
                <w:spacing w:val="-1"/>
                <w:sz w:val="22"/>
              </w:rPr>
              <w:t> </w:t>
            </w:r>
            <w:r>
              <w:rPr>
                <w:sz w:val="22"/>
              </w:rPr>
              <w:t>ayda</w:t>
            </w:r>
            <w:r>
              <w:rPr>
                <w:spacing w:val="-2"/>
                <w:sz w:val="22"/>
              </w:rPr>
              <w:t> </w:t>
            </w:r>
            <w:r>
              <w:rPr>
                <w:sz w:val="22"/>
              </w:rPr>
              <w:t>bir</w:t>
            </w:r>
            <w:r>
              <w:rPr>
                <w:spacing w:val="-1"/>
                <w:sz w:val="22"/>
              </w:rPr>
              <w:t> </w:t>
            </w:r>
            <w:r>
              <w:rPr>
                <w:sz w:val="22"/>
              </w:rPr>
              <w:t>üst</w:t>
            </w:r>
            <w:r>
              <w:rPr>
                <w:spacing w:val="-1"/>
                <w:sz w:val="22"/>
              </w:rPr>
              <w:t> </w:t>
            </w:r>
            <w:r>
              <w:rPr>
                <w:sz w:val="22"/>
              </w:rPr>
              <w:t>yönetime </w:t>
            </w:r>
            <w:r>
              <w:rPr>
                <w:spacing w:val="-2"/>
                <w:sz w:val="22"/>
              </w:rPr>
              <w:t>sunulmaktadır.</w:t>
            </w:r>
          </w:p>
        </w:tc>
      </w:tr>
    </w:tbl>
    <w:p>
      <w:pPr>
        <w:pStyle w:val="TableParagraph"/>
        <w:spacing w:after="0" w:line="252" w:lineRule="exact"/>
        <w:jc w:val="both"/>
        <w:rPr>
          <w:sz w:val="22"/>
        </w:rPr>
        <w:sectPr>
          <w:pgSz w:w="11910" w:h="16840"/>
          <w:pgMar w:header="0" w:footer="898" w:top="1320" w:bottom="1120" w:left="1133" w:right="708"/>
        </w:sectPr>
      </w:pPr>
    </w:p>
    <w:p>
      <w:pPr>
        <w:spacing w:line="240" w:lineRule="auto"/>
        <w:ind w:left="136" w:right="0" w:firstLine="0"/>
        <w:rPr>
          <w:sz w:val="20"/>
        </w:rPr>
      </w:pPr>
      <w:r>
        <w:rPr>
          <w:sz w:val="20"/>
        </w:rPr>
        <mc:AlternateContent>
          <mc:Choice Requires="wps">
            <w:drawing>
              <wp:inline distT="0" distB="0" distL="0" distR="0">
                <wp:extent cx="6123305" cy="882650"/>
                <wp:effectExtent l="9525" t="0" r="1270" b="3175"/>
                <wp:docPr id="3" name="Textbox 3"/>
                <wp:cNvGraphicFramePr>
                  <a:graphicFrameLocks/>
                </wp:cNvGraphicFramePr>
                <a:graphic>
                  <a:graphicData uri="http://schemas.microsoft.com/office/word/2010/wordprocessingShape">
                    <wps:wsp>
                      <wps:cNvPr id="3" name="Textbox 3"/>
                      <wps:cNvSpPr txBox="1"/>
                      <wps:spPr>
                        <a:xfrm>
                          <a:off x="0" y="0"/>
                          <a:ext cx="6123305" cy="882650"/>
                        </a:xfrm>
                        <a:prstGeom prst="rect">
                          <a:avLst/>
                        </a:prstGeom>
                        <a:ln w="6095">
                          <a:solidFill>
                            <a:srgbClr val="000000"/>
                          </a:solidFill>
                          <a:prstDash val="solid"/>
                        </a:ln>
                      </wps:spPr>
                      <wps:txbx>
                        <w:txbxContent>
                          <w:p>
                            <w:pPr>
                              <w:spacing w:line="278" w:lineRule="auto" w:before="248"/>
                              <w:ind w:left="823" w:right="423" w:firstLine="0"/>
                              <w:jc w:val="left"/>
                              <w:rPr>
                                <w:b/>
                                <w:sz w:val="22"/>
                              </w:rPr>
                            </w:pPr>
                            <w:r>
                              <w:rPr>
                                <w:b/>
                                <w:sz w:val="22"/>
                              </w:rPr>
                              <w:t>Olgunluk</w:t>
                            </w:r>
                            <w:r>
                              <w:rPr>
                                <w:b/>
                                <w:spacing w:val="-5"/>
                                <w:sz w:val="22"/>
                              </w:rPr>
                              <w:t> </w:t>
                            </w:r>
                            <w:r>
                              <w:rPr>
                                <w:b/>
                                <w:sz w:val="22"/>
                              </w:rPr>
                              <w:t>düzeyi:</w:t>
                            </w:r>
                            <w:r>
                              <w:rPr>
                                <w:b/>
                                <w:spacing w:val="-3"/>
                                <w:sz w:val="22"/>
                              </w:rPr>
                              <w:t> </w:t>
                            </w:r>
                            <w:r>
                              <w:rPr>
                                <w:sz w:val="22"/>
                              </w:rPr>
                              <w:t>Liderlik</w:t>
                            </w:r>
                            <w:r>
                              <w:rPr>
                                <w:spacing w:val="-9"/>
                                <w:sz w:val="22"/>
                              </w:rPr>
                              <w:t> </w:t>
                            </w:r>
                            <w:r>
                              <w:rPr>
                                <w:sz w:val="22"/>
                              </w:rPr>
                              <w:t>uygulamaları</w:t>
                            </w:r>
                            <w:r>
                              <w:rPr>
                                <w:spacing w:val="-3"/>
                                <w:sz w:val="22"/>
                              </w:rPr>
                              <w:t> </w:t>
                            </w:r>
                            <w:r>
                              <w:rPr>
                                <w:sz w:val="22"/>
                              </w:rPr>
                              <w:t>ve</w:t>
                            </w:r>
                            <w:r>
                              <w:rPr>
                                <w:spacing w:val="-4"/>
                                <w:sz w:val="22"/>
                              </w:rPr>
                              <w:t> </w:t>
                            </w:r>
                            <w:r>
                              <w:rPr>
                                <w:sz w:val="22"/>
                              </w:rPr>
                              <w:t>bu</w:t>
                            </w:r>
                            <w:r>
                              <w:rPr>
                                <w:spacing w:val="-6"/>
                                <w:sz w:val="22"/>
                              </w:rPr>
                              <w:t> </w:t>
                            </w:r>
                            <w:r>
                              <w:rPr>
                                <w:sz w:val="22"/>
                              </w:rPr>
                              <w:t>uygulamaların</w:t>
                            </w:r>
                            <w:r>
                              <w:rPr>
                                <w:spacing w:val="-4"/>
                                <w:sz w:val="22"/>
                              </w:rPr>
                              <w:t> </w:t>
                            </w:r>
                            <w:r>
                              <w:rPr>
                                <w:sz w:val="22"/>
                              </w:rPr>
                              <w:t>kalite</w:t>
                            </w:r>
                            <w:r>
                              <w:rPr>
                                <w:spacing w:val="-6"/>
                                <w:sz w:val="22"/>
                              </w:rPr>
                              <w:t> </w:t>
                            </w:r>
                            <w:r>
                              <w:rPr>
                                <w:sz w:val="22"/>
                              </w:rPr>
                              <w:t>güvencesi</w:t>
                            </w:r>
                            <w:r>
                              <w:rPr>
                                <w:spacing w:val="-3"/>
                                <w:sz w:val="22"/>
                              </w:rPr>
                              <w:t> </w:t>
                            </w:r>
                            <w:r>
                              <w:rPr>
                                <w:sz w:val="22"/>
                              </w:rPr>
                              <w:t>sistemi</w:t>
                            </w:r>
                            <w:r>
                              <w:rPr>
                                <w:spacing w:val="-3"/>
                                <w:sz w:val="22"/>
                              </w:rPr>
                              <w:t> </w:t>
                            </w:r>
                            <w:r>
                              <w:rPr>
                                <w:sz w:val="22"/>
                              </w:rPr>
                              <w:t>ve kültürünün gelişimine katkısı izlenmekte ve gerekli iyileştirmeler gerçekleştirilmektedir. </w:t>
                            </w:r>
                            <w:r>
                              <w:rPr>
                                <w:b/>
                                <w:sz w:val="22"/>
                              </w:rPr>
                              <w:t>Örnek Kanıtlar:</w:t>
                            </w:r>
                          </w:p>
                          <w:p>
                            <w:pPr>
                              <w:numPr>
                                <w:ilvl w:val="0"/>
                                <w:numId w:val="6"/>
                              </w:numPr>
                              <w:tabs>
                                <w:tab w:pos="822" w:val="left" w:leader="none"/>
                              </w:tabs>
                              <w:spacing w:line="251" w:lineRule="exact" w:before="0"/>
                              <w:ind w:left="822" w:right="0" w:hanging="359"/>
                              <w:jc w:val="left"/>
                              <w:rPr>
                                <w:b/>
                                <w:sz w:val="22"/>
                              </w:rPr>
                            </w:pPr>
                            <w:r>
                              <w:rPr>
                                <w:b/>
                                <w:spacing w:val="-2"/>
                                <w:sz w:val="22"/>
                              </w:rPr>
                              <w:t>[1](2)A.1.2</w:t>
                            </w:r>
                            <w:hyperlink r:id="rId15">
                              <w:r>
                                <w:rPr>
                                  <w:b/>
                                  <w:spacing w:val="-2"/>
                                  <w:sz w:val="22"/>
                                </w:rPr>
                                <w:t>.</w:t>
                              </w:r>
                              <w:r>
                                <w:rPr>
                                  <w:b/>
                                  <w:color w:val="467885"/>
                                  <w:spacing w:val="-2"/>
                                  <w:sz w:val="22"/>
                                  <w:u w:val="single" w:color="467885"/>
                                </w:rPr>
                                <w:t>Birim_Personel_Listesi</w:t>
                              </w:r>
                            </w:hyperlink>
                          </w:p>
                        </w:txbxContent>
                      </wps:txbx>
                      <wps:bodyPr wrap="square" lIns="0" tIns="0" rIns="0" bIns="0" rtlCol="0">
                        <a:noAutofit/>
                      </wps:bodyPr>
                    </wps:wsp>
                  </a:graphicData>
                </a:graphic>
              </wp:inline>
            </w:drawing>
          </mc:Choice>
          <mc:Fallback>
            <w:pict>
              <v:shape style="width:482.15pt;height:69.5pt;mso-position-horizontal-relative:char;mso-position-vertical-relative:line" type="#_x0000_t202" id="docshape2" filled="false" stroked="true" strokeweight=".47998pt" strokecolor="#000000">
                <w10:anchorlock/>
                <v:textbox inset="0,0,0,0">
                  <w:txbxContent>
                    <w:p>
                      <w:pPr>
                        <w:spacing w:line="278" w:lineRule="auto" w:before="248"/>
                        <w:ind w:left="823" w:right="423" w:firstLine="0"/>
                        <w:jc w:val="left"/>
                        <w:rPr>
                          <w:b/>
                          <w:sz w:val="22"/>
                        </w:rPr>
                      </w:pPr>
                      <w:r>
                        <w:rPr>
                          <w:b/>
                          <w:sz w:val="22"/>
                        </w:rPr>
                        <w:t>Olgunluk</w:t>
                      </w:r>
                      <w:r>
                        <w:rPr>
                          <w:b/>
                          <w:spacing w:val="-5"/>
                          <w:sz w:val="22"/>
                        </w:rPr>
                        <w:t> </w:t>
                      </w:r>
                      <w:r>
                        <w:rPr>
                          <w:b/>
                          <w:sz w:val="22"/>
                        </w:rPr>
                        <w:t>düzeyi:</w:t>
                      </w:r>
                      <w:r>
                        <w:rPr>
                          <w:b/>
                          <w:spacing w:val="-3"/>
                          <w:sz w:val="22"/>
                        </w:rPr>
                        <w:t> </w:t>
                      </w:r>
                      <w:r>
                        <w:rPr>
                          <w:sz w:val="22"/>
                        </w:rPr>
                        <w:t>Liderlik</w:t>
                      </w:r>
                      <w:r>
                        <w:rPr>
                          <w:spacing w:val="-9"/>
                          <w:sz w:val="22"/>
                        </w:rPr>
                        <w:t> </w:t>
                      </w:r>
                      <w:r>
                        <w:rPr>
                          <w:sz w:val="22"/>
                        </w:rPr>
                        <w:t>uygulamaları</w:t>
                      </w:r>
                      <w:r>
                        <w:rPr>
                          <w:spacing w:val="-3"/>
                          <w:sz w:val="22"/>
                        </w:rPr>
                        <w:t> </w:t>
                      </w:r>
                      <w:r>
                        <w:rPr>
                          <w:sz w:val="22"/>
                        </w:rPr>
                        <w:t>ve</w:t>
                      </w:r>
                      <w:r>
                        <w:rPr>
                          <w:spacing w:val="-4"/>
                          <w:sz w:val="22"/>
                        </w:rPr>
                        <w:t> </w:t>
                      </w:r>
                      <w:r>
                        <w:rPr>
                          <w:sz w:val="22"/>
                        </w:rPr>
                        <w:t>bu</w:t>
                      </w:r>
                      <w:r>
                        <w:rPr>
                          <w:spacing w:val="-6"/>
                          <w:sz w:val="22"/>
                        </w:rPr>
                        <w:t> </w:t>
                      </w:r>
                      <w:r>
                        <w:rPr>
                          <w:sz w:val="22"/>
                        </w:rPr>
                        <w:t>uygulamaların</w:t>
                      </w:r>
                      <w:r>
                        <w:rPr>
                          <w:spacing w:val="-4"/>
                          <w:sz w:val="22"/>
                        </w:rPr>
                        <w:t> </w:t>
                      </w:r>
                      <w:r>
                        <w:rPr>
                          <w:sz w:val="22"/>
                        </w:rPr>
                        <w:t>kalite</w:t>
                      </w:r>
                      <w:r>
                        <w:rPr>
                          <w:spacing w:val="-6"/>
                          <w:sz w:val="22"/>
                        </w:rPr>
                        <w:t> </w:t>
                      </w:r>
                      <w:r>
                        <w:rPr>
                          <w:sz w:val="22"/>
                        </w:rPr>
                        <w:t>güvencesi</w:t>
                      </w:r>
                      <w:r>
                        <w:rPr>
                          <w:spacing w:val="-3"/>
                          <w:sz w:val="22"/>
                        </w:rPr>
                        <w:t> </w:t>
                      </w:r>
                      <w:r>
                        <w:rPr>
                          <w:sz w:val="22"/>
                        </w:rPr>
                        <w:t>sistemi</w:t>
                      </w:r>
                      <w:r>
                        <w:rPr>
                          <w:spacing w:val="-3"/>
                          <w:sz w:val="22"/>
                        </w:rPr>
                        <w:t> </w:t>
                      </w:r>
                      <w:r>
                        <w:rPr>
                          <w:sz w:val="22"/>
                        </w:rPr>
                        <w:t>ve kültürünün gelişimine katkısı izlenmekte ve gerekli iyileştirmeler gerçekleştirilmektedir. </w:t>
                      </w:r>
                      <w:r>
                        <w:rPr>
                          <w:b/>
                          <w:sz w:val="22"/>
                        </w:rPr>
                        <w:t>Örnek Kanıtlar:</w:t>
                      </w:r>
                    </w:p>
                    <w:p>
                      <w:pPr>
                        <w:numPr>
                          <w:ilvl w:val="0"/>
                          <w:numId w:val="6"/>
                        </w:numPr>
                        <w:tabs>
                          <w:tab w:pos="822" w:val="left" w:leader="none"/>
                        </w:tabs>
                        <w:spacing w:line="251" w:lineRule="exact" w:before="0"/>
                        <w:ind w:left="822" w:right="0" w:hanging="359"/>
                        <w:jc w:val="left"/>
                        <w:rPr>
                          <w:b/>
                          <w:sz w:val="22"/>
                        </w:rPr>
                      </w:pPr>
                      <w:r>
                        <w:rPr>
                          <w:b/>
                          <w:spacing w:val="-2"/>
                          <w:sz w:val="22"/>
                        </w:rPr>
                        <w:t>[1](2)A.1.2</w:t>
                      </w:r>
                      <w:hyperlink r:id="rId15">
                        <w:r>
                          <w:rPr>
                            <w:b/>
                            <w:spacing w:val="-2"/>
                            <w:sz w:val="22"/>
                          </w:rPr>
                          <w:t>.</w:t>
                        </w:r>
                        <w:r>
                          <w:rPr>
                            <w:b/>
                            <w:color w:val="467885"/>
                            <w:spacing w:val="-2"/>
                            <w:sz w:val="22"/>
                            <w:u w:val="single" w:color="467885"/>
                          </w:rPr>
                          <w:t>Birim_Personel_Listesi</w:t>
                        </w:r>
                      </w:hyperlink>
                    </w:p>
                  </w:txbxContent>
                </v:textbox>
                <v:stroke dashstyle="solid"/>
              </v:shape>
            </w:pict>
          </mc:Fallback>
        </mc:AlternateContent>
      </w:r>
      <w:r>
        <w:rPr>
          <w:sz w:val="20"/>
        </w:rPr>
      </w:r>
    </w:p>
    <w:p>
      <w:pPr>
        <w:pStyle w:val="BodyText"/>
        <w:rPr>
          <w:sz w:val="20"/>
        </w:rPr>
      </w:pPr>
    </w:p>
    <w:p>
      <w:pPr>
        <w:pStyle w:val="BodyText"/>
        <w:spacing w:before="65" w:after="1"/>
        <w:rPr>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8"/>
        <w:gridCol w:w="2413"/>
      </w:tblGrid>
      <w:tr>
        <w:trPr>
          <w:trHeight w:val="414" w:hRule="atLeast"/>
        </w:trPr>
        <w:tc>
          <w:tcPr>
            <w:tcW w:w="7231" w:type="dxa"/>
            <w:gridSpan w:val="2"/>
            <w:vMerge w:val="restart"/>
            <w:shd w:val="clear" w:color="auto" w:fill="FFC9DE"/>
          </w:tcPr>
          <w:p>
            <w:pPr>
              <w:pStyle w:val="TableParagraph"/>
              <w:spacing w:before="212"/>
              <w:rPr>
                <w:b/>
                <w:sz w:val="24"/>
              </w:rPr>
            </w:pPr>
            <w:r>
              <w:rPr>
                <w:b/>
                <w:sz w:val="24"/>
              </w:rPr>
              <w:t>A.1.3.</w:t>
            </w:r>
            <w:r>
              <w:rPr>
                <w:b/>
                <w:spacing w:val="-4"/>
                <w:sz w:val="24"/>
              </w:rPr>
              <w:t> </w:t>
            </w:r>
            <w:r>
              <w:rPr>
                <w:b/>
                <w:sz w:val="24"/>
              </w:rPr>
              <w:t>Birimsel</w:t>
            </w:r>
            <w:r>
              <w:rPr>
                <w:b/>
                <w:spacing w:val="-1"/>
                <w:sz w:val="24"/>
              </w:rPr>
              <w:t> </w:t>
            </w:r>
            <w:r>
              <w:rPr>
                <w:b/>
                <w:sz w:val="24"/>
              </w:rPr>
              <w:t>dönüşüm</w:t>
            </w:r>
            <w:r>
              <w:rPr>
                <w:b/>
                <w:spacing w:val="-6"/>
                <w:sz w:val="24"/>
              </w:rPr>
              <w:t> </w:t>
            </w:r>
            <w:r>
              <w:rPr>
                <w:b/>
                <w:spacing w:val="-2"/>
                <w:sz w:val="24"/>
              </w:rPr>
              <w:t>kapasitesi</w:t>
            </w:r>
          </w:p>
        </w:tc>
        <w:tc>
          <w:tcPr>
            <w:tcW w:w="2413" w:type="dxa"/>
            <w:shd w:val="clear" w:color="auto" w:fill="FFC9DE"/>
          </w:tcPr>
          <w:p>
            <w:pPr>
              <w:pStyle w:val="TableParagraph"/>
              <w:spacing w:before="1"/>
              <w:ind w:left="11" w:right="2"/>
              <w:jc w:val="center"/>
              <w:rPr>
                <w:b/>
                <w:sz w:val="24"/>
              </w:rPr>
            </w:pPr>
            <w:r>
              <w:rPr>
                <w:b/>
                <w:sz w:val="24"/>
              </w:rPr>
              <w:t>Olgunluk</w:t>
            </w:r>
            <w:r>
              <w:rPr>
                <w:b/>
                <w:spacing w:val="-3"/>
                <w:sz w:val="24"/>
              </w:rPr>
              <w:t> </w:t>
            </w:r>
            <w:r>
              <w:rPr>
                <w:b/>
                <w:spacing w:val="-2"/>
                <w:sz w:val="24"/>
              </w:rPr>
              <w:t>Düzeyi</w:t>
            </w:r>
          </w:p>
        </w:tc>
      </w:tr>
      <w:tr>
        <w:trPr>
          <w:trHeight w:val="414"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spacing w:line="275" w:lineRule="exact"/>
              <w:ind w:left="11" w:right="2"/>
              <w:jc w:val="center"/>
              <w:rPr>
                <w:b/>
                <w:sz w:val="24"/>
              </w:rPr>
            </w:pPr>
            <w:r>
              <w:rPr>
                <w:b/>
                <w:spacing w:val="-10"/>
                <w:sz w:val="24"/>
              </w:rPr>
              <w:t>3</w:t>
            </w:r>
          </w:p>
        </w:tc>
      </w:tr>
      <w:tr>
        <w:trPr>
          <w:trHeight w:val="5878" w:hRule="atLeast"/>
        </w:trPr>
        <w:tc>
          <w:tcPr>
            <w:tcW w:w="9644" w:type="dxa"/>
            <w:gridSpan w:val="3"/>
          </w:tcPr>
          <w:p>
            <w:pPr>
              <w:pStyle w:val="TableParagraph"/>
              <w:ind w:right="96"/>
              <w:jc w:val="both"/>
              <w:rPr>
                <w:b/>
                <w:sz w:val="24"/>
              </w:rPr>
            </w:pPr>
            <w:r>
              <w:rPr>
                <w:sz w:val="22"/>
              </w:rPr>
              <w:t>Elektronik</w:t>
            </w:r>
            <w:r>
              <w:rPr>
                <w:spacing w:val="-6"/>
                <w:sz w:val="22"/>
              </w:rPr>
              <w:t> </w:t>
            </w:r>
            <w:r>
              <w:rPr>
                <w:sz w:val="22"/>
              </w:rPr>
              <w:t>Belge</w:t>
            </w:r>
            <w:r>
              <w:rPr>
                <w:spacing w:val="-3"/>
                <w:sz w:val="22"/>
              </w:rPr>
              <w:t> </w:t>
            </w:r>
            <w:r>
              <w:rPr>
                <w:sz w:val="22"/>
              </w:rPr>
              <w:t>Yönetim</w:t>
            </w:r>
            <w:r>
              <w:rPr>
                <w:spacing w:val="-8"/>
                <w:sz w:val="22"/>
              </w:rPr>
              <w:t> </w:t>
            </w:r>
            <w:r>
              <w:rPr>
                <w:sz w:val="22"/>
              </w:rPr>
              <w:t>Sistemi’nin</w:t>
            </w:r>
            <w:r>
              <w:rPr>
                <w:spacing w:val="-6"/>
                <w:sz w:val="22"/>
              </w:rPr>
              <w:t> </w:t>
            </w:r>
            <w:r>
              <w:rPr>
                <w:sz w:val="22"/>
              </w:rPr>
              <w:t>etkin</w:t>
            </w:r>
            <w:r>
              <w:rPr>
                <w:spacing w:val="-3"/>
                <w:sz w:val="22"/>
              </w:rPr>
              <w:t> </w:t>
            </w:r>
            <w:r>
              <w:rPr>
                <w:sz w:val="22"/>
              </w:rPr>
              <w:t>kullanımı</w:t>
            </w:r>
            <w:r>
              <w:rPr>
                <w:spacing w:val="-2"/>
                <w:sz w:val="22"/>
              </w:rPr>
              <w:t> </w:t>
            </w:r>
            <w:r>
              <w:rPr>
                <w:sz w:val="22"/>
              </w:rPr>
              <w:t>ile</w:t>
            </w:r>
            <w:r>
              <w:rPr>
                <w:spacing w:val="-3"/>
                <w:sz w:val="22"/>
              </w:rPr>
              <w:t> </w:t>
            </w:r>
            <w:r>
              <w:rPr>
                <w:sz w:val="22"/>
              </w:rPr>
              <w:t>yazışma</w:t>
            </w:r>
            <w:r>
              <w:rPr>
                <w:spacing w:val="-3"/>
                <w:sz w:val="22"/>
              </w:rPr>
              <w:t> </w:t>
            </w:r>
            <w:r>
              <w:rPr>
                <w:sz w:val="22"/>
              </w:rPr>
              <w:t>süreçleri</w:t>
            </w:r>
            <w:r>
              <w:rPr>
                <w:spacing w:val="-2"/>
                <w:sz w:val="22"/>
              </w:rPr>
              <w:t> </w:t>
            </w:r>
            <w:r>
              <w:rPr>
                <w:sz w:val="22"/>
              </w:rPr>
              <w:t>hızlanarak</w:t>
            </w:r>
            <w:r>
              <w:rPr>
                <w:spacing w:val="-5"/>
                <w:sz w:val="22"/>
              </w:rPr>
              <w:t> </w:t>
            </w:r>
            <w:r>
              <w:rPr>
                <w:sz w:val="22"/>
              </w:rPr>
              <w:t>bütünüyle</w:t>
            </w:r>
            <w:r>
              <w:rPr>
                <w:spacing w:val="-5"/>
                <w:sz w:val="22"/>
              </w:rPr>
              <w:t> </w:t>
            </w:r>
            <w:r>
              <w:rPr>
                <w:sz w:val="22"/>
              </w:rPr>
              <w:t>takipli</w:t>
            </w:r>
            <w:r>
              <w:rPr>
                <w:spacing w:val="-5"/>
                <w:sz w:val="22"/>
              </w:rPr>
              <w:t> </w:t>
            </w:r>
            <w:r>
              <w:rPr>
                <w:sz w:val="22"/>
              </w:rPr>
              <w:t>ve kayıtlı</w:t>
            </w:r>
            <w:r>
              <w:rPr>
                <w:spacing w:val="-11"/>
                <w:sz w:val="22"/>
              </w:rPr>
              <w:t> </w:t>
            </w:r>
            <w:r>
              <w:rPr>
                <w:sz w:val="22"/>
              </w:rPr>
              <w:t>hale</w:t>
            </w:r>
            <w:r>
              <w:rPr>
                <w:spacing w:val="-12"/>
                <w:sz w:val="22"/>
              </w:rPr>
              <w:t> </w:t>
            </w:r>
            <w:r>
              <w:rPr>
                <w:sz w:val="22"/>
              </w:rPr>
              <w:t>gelmiştir</w:t>
            </w:r>
            <w:r>
              <w:rPr>
                <w:spacing w:val="-10"/>
                <w:sz w:val="22"/>
              </w:rPr>
              <w:t> </w:t>
            </w:r>
            <w:r>
              <w:rPr>
                <w:b/>
                <w:sz w:val="24"/>
              </w:rPr>
              <w:t>[1_OD3].</w:t>
            </w:r>
            <w:r>
              <w:rPr>
                <w:b/>
                <w:spacing w:val="27"/>
                <w:sz w:val="24"/>
              </w:rPr>
              <w:t> </w:t>
            </w:r>
            <w:r>
              <w:rPr>
                <w:sz w:val="22"/>
              </w:rPr>
              <w:t>Personel</w:t>
            </w:r>
            <w:r>
              <w:rPr>
                <w:spacing w:val="-11"/>
                <w:sz w:val="22"/>
              </w:rPr>
              <w:t> </w:t>
            </w:r>
            <w:r>
              <w:rPr>
                <w:sz w:val="22"/>
              </w:rPr>
              <w:t>Bilgi</w:t>
            </w:r>
            <w:r>
              <w:rPr>
                <w:spacing w:val="-11"/>
                <w:sz w:val="22"/>
              </w:rPr>
              <w:t> </w:t>
            </w:r>
            <w:r>
              <w:rPr>
                <w:sz w:val="22"/>
              </w:rPr>
              <w:t>Sistemi</w:t>
            </w:r>
            <w:r>
              <w:rPr>
                <w:spacing w:val="-11"/>
                <w:sz w:val="22"/>
              </w:rPr>
              <w:t> </w:t>
            </w:r>
            <w:r>
              <w:rPr>
                <w:sz w:val="22"/>
              </w:rPr>
              <w:t>üzerinden</w:t>
            </w:r>
            <w:r>
              <w:rPr>
                <w:spacing w:val="-12"/>
                <w:sz w:val="22"/>
              </w:rPr>
              <w:t> </w:t>
            </w:r>
            <w:r>
              <w:rPr>
                <w:sz w:val="22"/>
              </w:rPr>
              <w:t>ise</w:t>
            </w:r>
            <w:r>
              <w:rPr>
                <w:spacing w:val="-11"/>
                <w:sz w:val="22"/>
              </w:rPr>
              <w:t> </w:t>
            </w:r>
            <w:r>
              <w:rPr>
                <w:sz w:val="22"/>
              </w:rPr>
              <w:t>personelin</w:t>
            </w:r>
            <w:r>
              <w:rPr>
                <w:spacing w:val="-12"/>
                <w:sz w:val="22"/>
              </w:rPr>
              <w:t> </w:t>
            </w:r>
            <w:r>
              <w:rPr>
                <w:sz w:val="22"/>
              </w:rPr>
              <w:t>tüm</w:t>
            </w:r>
            <w:r>
              <w:rPr>
                <w:spacing w:val="-13"/>
                <w:sz w:val="22"/>
              </w:rPr>
              <w:t> </w:t>
            </w:r>
            <w:r>
              <w:rPr>
                <w:sz w:val="22"/>
              </w:rPr>
              <w:t>özlük</w:t>
            </w:r>
            <w:r>
              <w:rPr>
                <w:spacing w:val="-14"/>
                <w:sz w:val="22"/>
              </w:rPr>
              <w:t> </w:t>
            </w:r>
            <w:r>
              <w:rPr>
                <w:sz w:val="22"/>
              </w:rPr>
              <w:t>işlemleri,</w:t>
            </w:r>
            <w:r>
              <w:rPr>
                <w:spacing w:val="-12"/>
                <w:sz w:val="22"/>
              </w:rPr>
              <w:t> </w:t>
            </w:r>
            <w:r>
              <w:rPr>
                <w:sz w:val="22"/>
              </w:rPr>
              <w:t>devam takibinin izlenmesi, personel hareketliliği gibi işlemler yapılabilmektedir </w:t>
            </w:r>
            <w:r>
              <w:rPr>
                <w:b/>
                <w:sz w:val="24"/>
              </w:rPr>
              <w:t>[2_OD3].</w:t>
            </w:r>
            <w:r>
              <w:rPr>
                <w:b/>
                <w:spacing w:val="40"/>
                <w:sz w:val="24"/>
              </w:rPr>
              <w:t> </w:t>
            </w:r>
            <w:r>
              <w:rPr>
                <w:sz w:val="22"/>
              </w:rPr>
              <w:t>Bu uygulamalarla birlikte; HÜPTAM labsis sistemi </w:t>
            </w:r>
            <w:r>
              <w:rPr>
                <w:b/>
                <w:sz w:val="24"/>
              </w:rPr>
              <w:t>[3_OD3], </w:t>
            </w:r>
            <w:r>
              <w:rPr>
                <w:sz w:val="22"/>
              </w:rPr>
              <w:t>HÜBAP sistemi </w:t>
            </w:r>
            <w:r>
              <w:rPr>
                <w:b/>
                <w:sz w:val="24"/>
              </w:rPr>
              <w:t>[4_OD3]</w:t>
            </w:r>
            <w:r>
              <w:rPr>
                <w:sz w:val="22"/>
              </w:rPr>
              <w:t>, Yemekhane Rezervasyon Sistemi</w:t>
            </w:r>
            <w:r>
              <w:rPr>
                <w:b/>
                <w:sz w:val="24"/>
              </w:rPr>
              <w:t>[5_OD2] </w:t>
            </w:r>
            <w:r>
              <w:rPr>
                <w:sz w:val="22"/>
              </w:rPr>
              <w:t>gibi uygulamalar da otomasyon sistemi üzerinden yürütülmektedir. Öğrencilere ilişkin bilgi ve veri girişlerinin de “Öğrenci Bilgi Sistemi” </w:t>
            </w:r>
            <w:r>
              <w:rPr>
                <w:b/>
                <w:sz w:val="24"/>
              </w:rPr>
              <w:t>[6_OD3].</w:t>
            </w:r>
            <w:r>
              <w:rPr>
                <w:b/>
                <w:spacing w:val="80"/>
                <w:sz w:val="24"/>
              </w:rPr>
              <w:t> </w:t>
            </w:r>
            <w:r>
              <w:rPr>
                <w:sz w:val="22"/>
              </w:rPr>
              <w:t>“Akademik Bilgi Sistemi” [</w:t>
            </w:r>
            <w:r>
              <w:rPr>
                <w:b/>
                <w:sz w:val="24"/>
              </w:rPr>
              <w:t>7_OD3] v</w:t>
            </w:r>
            <w:r>
              <w:rPr>
                <w:sz w:val="22"/>
              </w:rPr>
              <w:t>e “Mezun</w:t>
            </w:r>
            <w:r>
              <w:rPr>
                <w:spacing w:val="-16"/>
                <w:sz w:val="22"/>
              </w:rPr>
              <w:t> </w:t>
            </w:r>
            <w:r>
              <w:rPr>
                <w:sz w:val="22"/>
              </w:rPr>
              <w:t>Portalı”</w:t>
            </w:r>
            <w:r>
              <w:rPr>
                <w:spacing w:val="-14"/>
                <w:sz w:val="22"/>
              </w:rPr>
              <w:t> </w:t>
            </w:r>
            <w:r>
              <w:rPr>
                <w:b/>
                <w:sz w:val="24"/>
              </w:rPr>
              <w:t>[8_OD3]</w:t>
            </w:r>
            <w:r>
              <w:rPr>
                <w:b/>
                <w:spacing w:val="-15"/>
                <w:sz w:val="24"/>
              </w:rPr>
              <w:t> </w:t>
            </w:r>
            <w:r>
              <w:rPr>
                <w:sz w:val="22"/>
              </w:rPr>
              <w:t>aracılığıyla</w:t>
            </w:r>
            <w:r>
              <w:rPr>
                <w:spacing w:val="-14"/>
                <w:sz w:val="22"/>
              </w:rPr>
              <w:t> </w:t>
            </w:r>
            <w:r>
              <w:rPr>
                <w:sz w:val="22"/>
              </w:rPr>
              <w:t>yerine</w:t>
            </w:r>
            <w:r>
              <w:rPr>
                <w:spacing w:val="-13"/>
                <w:sz w:val="22"/>
              </w:rPr>
              <w:t> </w:t>
            </w:r>
            <w:r>
              <w:rPr>
                <w:sz w:val="22"/>
              </w:rPr>
              <w:t>getirilmesi,</w:t>
            </w:r>
            <w:r>
              <w:rPr>
                <w:spacing w:val="-14"/>
                <w:sz w:val="22"/>
              </w:rPr>
              <w:t> </w:t>
            </w:r>
            <w:r>
              <w:rPr>
                <w:sz w:val="22"/>
              </w:rPr>
              <w:t>bilgiye</w:t>
            </w:r>
            <w:r>
              <w:rPr>
                <w:spacing w:val="-14"/>
                <w:sz w:val="22"/>
              </w:rPr>
              <w:t> </w:t>
            </w:r>
            <w:r>
              <w:rPr>
                <w:sz w:val="22"/>
              </w:rPr>
              <w:t>erişimi</w:t>
            </w:r>
            <w:r>
              <w:rPr>
                <w:spacing w:val="-14"/>
                <w:sz w:val="22"/>
              </w:rPr>
              <w:t> </w:t>
            </w:r>
            <w:r>
              <w:rPr>
                <w:sz w:val="22"/>
              </w:rPr>
              <w:t>daha</w:t>
            </w:r>
            <w:r>
              <w:rPr>
                <w:spacing w:val="-13"/>
                <w:sz w:val="22"/>
              </w:rPr>
              <w:t> </w:t>
            </w:r>
            <w:r>
              <w:rPr>
                <w:sz w:val="22"/>
              </w:rPr>
              <w:t>kolay</w:t>
            </w:r>
            <w:r>
              <w:rPr>
                <w:spacing w:val="-14"/>
                <w:sz w:val="22"/>
              </w:rPr>
              <w:t> </w:t>
            </w:r>
            <w:r>
              <w:rPr>
                <w:sz w:val="22"/>
              </w:rPr>
              <w:t>ve</w:t>
            </w:r>
            <w:r>
              <w:rPr>
                <w:spacing w:val="-14"/>
                <w:sz w:val="22"/>
              </w:rPr>
              <w:t> </w:t>
            </w:r>
            <w:r>
              <w:rPr>
                <w:sz w:val="22"/>
              </w:rPr>
              <w:t>hızlı</w:t>
            </w:r>
            <w:r>
              <w:rPr>
                <w:spacing w:val="-14"/>
                <w:sz w:val="22"/>
              </w:rPr>
              <w:t> </w:t>
            </w:r>
            <w:r>
              <w:rPr>
                <w:sz w:val="22"/>
              </w:rPr>
              <w:t>hale</w:t>
            </w:r>
            <w:r>
              <w:rPr>
                <w:spacing w:val="-13"/>
                <w:sz w:val="22"/>
              </w:rPr>
              <w:t> </w:t>
            </w:r>
            <w:r>
              <w:rPr>
                <w:sz w:val="22"/>
              </w:rPr>
              <w:t>getirmiştir. Tüm</w:t>
            </w:r>
            <w:r>
              <w:rPr>
                <w:spacing w:val="-5"/>
                <w:sz w:val="22"/>
              </w:rPr>
              <w:t> </w:t>
            </w:r>
            <w:r>
              <w:rPr>
                <w:sz w:val="22"/>
              </w:rPr>
              <w:t>bunlarla</w:t>
            </w:r>
            <w:r>
              <w:rPr>
                <w:spacing w:val="-1"/>
                <w:sz w:val="22"/>
              </w:rPr>
              <w:t> </w:t>
            </w:r>
            <w:r>
              <w:rPr>
                <w:sz w:val="22"/>
              </w:rPr>
              <w:t>birlikte</w:t>
            </w:r>
            <w:r>
              <w:rPr>
                <w:spacing w:val="-1"/>
                <w:sz w:val="22"/>
              </w:rPr>
              <w:t> </w:t>
            </w:r>
            <w:r>
              <w:rPr>
                <w:sz w:val="22"/>
              </w:rPr>
              <w:t>önemli</w:t>
            </w:r>
            <w:r>
              <w:rPr>
                <w:spacing w:val="-2"/>
                <w:sz w:val="22"/>
              </w:rPr>
              <w:t> </w:t>
            </w:r>
            <w:r>
              <w:rPr>
                <w:sz w:val="22"/>
              </w:rPr>
              <w:t>bir kısmı Bilgi İşlem</w:t>
            </w:r>
            <w:r>
              <w:rPr>
                <w:spacing w:val="-4"/>
                <w:sz w:val="22"/>
              </w:rPr>
              <w:t> </w:t>
            </w:r>
            <w:r>
              <w:rPr>
                <w:sz w:val="22"/>
              </w:rPr>
              <w:t>Dairesi Başkanlığı</w:t>
            </w:r>
            <w:r>
              <w:rPr>
                <w:spacing w:val="-2"/>
                <w:sz w:val="22"/>
              </w:rPr>
              <w:t> </w:t>
            </w:r>
            <w:r>
              <w:rPr>
                <w:sz w:val="22"/>
              </w:rPr>
              <w:t>tarafından</w:t>
            </w:r>
            <w:r>
              <w:rPr>
                <w:spacing w:val="-3"/>
                <w:sz w:val="22"/>
              </w:rPr>
              <w:t> </w:t>
            </w:r>
            <w:r>
              <w:rPr>
                <w:sz w:val="22"/>
              </w:rPr>
              <w:t>tasarlanan</w:t>
            </w:r>
            <w:r>
              <w:rPr>
                <w:spacing w:val="-1"/>
                <w:sz w:val="22"/>
              </w:rPr>
              <w:t> </w:t>
            </w:r>
            <w:r>
              <w:rPr>
                <w:sz w:val="22"/>
              </w:rPr>
              <w:t>ve</w:t>
            </w:r>
            <w:r>
              <w:rPr>
                <w:spacing w:val="-1"/>
                <w:sz w:val="22"/>
              </w:rPr>
              <w:t> </w:t>
            </w:r>
            <w:r>
              <w:rPr>
                <w:sz w:val="22"/>
              </w:rPr>
              <w:t>uygulamaya alınan Harran Portal ile dijital anlamda dönüşüm yolunda önemli adımlar atılmıştır </w:t>
            </w:r>
            <w:r>
              <w:rPr>
                <w:b/>
                <w:sz w:val="24"/>
              </w:rPr>
              <w:t>[9_OD3].</w:t>
            </w:r>
          </w:p>
          <w:p>
            <w:pPr>
              <w:pStyle w:val="TableParagraph"/>
              <w:spacing w:before="32"/>
              <w:ind w:left="0"/>
              <w:rPr>
                <w:sz w:val="22"/>
              </w:rPr>
            </w:pPr>
          </w:p>
          <w:p>
            <w:pPr>
              <w:pStyle w:val="TableParagraph"/>
              <w:spacing w:line="276" w:lineRule="auto"/>
              <w:ind w:left="827"/>
              <w:rPr>
                <w:sz w:val="22"/>
              </w:rPr>
            </w:pPr>
            <w:r>
              <w:rPr>
                <w:b/>
                <w:sz w:val="22"/>
              </w:rPr>
              <w:t>Olgunluk</w:t>
            </w:r>
            <w:r>
              <w:rPr>
                <w:b/>
                <w:spacing w:val="-5"/>
                <w:sz w:val="22"/>
              </w:rPr>
              <w:t> </w:t>
            </w:r>
            <w:r>
              <w:rPr>
                <w:b/>
                <w:sz w:val="22"/>
              </w:rPr>
              <w:t>düzeyi:</w:t>
            </w:r>
            <w:r>
              <w:rPr>
                <w:b/>
                <w:spacing w:val="-3"/>
                <w:sz w:val="22"/>
              </w:rPr>
              <w:t> </w:t>
            </w:r>
            <w:r>
              <w:rPr>
                <w:sz w:val="22"/>
              </w:rPr>
              <w:t>Birimde</w:t>
            </w:r>
            <w:r>
              <w:rPr>
                <w:spacing w:val="-4"/>
                <w:sz w:val="22"/>
              </w:rPr>
              <w:t> </w:t>
            </w:r>
            <w:r>
              <w:rPr>
                <w:sz w:val="22"/>
              </w:rPr>
              <w:t>değişim</w:t>
            </w:r>
            <w:r>
              <w:rPr>
                <w:spacing w:val="-8"/>
                <w:sz w:val="22"/>
              </w:rPr>
              <w:t> </w:t>
            </w:r>
            <w:r>
              <w:rPr>
                <w:sz w:val="22"/>
              </w:rPr>
              <w:t>yönetimi</w:t>
            </w:r>
            <w:r>
              <w:rPr>
                <w:spacing w:val="-3"/>
                <w:sz w:val="22"/>
              </w:rPr>
              <w:t> </w:t>
            </w:r>
            <w:r>
              <w:rPr>
                <w:sz w:val="22"/>
              </w:rPr>
              <w:t>yaklaşımı</w:t>
            </w:r>
            <w:r>
              <w:rPr>
                <w:spacing w:val="-3"/>
                <w:sz w:val="22"/>
              </w:rPr>
              <w:t> </w:t>
            </w:r>
            <w:r>
              <w:rPr>
                <w:sz w:val="22"/>
              </w:rPr>
              <w:t>kurumun</w:t>
            </w:r>
            <w:r>
              <w:rPr>
                <w:spacing w:val="-4"/>
                <w:sz w:val="22"/>
              </w:rPr>
              <w:t> </w:t>
            </w:r>
            <w:r>
              <w:rPr>
                <w:sz w:val="22"/>
              </w:rPr>
              <w:t>geneline</w:t>
            </w:r>
            <w:r>
              <w:rPr>
                <w:spacing w:val="-4"/>
                <w:sz w:val="22"/>
              </w:rPr>
              <w:t> </w:t>
            </w:r>
            <w:r>
              <w:rPr>
                <w:sz w:val="22"/>
              </w:rPr>
              <w:t>yayılmış</w:t>
            </w:r>
            <w:r>
              <w:rPr>
                <w:spacing w:val="-4"/>
                <w:sz w:val="22"/>
              </w:rPr>
              <w:t> </w:t>
            </w:r>
            <w:r>
              <w:rPr>
                <w:sz w:val="22"/>
              </w:rPr>
              <w:t>ve</w:t>
            </w:r>
            <w:r>
              <w:rPr>
                <w:spacing w:val="-4"/>
                <w:sz w:val="22"/>
              </w:rPr>
              <w:t> </w:t>
            </w:r>
            <w:r>
              <w:rPr>
                <w:sz w:val="22"/>
              </w:rPr>
              <w:t>bütüncül olarak yürütülmektedir.</w:t>
            </w:r>
          </w:p>
          <w:p>
            <w:pPr>
              <w:pStyle w:val="TableParagraph"/>
              <w:spacing w:before="4"/>
              <w:ind w:left="827"/>
              <w:rPr>
                <w:b/>
                <w:sz w:val="22"/>
              </w:rPr>
            </w:pPr>
            <w:r>
              <w:rPr>
                <w:b/>
                <w:sz w:val="22"/>
              </w:rPr>
              <w:t>Örnek</w:t>
            </w:r>
            <w:r>
              <w:rPr>
                <w:b/>
                <w:spacing w:val="-6"/>
                <w:sz w:val="22"/>
              </w:rPr>
              <w:t> </w:t>
            </w:r>
            <w:r>
              <w:rPr>
                <w:b/>
                <w:spacing w:val="-2"/>
                <w:sz w:val="22"/>
              </w:rPr>
              <w:t>Kanıtlar:</w:t>
            </w:r>
          </w:p>
          <w:p>
            <w:pPr>
              <w:pStyle w:val="TableParagraph"/>
              <w:numPr>
                <w:ilvl w:val="0"/>
                <w:numId w:val="7"/>
              </w:numPr>
              <w:tabs>
                <w:tab w:pos="826" w:val="left" w:leader="none"/>
              </w:tabs>
              <w:spacing w:line="252" w:lineRule="exact" w:before="40" w:after="0"/>
              <w:ind w:left="826" w:right="0" w:hanging="359"/>
              <w:jc w:val="left"/>
              <w:rPr>
                <w:b/>
                <w:sz w:val="22"/>
              </w:rPr>
            </w:pPr>
            <w:r>
              <w:rPr>
                <w:b/>
                <w:sz w:val="22"/>
              </w:rPr>
              <w:t>[1](3)A.1.3.</w:t>
            </w:r>
            <w:r>
              <w:rPr>
                <w:b/>
                <w:spacing w:val="-7"/>
                <w:sz w:val="22"/>
              </w:rPr>
              <w:t> </w:t>
            </w:r>
            <w:hyperlink r:id="rId16">
              <w:r>
                <w:rPr>
                  <w:b/>
                  <w:color w:val="467885"/>
                  <w:sz w:val="22"/>
                  <w:u w:val="single" w:color="467885"/>
                </w:rPr>
                <w:t>Elektronik</w:t>
              </w:r>
              <w:r>
                <w:rPr>
                  <w:b/>
                  <w:color w:val="467885"/>
                  <w:spacing w:val="-7"/>
                  <w:sz w:val="22"/>
                  <w:u w:val="single" w:color="467885"/>
                </w:rPr>
                <w:t> </w:t>
              </w:r>
              <w:r>
                <w:rPr>
                  <w:b/>
                  <w:color w:val="467885"/>
                  <w:sz w:val="22"/>
                  <w:u w:val="single" w:color="467885"/>
                </w:rPr>
                <w:t>Belge</w:t>
              </w:r>
              <w:r>
                <w:rPr>
                  <w:b/>
                  <w:color w:val="467885"/>
                  <w:spacing w:val="-7"/>
                  <w:sz w:val="22"/>
                  <w:u w:val="single" w:color="467885"/>
                </w:rPr>
                <w:t> </w:t>
              </w:r>
              <w:r>
                <w:rPr>
                  <w:b/>
                  <w:color w:val="467885"/>
                  <w:sz w:val="22"/>
                  <w:u w:val="single" w:color="467885"/>
                </w:rPr>
                <w:t>Yönetim</w:t>
              </w:r>
              <w:r>
                <w:rPr>
                  <w:b/>
                  <w:color w:val="467885"/>
                  <w:spacing w:val="-7"/>
                  <w:sz w:val="22"/>
                  <w:u w:val="single" w:color="467885"/>
                </w:rPr>
                <w:t> </w:t>
              </w:r>
              <w:r>
                <w:rPr>
                  <w:b/>
                  <w:color w:val="467885"/>
                  <w:spacing w:val="-2"/>
                  <w:sz w:val="22"/>
                  <w:u w:val="single" w:color="467885"/>
                </w:rPr>
                <w:t>Sistemi</w:t>
              </w:r>
            </w:hyperlink>
          </w:p>
          <w:p>
            <w:pPr>
              <w:pStyle w:val="TableParagraph"/>
              <w:numPr>
                <w:ilvl w:val="0"/>
                <w:numId w:val="7"/>
              </w:numPr>
              <w:tabs>
                <w:tab w:pos="826" w:val="left" w:leader="none"/>
              </w:tabs>
              <w:spacing w:line="252" w:lineRule="exact" w:before="0" w:after="0"/>
              <w:ind w:left="826" w:right="0" w:hanging="359"/>
              <w:jc w:val="left"/>
              <w:rPr>
                <w:b/>
                <w:sz w:val="22"/>
              </w:rPr>
            </w:pPr>
            <w:r>
              <w:rPr>
                <w:b/>
                <w:sz w:val="22"/>
              </w:rPr>
              <w:t>[2](3)A.1.3</w:t>
            </w:r>
            <w:hyperlink r:id="rId17">
              <w:r>
                <w:rPr>
                  <w:b/>
                  <w:sz w:val="22"/>
                </w:rPr>
                <w:t>.</w:t>
              </w:r>
              <w:r>
                <w:rPr>
                  <w:b/>
                  <w:color w:val="467885"/>
                  <w:sz w:val="22"/>
                  <w:u w:val="single" w:color="467885"/>
                </w:rPr>
                <w:t>Personel</w:t>
              </w:r>
              <w:r>
                <w:rPr>
                  <w:b/>
                  <w:color w:val="467885"/>
                  <w:spacing w:val="-7"/>
                  <w:sz w:val="22"/>
                  <w:u w:val="single" w:color="467885"/>
                </w:rPr>
                <w:t> </w:t>
              </w:r>
              <w:r>
                <w:rPr>
                  <w:b/>
                  <w:color w:val="467885"/>
                  <w:sz w:val="22"/>
                  <w:u w:val="single" w:color="467885"/>
                </w:rPr>
                <w:t>Bilgi</w:t>
              </w:r>
              <w:r>
                <w:rPr>
                  <w:b/>
                  <w:color w:val="467885"/>
                  <w:spacing w:val="-8"/>
                  <w:sz w:val="22"/>
                  <w:u w:val="single" w:color="467885"/>
                </w:rPr>
                <w:t> </w:t>
              </w:r>
              <w:r>
                <w:rPr>
                  <w:b/>
                  <w:color w:val="467885"/>
                  <w:spacing w:val="-2"/>
                  <w:sz w:val="22"/>
                  <w:u w:val="single" w:color="467885"/>
                </w:rPr>
                <w:t>Sistemi</w:t>
              </w:r>
            </w:hyperlink>
          </w:p>
          <w:p>
            <w:pPr>
              <w:pStyle w:val="TableParagraph"/>
              <w:numPr>
                <w:ilvl w:val="0"/>
                <w:numId w:val="7"/>
              </w:numPr>
              <w:tabs>
                <w:tab w:pos="826" w:val="left" w:leader="none"/>
              </w:tabs>
              <w:spacing w:line="252" w:lineRule="exact" w:before="0" w:after="0"/>
              <w:ind w:left="826" w:right="0" w:hanging="359"/>
              <w:jc w:val="left"/>
              <w:rPr>
                <w:b/>
                <w:sz w:val="22"/>
              </w:rPr>
            </w:pPr>
            <w:r>
              <w:rPr>
                <w:b/>
                <w:sz w:val="22"/>
              </w:rPr>
              <w:t>[3](3)A.1.3.</w:t>
            </w:r>
            <w:hyperlink r:id="rId18">
              <w:r>
                <w:rPr>
                  <w:b/>
                  <w:color w:val="467885"/>
                  <w:spacing w:val="-7"/>
                  <w:sz w:val="22"/>
                  <w:u w:val="single" w:color="467885"/>
                </w:rPr>
                <w:t> </w:t>
              </w:r>
              <w:r>
                <w:rPr>
                  <w:b/>
                  <w:color w:val="467885"/>
                  <w:sz w:val="22"/>
                  <w:u w:val="single" w:color="467885"/>
                </w:rPr>
                <w:t>HÜBTAM</w:t>
              </w:r>
            </w:hyperlink>
            <w:r>
              <w:rPr>
                <w:b/>
                <w:color w:val="467885"/>
                <w:spacing w:val="-5"/>
                <w:sz w:val="22"/>
                <w:u w:val="single" w:color="467885"/>
              </w:rPr>
              <w:t> </w:t>
            </w:r>
            <w:r>
              <w:rPr>
                <w:b/>
                <w:color w:val="467885"/>
                <w:spacing w:val="-2"/>
                <w:sz w:val="22"/>
                <w:u w:val="single" w:color="467885"/>
              </w:rPr>
              <w:t>LABSİS</w:t>
            </w:r>
          </w:p>
          <w:p>
            <w:pPr>
              <w:pStyle w:val="TableParagraph"/>
              <w:numPr>
                <w:ilvl w:val="0"/>
                <w:numId w:val="7"/>
              </w:numPr>
              <w:tabs>
                <w:tab w:pos="826" w:val="left" w:leader="none"/>
              </w:tabs>
              <w:spacing w:line="252" w:lineRule="exact" w:before="1" w:after="0"/>
              <w:ind w:left="826" w:right="0" w:hanging="359"/>
              <w:jc w:val="left"/>
              <w:rPr>
                <w:b/>
                <w:sz w:val="22"/>
              </w:rPr>
            </w:pPr>
            <w:r>
              <w:rPr>
                <w:b/>
                <w:sz w:val="22"/>
              </w:rPr>
              <w:t>[4](3)A.1.3.</w:t>
            </w:r>
            <w:r>
              <w:rPr>
                <w:b/>
                <w:spacing w:val="-7"/>
                <w:sz w:val="22"/>
              </w:rPr>
              <w:t> </w:t>
            </w:r>
            <w:hyperlink r:id="rId19">
              <w:r>
                <w:rPr>
                  <w:b/>
                  <w:color w:val="467885"/>
                  <w:spacing w:val="-2"/>
                  <w:sz w:val="22"/>
                  <w:u w:val="single" w:color="467885"/>
                </w:rPr>
                <w:t>HÜBAP</w:t>
              </w:r>
            </w:hyperlink>
          </w:p>
          <w:p>
            <w:pPr>
              <w:pStyle w:val="TableParagraph"/>
              <w:numPr>
                <w:ilvl w:val="0"/>
                <w:numId w:val="7"/>
              </w:numPr>
              <w:tabs>
                <w:tab w:pos="826" w:val="left" w:leader="none"/>
              </w:tabs>
              <w:spacing w:line="252" w:lineRule="exact" w:before="0" w:after="0"/>
              <w:ind w:left="826" w:right="0" w:hanging="359"/>
              <w:jc w:val="left"/>
              <w:rPr>
                <w:b/>
                <w:sz w:val="22"/>
              </w:rPr>
            </w:pPr>
            <w:r>
              <w:rPr>
                <w:b/>
                <w:sz w:val="22"/>
              </w:rPr>
              <w:t>[5](2)A.1.3</w:t>
            </w:r>
            <w:hyperlink r:id="rId20">
              <w:r>
                <w:rPr>
                  <w:b/>
                  <w:sz w:val="22"/>
                </w:rPr>
                <w:t>.</w:t>
              </w:r>
              <w:r>
                <w:rPr>
                  <w:b/>
                  <w:color w:val="467885"/>
                  <w:sz w:val="22"/>
                  <w:u w:val="single" w:color="467885"/>
                </w:rPr>
                <w:t>Yemekhane</w:t>
              </w:r>
              <w:r>
                <w:rPr>
                  <w:b/>
                  <w:color w:val="467885"/>
                  <w:spacing w:val="-9"/>
                  <w:sz w:val="22"/>
                  <w:u w:val="single" w:color="467885"/>
                </w:rPr>
                <w:t> </w:t>
              </w:r>
              <w:r>
                <w:rPr>
                  <w:b/>
                  <w:color w:val="467885"/>
                  <w:sz w:val="22"/>
                  <w:u w:val="single" w:color="467885"/>
                </w:rPr>
                <w:t>Rezarvasyon</w:t>
              </w:r>
              <w:r>
                <w:rPr>
                  <w:b/>
                  <w:color w:val="467885"/>
                  <w:spacing w:val="-9"/>
                  <w:sz w:val="22"/>
                  <w:u w:val="single" w:color="467885"/>
                </w:rPr>
                <w:t> </w:t>
              </w:r>
              <w:r>
                <w:rPr>
                  <w:b/>
                  <w:color w:val="467885"/>
                  <w:spacing w:val="-2"/>
                  <w:sz w:val="22"/>
                  <w:u w:val="single" w:color="467885"/>
                </w:rPr>
                <w:t>Sistemi</w:t>
              </w:r>
            </w:hyperlink>
          </w:p>
          <w:p>
            <w:pPr>
              <w:pStyle w:val="TableParagraph"/>
              <w:numPr>
                <w:ilvl w:val="0"/>
                <w:numId w:val="7"/>
              </w:numPr>
              <w:tabs>
                <w:tab w:pos="826" w:val="left" w:leader="none"/>
              </w:tabs>
              <w:spacing w:line="253" w:lineRule="exact" w:before="1" w:after="0"/>
              <w:ind w:left="826" w:right="0" w:hanging="359"/>
              <w:jc w:val="left"/>
              <w:rPr>
                <w:b/>
                <w:sz w:val="22"/>
              </w:rPr>
            </w:pPr>
            <w:r>
              <w:rPr>
                <w:b/>
                <w:sz w:val="22"/>
              </w:rPr>
              <w:t>[6](3)A.1.3</w:t>
            </w:r>
            <w:hyperlink r:id="rId21">
              <w:r>
                <w:rPr>
                  <w:b/>
                  <w:sz w:val="22"/>
                </w:rPr>
                <w:t>.</w:t>
              </w:r>
              <w:r>
                <w:rPr>
                  <w:b/>
                  <w:color w:val="467885"/>
                  <w:sz w:val="22"/>
                  <w:u w:val="single" w:color="467885"/>
                </w:rPr>
                <w:t>Öğrenci</w:t>
              </w:r>
              <w:r>
                <w:rPr>
                  <w:b/>
                  <w:color w:val="467885"/>
                  <w:spacing w:val="-9"/>
                  <w:sz w:val="22"/>
                  <w:u w:val="single" w:color="467885"/>
                </w:rPr>
                <w:t> </w:t>
              </w:r>
              <w:r>
                <w:rPr>
                  <w:b/>
                  <w:color w:val="467885"/>
                  <w:sz w:val="22"/>
                  <w:u w:val="single" w:color="467885"/>
                </w:rPr>
                <w:t>Bilgi</w:t>
              </w:r>
              <w:r>
                <w:rPr>
                  <w:b/>
                  <w:color w:val="467885"/>
                  <w:spacing w:val="-11"/>
                  <w:sz w:val="22"/>
                  <w:u w:val="single" w:color="467885"/>
                </w:rPr>
                <w:t> </w:t>
              </w:r>
              <w:r>
                <w:rPr>
                  <w:b/>
                  <w:color w:val="467885"/>
                  <w:spacing w:val="-2"/>
                  <w:sz w:val="22"/>
                  <w:u w:val="single" w:color="467885"/>
                </w:rPr>
                <w:t>Sistemi</w:t>
              </w:r>
            </w:hyperlink>
          </w:p>
          <w:p>
            <w:pPr>
              <w:pStyle w:val="TableParagraph"/>
              <w:numPr>
                <w:ilvl w:val="0"/>
                <w:numId w:val="7"/>
              </w:numPr>
              <w:tabs>
                <w:tab w:pos="826" w:val="left" w:leader="none"/>
              </w:tabs>
              <w:spacing w:line="252" w:lineRule="exact" w:before="0" w:after="0"/>
              <w:ind w:left="826" w:right="0" w:hanging="359"/>
              <w:jc w:val="left"/>
              <w:rPr>
                <w:b/>
                <w:sz w:val="22"/>
              </w:rPr>
            </w:pPr>
            <w:r>
              <w:rPr>
                <w:b/>
                <w:sz w:val="22"/>
              </w:rPr>
              <w:t>[7](3)A.1.3</w:t>
            </w:r>
            <w:hyperlink r:id="rId22">
              <w:r>
                <w:rPr>
                  <w:b/>
                  <w:sz w:val="22"/>
                </w:rPr>
                <w:t>.</w:t>
              </w:r>
              <w:r>
                <w:rPr>
                  <w:b/>
                  <w:color w:val="467885"/>
                  <w:sz w:val="22"/>
                  <w:u w:val="single" w:color="467885"/>
                </w:rPr>
                <w:t>Akademik</w:t>
              </w:r>
              <w:r>
                <w:rPr>
                  <w:b/>
                  <w:color w:val="467885"/>
                  <w:spacing w:val="-9"/>
                  <w:sz w:val="22"/>
                  <w:u w:val="single" w:color="467885"/>
                </w:rPr>
                <w:t> </w:t>
              </w:r>
              <w:r>
                <w:rPr>
                  <w:b/>
                  <w:color w:val="467885"/>
                  <w:sz w:val="22"/>
                  <w:u w:val="single" w:color="467885"/>
                </w:rPr>
                <w:t>Bilgi</w:t>
              </w:r>
              <w:r>
                <w:rPr>
                  <w:b/>
                  <w:color w:val="467885"/>
                  <w:spacing w:val="-8"/>
                  <w:sz w:val="22"/>
                  <w:u w:val="single" w:color="467885"/>
                </w:rPr>
                <w:t> </w:t>
              </w:r>
              <w:r>
                <w:rPr>
                  <w:b/>
                  <w:color w:val="467885"/>
                  <w:spacing w:val="-2"/>
                  <w:sz w:val="22"/>
                  <w:u w:val="single" w:color="467885"/>
                </w:rPr>
                <w:t>Sistemi</w:t>
              </w:r>
            </w:hyperlink>
          </w:p>
          <w:p>
            <w:pPr>
              <w:pStyle w:val="TableParagraph"/>
              <w:numPr>
                <w:ilvl w:val="0"/>
                <w:numId w:val="7"/>
              </w:numPr>
              <w:tabs>
                <w:tab w:pos="826" w:val="left" w:leader="none"/>
              </w:tabs>
              <w:spacing w:line="252" w:lineRule="exact" w:before="0" w:after="0"/>
              <w:ind w:left="826" w:right="0" w:hanging="359"/>
              <w:jc w:val="left"/>
              <w:rPr>
                <w:b/>
                <w:sz w:val="22"/>
              </w:rPr>
            </w:pPr>
            <w:r>
              <w:rPr>
                <w:b/>
                <w:sz w:val="22"/>
              </w:rPr>
              <w:t>[8](3)A.1.3</w:t>
            </w:r>
            <w:hyperlink r:id="rId23">
              <w:r>
                <w:rPr>
                  <w:b/>
                  <w:sz w:val="22"/>
                </w:rPr>
                <w:t>.</w:t>
              </w:r>
              <w:r>
                <w:rPr>
                  <w:b/>
                  <w:color w:val="467885"/>
                  <w:sz w:val="22"/>
                  <w:u w:val="single" w:color="467885"/>
                </w:rPr>
                <w:t>Mezun</w:t>
              </w:r>
              <w:r>
                <w:rPr>
                  <w:b/>
                  <w:color w:val="467885"/>
                  <w:spacing w:val="-11"/>
                  <w:sz w:val="22"/>
                  <w:u w:val="single" w:color="467885"/>
                </w:rPr>
                <w:t> </w:t>
              </w:r>
              <w:r>
                <w:rPr>
                  <w:b/>
                  <w:color w:val="467885"/>
                  <w:spacing w:val="-2"/>
                  <w:sz w:val="22"/>
                  <w:u w:val="single" w:color="467885"/>
                </w:rPr>
                <w:t>Portalı</w:t>
              </w:r>
            </w:hyperlink>
          </w:p>
          <w:p>
            <w:pPr>
              <w:pStyle w:val="TableParagraph"/>
              <w:numPr>
                <w:ilvl w:val="0"/>
                <w:numId w:val="7"/>
              </w:numPr>
              <w:tabs>
                <w:tab w:pos="826" w:val="left" w:leader="none"/>
              </w:tabs>
              <w:spacing w:line="233" w:lineRule="exact" w:before="2" w:after="0"/>
              <w:ind w:left="826" w:right="0" w:hanging="359"/>
              <w:jc w:val="left"/>
              <w:rPr>
                <w:b/>
                <w:sz w:val="22"/>
              </w:rPr>
            </w:pPr>
            <w:r>
              <w:rPr>
                <w:b/>
                <w:sz w:val="22"/>
              </w:rPr>
              <w:t>[9](3)A.1.3</w:t>
            </w:r>
            <w:hyperlink r:id="rId24">
              <w:r>
                <w:rPr>
                  <w:b/>
                  <w:sz w:val="22"/>
                </w:rPr>
                <w:t>.</w:t>
              </w:r>
              <w:r>
                <w:rPr>
                  <w:b/>
                  <w:color w:val="467885"/>
                  <w:sz w:val="22"/>
                  <w:u w:val="single" w:color="467885"/>
                </w:rPr>
                <w:t>Harran</w:t>
              </w:r>
              <w:r>
                <w:rPr>
                  <w:b/>
                  <w:color w:val="467885"/>
                  <w:spacing w:val="-10"/>
                  <w:sz w:val="22"/>
                  <w:u w:val="single" w:color="467885"/>
                </w:rPr>
                <w:t> </w:t>
              </w:r>
              <w:r>
                <w:rPr>
                  <w:b/>
                  <w:color w:val="467885"/>
                  <w:spacing w:val="-2"/>
                  <w:sz w:val="22"/>
                  <w:u w:val="single" w:color="467885"/>
                </w:rPr>
                <w:t>Portal</w:t>
              </w:r>
            </w:hyperlink>
          </w:p>
        </w:tc>
      </w:tr>
      <w:tr>
        <w:trPr>
          <w:trHeight w:val="673" w:hRule="atLeast"/>
        </w:trPr>
        <w:tc>
          <w:tcPr>
            <w:tcW w:w="4333" w:type="dxa"/>
          </w:tcPr>
          <w:p>
            <w:pPr>
              <w:pStyle w:val="TableParagraph"/>
              <w:ind w:left="0"/>
              <w:rPr>
                <w:sz w:val="22"/>
              </w:rPr>
            </w:pPr>
          </w:p>
        </w:tc>
        <w:tc>
          <w:tcPr>
            <w:tcW w:w="5311" w:type="dxa"/>
            <w:gridSpan w:val="2"/>
          </w:tcPr>
          <w:p>
            <w:pPr>
              <w:pStyle w:val="TableParagraph"/>
              <w:spacing w:before="77"/>
              <w:rPr>
                <w:sz w:val="22"/>
              </w:rPr>
            </w:pPr>
            <w:r>
              <w:rPr>
                <w:b/>
                <w:sz w:val="22"/>
              </w:rPr>
              <w:t>Stratejik</w:t>
            </w:r>
            <w:r>
              <w:rPr>
                <w:b/>
                <w:spacing w:val="-6"/>
                <w:sz w:val="22"/>
              </w:rPr>
              <w:t> </w:t>
            </w:r>
            <w:r>
              <w:rPr>
                <w:b/>
                <w:sz w:val="22"/>
              </w:rPr>
              <w:t>Planla</w:t>
            </w:r>
            <w:r>
              <w:rPr>
                <w:b/>
                <w:spacing w:val="-7"/>
                <w:sz w:val="22"/>
              </w:rPr>
              <w:t> </w:t>
            </w:r>
            <w:r>
              <w:rPr>
                <w:b/>
                <w:sz w:val="22"/>
              </w:rPr>
              <w:t>İlişkisi:</w:t>
            </w:r>
            <w:r>
              <w:rPr>
                <w:b/>
                <w:spacing w:val="-5"/>
                <w:sz w:val="22"/>
              </w:rPr>
              <w:t> </w:t>
            </w:r>
            <w:r>
              <w:rPr>
                <w:sz w:val="22"/>
              </w:rPr>
              <w:t>Stratejik</w:t>
            </w:r>
            <w:r>
              <w:rPr>
                <w:spacing w:val="-8"/>
                <w:sz w:val="22"/>
              </w:rPr>
              <w:t> </w:t>
            </w:r>
            <w:r>
              <w:rPr>
                <w:sz w:val="22"/>
              </w:rPr>
              <w:t>Plandaki</w:t>
            </w:r>
            <w:r>
              <w:rPr>
                <w:spacing w:val="-3"/>
                <w:sz w:val="22"/>
              </w:rPr>
              <w:t> </w:t>
            </w:r>
            <w:r>
              <w:rPr>
                <w:sz w:val="22"/>
              </w:rPr>
              <w:t>P.G.1.1.1</w:t>
            </w:r>
            <w:r>
              <w:rPr>
                <w:spacing w:val="-8"/>
                <w:sz w:val="22"/>
              </w:rPr>
              <w:t> </w:t>
            </w:r>
            <w:r>
              <w:rPr>
                <w:sz w:val="22"/>
              </w:rPr>
              <w:t>ile ilişki kurulabilir.</w:t>
            </w:r>
          </w:p>
        </w:tc>
      </w:tr>
    </w:tbl>
    <w:p>
      <w:pPr>
        <w:pStyle w:val="BodyText"/>
        <w:rPr>
          <w:sz w:val="20"/>
        </w:rPr>
      </w:pPr>
    </w:p>
    <w:p>
      <w:pPr>
        <w:pStyle w:val="BodyText"/>
        <w:spacing w:before="106"/>
        <w:rPr>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30"/>
        <w:gridCol w:w="2413"/>
      </w:tblGrid>
      <w:tr>
        <w:trPr>
          <w:trHeight w:val="414" w:hRule="atLeast"/>
        </w:trPr>
        <w:tc>
          <w:tcPr>
            <w:tcW w:w="7230" w:type="dxa"/>
            <w:vMerge w:val="restart"/>
            <w:shd w:val="clear" w:color="auto" w:fill="FFC9DE"/>
          </w:tcPr>
          <w:p>
            <w:pPr>
              <w:pStyle w:val="TableParagraph"/>
              <w:spacing w:before="212"/>
              <w:rPr>
                <w:b/>
                <w:sz w:val="24"/>
              </w:rPr>
            </w:pPr>
            <w:r>
              <w:rPr>
                <w:b/>
                <w:sz w:val="24"/>
              </w:rPr>
              <w:t>A.1.4.</w:t>
            </w:r>
            <w:r>
              <w:rPr>
                <w:b/>
                <w:spacing w:val="-1"/>
                <w:sz w:val="24"/>
              </w:rPr>
              <w:t> </w:t>
            </w:r>
            <w:r>
              <w:rPr>
                <w:b/>
                <w:sz w:val="24"/>
              </w:rPr>
              <w:t>İç</w:t>
            </w:r>
            <w:r>
              <w:rPr>
                <w:b/>
                <w:spacing w:val="-3"/>
                <w:sz w:val="24"/>
              </w:rPr>
              <w:t> </w:t>
            </w:r>
            <w:r>
              <w:rPr>
                <w:b/>
                <w:sz w:val="24"/>
              </w:rPr>
              <w:t>Kalite</w:t>
            </w:r>
            <w:r>
              <w:rPr>
                <w:b/>
                <w:spacing w:val="-3"/>
                <w:sz w:val="24"/>
              </w:rPr>
              <w:t> </w:t>
            </w:r>
            <w:r>
              <w:rPr>
                <w:b/>
                <w:sz w:val="24"/>
              </w:rPr>
              <w:t>Güvencesi </w:t>
            </w:r>
            <w:r>
              <w:rPr>
                <w:b/>
                <w:spacing w:val="-2"/>
                <w:sz w:val="24"/>
              </w:rPr>
              <w:t>Mekanizmaları</w:t>
            </w:r>
          </w:p>
        </w:tc>
        <w:tc>
          <w:tcPr>
            <w:tcW w:w="2413" w:type="dxa"/>
            <w:shd w:val="clear" w:color="auto" w:fill="FFC9DE"/>
          </w:tcPr>
          <w:p>
            <w:pPr>
              <w:pStyle w:val="TableParagraph"/>
              <w:spacing w:line="275" w:lineRule="exact"/>
              <w:ind w:left="11" w:right="1"/>
              <w:jc w:val="center"/>
              <w:rPr>
                <w:b/>
                <w:sz w:val="24"/>
              </w:rPr>
            </w:pPr>
            <w:r>
              <w:rPr>
                <w:b/>
                <w:sz w:val="24"/>
              </w:rPr>
              <w:t>Olgunluk</w:t>
            </w:r>
            <w:r>
              <w:rPr>
                <w:b/>
                <w:spacing w:val="-3"/>
                <w:sz w:val="24"/>
              </w:rPr>
              <w:t> </w:t>
            </w:r>
            <w:r>
              <w:rPr>
                <w:b/>
                <w:spacing w:val="-2"/>
                <w:sz w:val="24"/>
              </w:rPr>
              <w:t>Düzeyi</w:t>
            </w:r>
          </w:p>
        </w:tc>
      </w:tr>
      <w:tr>
        <w:trPr>
          <w:trHeight w:val="412" w:hRule="atLeast"/>
        </w:trPr>
        <w:tc>
          <w:tcPr>
            <w:tcW w:w="7230" w:type="dxa"/>
            <w:vMerge/>
            <w:tcBorders>
              <w:top w:val="nil"/>
            </w:tcBorders>
            <w:shd w:val="clear" w:color="auto" w:fill="FFC9DE"/>
          </w:tcPr>
          <w:p>
            <w:pPr>
              <w:rPr>
                <w:sz w:val="2"/>
                <w:szCs w:val="2"/>
              </w:rPr>
            </w:pPr>
          </w:p>
        </w:tc>
        <w:tc>
          <w:tcPr>
            <w:tcW w:w="2413" w:type="dxa"/>
            <w:shd w:val="clear" w:color="auto" w:fill="FFC9DE"/>
          </w:tcPr>
          <w:p>
            <w:pPr>
              <w:pStyle w:val="TableParagraph"/>
              <w:spacing w:line="275" w:lineRule="exact"/>
              <w:ind w:left="11"/>
              <w:jc w:val="center"/>
              <w:rPr>
                <w:b/>
                <w:sz w:val="24"/>
              </w:rPr>
            </w:pPr>
            <w:r>
              <w:rPr>
                <w:b/>
                <w:spacing w:val="-10"/>
                <w:sz w:val="24"/>
              </w:rPr>
              <w:t>3</w:t>
            </w:r>
          </w:p>
        </w:tc>
      </w:tr>
      <w:tr>
        <w:trPr>
          <w:trHeight w:val="2937" w:hRule="atLeast"/>
        </w:trPr>
        <w:tc>
          <w:tcPr>
            <w:tcW w:w="9643" w:type="dxa"/>
            <w:gridSpan w:val="2"/>
          </w:tcPr>
          <w:p>
            <w:pPr>
              <w:pStyle w:val="TableParagraph"/>
              <w:spacing w:line="276" w:lineRule="auto"/>
              <w:ind w:right="97"/>
              <w:jc w:val="both"/>
              <w:rPr>
                <w:sz w:val="22"/>
              </w:rPr>
            </w:pPr>
            <w:r>
              <w:rPr>
                <w:sz w:val="22"/>
              </w:rPr>
              <w:t>Birimimiz iç kalite güvence mekanizmalarını geliştirmek için çalışmalarına hız vererek devam etmiştir. Kalite çalışmalarını ileri seviyeye taşıyabilmek için 2019 yılında üniversitemiz bünyesinde "Kurumsal Kalite Yönetim Sistemi (KYS) </w:t>
            </w:r>
            <w:r>
              <w:rPr>
                <w:b/>
                <w:sz w:val="24"/>
              </w:rPr>
              <w:t>[1_OD3] </w:t>
            </w:r>
            <w:r>
              <w:rPr>
                <w:sz w:val="22"/>
              </w:rPr>
              <w:t>ve KYBS </w:t>
            </w:r>
            <w:r>
              <w:rPr>
                <w:b/>
                <w:sz w:val="24"/>
              </w:rPr>
              <w:t>[2_OD3]</w:t>
            </w:r>
            <w:r>
              <w:rPr>
                <w:sz w:val="22"/>
              </w:rPr>
              <w:t>" yazılımları satın alınarak devreye sokulmuştur.</w:t>
            </w:r>
            <w:r>
              <w:rPr>
                <w:spacing w:val="-14"/>
                <w:sz w:val="22"/>
              </w:rPr>
              <w:t> </w:t>
            </w:r>
            <w:r>
              <w:rPr>
                <w:sz w:val="22"/>
              </w:rPr>
              <w:t>2020</w:t>
            </w:r>
            <w:r>
              <w:rPr>
                <w:spacing w:val="-14"/>
                <w:sz w:val="22"/>
              </w:rPr>
              <w:t> </w:t>
            </w:r>
            <w:r>
              <w:rPr>
                <w:sz w:val="22"/>
              </w:rPr>
              <w:t>yılında</w:t>
            </w:r>
            <w:r>
              <w:rPr>
                <w:spacing w:val="-14"/>
                <w:sz w:val="22"/>
              </w:rPr>
              <w:t> </w:t>
            </w:r>
            <w:r>
              <w:rPr>
                <w:sz w:val="22"/>
              </w:rPr>
              <w:t>verilen</w:t>
            </w:r>
            <w:r>
              <w:rPr>
                <w:spacing w:val="-13"/>
                <w:sz w:val="22"/>
              </w:rPr>
              <w:t> </w:t>
            </w:r>
            <w:r>
              <w:rPr>
                <w:sz w:val="22"/>
              </w:rPr>
              <w:t>eğitimlere</w:t>
            </w:r>
            <w:r>
              <w:rPr>
                <w:spacing w:val="-14"/>
                <w:sz w:val="22"/>
              </w:rPr>
              <w:t> </w:t>
            </w:r>
            <w:r>
              <w:rPr>
                <w:sz w:val="22"/>
              </w:rPr>
              <w:t>birimimizden</w:t>
            </w:r>
            <w:r>
              <w:rPr>
                <w:spacing w:val="-14"/>
                <w:sz w:val="22"/>
              </w:rPr>
              <w:t> </w:t>
            </w:r>
            <w:r>
              <w:rPr>
                <w:sz w:val="22"/>
              </w:rPr>
              <w:t>temsilciler</w:t>
            </w:r>
            <w:r>
              <w:rPr>
                <w:spacing w:val="-14"/>
                <w:sz w:val="22"/>
              </w:rPr>
              <w:t> </w:t>
            </w:r>
            <w:r>
              <w:rPr>
                <w:sz w:val="22"/>
              </w:rPr>
              <w:t>katılarak</w:t>
            </w:r>
            <w:r>
              <w:rPr>
                <w:spacing w:val="-13"/>
                <w:sz w:val="22"/>
              </w:rPr>
              <w:t> </w:t>
            </w:r>
            <w:r>
              <w:rPr>
                <w:sz w:val="22"/>
              </w:rPr>
              <w:t>KYS</w:t>
            </w:r>
            <w:r>
              <w:rPr>
                <w:spacing w:val="-14"/>
                <w:sz w:val="22"/>
              </w:rPr>
              <w:t> </w:t>
            </w:r>
            <w:r>
              <w:rPr>
                <w:sz w:val="22"/>
              </w:rPr>
              <w:t>ve</w:t>
            </w:r>
            <w:r>
              <w:rPr>
                <w:spacing w:val="-14"/>
                <w:sz w:val="22"/>
              </w:rPr>
              <w:t> </w:t>
            </w:r>
            <w:r>
              <w:rPr>
                <w:sz w:val="22"/>
              </w:rPr>
              <w:t>KYBS</w:t>
            </w:r>
            <w:r>
              <w:rPr>
                <w:spacing w:val="-14"/>
                <w:sz w:val="22"/>
              </w:rPr>
              <w:t> </w:t>
            </w:r>
            <w:r>
              <w:rPr>
                <w:sz w:val="22"/>
              </w:rPr>
              <w:t>sistemlerinin kullanımını aktif hale getirmişlerdir. KYS ile iç ve dış paydaşların öneri, şikâyet, talep vb. istek ve geri bildirimleri</w:t>
            </w:r>
            <w:r>
              <w:rPr>
                <w:spacing w:val="-6"/>
                <w:sz w:val="22"/>
              </w:rPr>
              <w:t> </w:t>
            </w:r>
            <w:r>
              <w:rPr>
                <w:sz w:val="22"/>
              </w:rPr>
              <w:t>daha</w:t>
            </w:r>
            <w:r>
              <w:rPr>
                <w:spacing w:val="-7"/>
                <w:sz w:val="22"/>
              </w:rPr>
              <w:t> </w:t>
            </w:r>
            <w:r>
              <w:rPr>
                <w:sz w:val="22"/>
              </w:rPr>
              <w:t>sistemli</w:t>
            </w:r>
            <w:r>
              <w:rPr>
                <w:spacing w:val="-4"/>
                <w:sz w:val="22"/>
              </w:rPr>
              <w:t> </w:t>
            </w:r>
            <w:r>
              <w:rPr>
                <w:sz w:val="22"/>
              </w:rPr>
              <w:t>ve</w:t>
            </w:r>
            <w:r>
              <w:rPr>
                <w:spacing w:val="-4"/>
                <w:sz w:val="22"/>
              </w:rPr>
              <w:t> </w:t>
            </w:r>
            <w:r>
              <w:rPr>
                <w:sz w:val="22"/>
              </w:rPr>
              <w:t>daha</w:t>
            </w:r>
            <w:r>
              <w:rPr>
                <w:spacing w:val="-7"/>
                <w:sz w:val="22"/>
              </w:rPr>
              <w:t> </w:t>
            </w:r>
            <w:r>
              <w:rPr>
                <w:sz w:val="22"/>
              </w:rPr>
              <w:t>hızlı</w:t>
            </w:r>
            <w:r>
              <w:rPr>
                <w:spacing w:val="-6"/>
                <w:sz w:val="22"/>
              </w:rPr>
              <w:t> </w:t>
            </w:r>
            <w:r>
              <w:rPr>
                <w:sz w:val="22"/>
              </w:rPr>
              <w:t>değerlendirilmektedir.</w:t>
            </w:r>
            <w:r>
              <w:rPr>
                <w:spacing w:val="-7"/>
                <w:sz w:val="22"/>
              </w:rPr>
              <w:t> </w:t>
            </w:r>
            <w:r>
              <w:rPr>
                <w:sz w:val="22"/>
              </w:rPr>
              <w:t>Kurumsal</w:t>
            </w:r>
            <w:r>
              <w:rPr>
                <w:spacing w:val="-4"/>
                <w:sz w:val="22"/>
              </w:rPr>
              <w:t> </w:t>
            </w:r>
            <w:r>
              <w:rPr>
                <w:sz w:val="22"/>
              </w:rPr>
              <w:t>Yönetim</w:t>
            </w:r>
            <w:r>
              <w:rPr>
                <w:spacing w:val="-8"/>
                <w:sz w:val="22"/>
              </w:rPr>
              <w:t> </w:t>
            </w:r>
            <w:r>
              <w:rPr>
                <w:sz w:val="22"/>
              </w:rPr>
              <w:t>Bilgi</w:t>
            </w:r>
            <w:r>
              <w:rPr>
                <w:spacing w:val="-4"/>
                <w:sz w:val="22"/>
              </w:rPr>
              <w:t> </w:t>
            </w:r>
            <w:r>
              <w:rPr>
                <w:sz w:val="22"/>
              </w:rPr>
              <w:t>Sistemi</w:t>
            </w:r>
            <w:r>
              <w:rPr>
                <w:spacing w:val="-4"/>
                <w:sz w:val="22"/>
              </w:rPr>
              <w:t> </w:t>
            </w:r>
            <w:r>
              <w:rPr>
                <w:sz w:val="22"/>
              </w:rPr>
              <w:t>ise</w:t>
            </w:r>
            <w:r>
              <w:rPr>
                <w:spacing w:val="-4"/>
                <w:sz w:val="22"/>
              </w:rPr>
              <w:t> </w:t>
            </w:r>
            <w:r>
              <w:rPr>
                <w:sz w:val="22"/>
              </w:rPr>
              <w:t>verilerle yönetimi daha olanaklı ve daha kolay hale getirmektedir.</w:t>
            </w:r>
          </w:p>
          <w:p>
            <w:pPr>
              <w:pStyle w:val="TableParagraph"/>
              <w:spacing w:line="290" w:lineRule="atLeast" w:before="248"/>
              <w:ind w:left="827" w:right="198"/>
              <w:rPr>
                <w:sz w:val="22"/>
              </w:rPr>
            </w:pPr>
            <w:r>
              <w:rPr>
                <w:b/>
                <w:sz w:val="22"/>
              </w:rPr>
              <w:t>Olgunluk</w:t>
            </w:r>
            <w:r>
              <w:rPr>
                <w:b/>
                <w:spacing w:val="-5"/>
                <w:sz w:val="22"/>
              </w:rPr>
              <w:t> </w:t>
            </w:r>
            <w:r>
              <w:rPr>
                <w:b/>
                <w:sz w:val="22"/>
              </w:rPr>
              <w:t>düzeyi:</w:t>
            </w:r>
            <w:r>
              <w:rPr>
                <w:b/>
                <w:spacing w:val="-3"/>
                <w:sz w:val="22"/>
              </w:rPr>
              <w:t> </w:t>
            </w:r>
            <w:r>
              <w:rPr>
                <w:sz w:val="22"/>
              </w:rPr>
              <w:t>İç</w:t>
            </w:r>
            <w:r>
              <w:rPr>
                <w:spacing w:val="-4"/>
                <w:sz w:val="22"/>
              </w:rPr>
              <w:t> </w:t>
            </w:r>
            <w:r>
              <w:rPr>
                <w:sz w:val="22"/>
              </w:rPr>
              <w:t>kalite</w:t>
            </w:r>
            <w:r>
              <w:rPr>
                <w:spacing w:val="-6"/>
                <w:sz w:val="22"/>
              </w:rPr>
              <w:t> </w:t>
            </w:r>
            <w:r>
              <w:rPr>
                <w:sz w:val="22"/>
              </w:rPr>
              <w:t>güvencesi</w:t>
            </w:r>
            <w:r>
              <w:rPr>
                <w:spacing w:val="-3"/>
                <w:sz w:val="22"/>
              </w:rPr>
              <w:t> </w:t>
            </w:r>
            <w:r>
              <w:rPr>
                <w:sz w:val="22"/>
              </w:rPr>
              <w:t>sistemi</w:t>
            </w:r>
            <w:r>
              <w:rPr>
                <w:spacing w:val="-3"/>
                <w:sz w:val="22"/>
              </w:rPr>
              <w:t> </w:t>
            </w:r>
            <w:r>
              <w:rPr>
                <w:sz w:val="22"/>
              </w:rPr>
              <w:t>kurumun</w:t>
            </w:r>
            <w:r>
              <w:rPr>
                <w:spacing w:val="-4"/>
                <w:sz w:val="22"/>
              </w:rPr>
              <w:t> </w:t>
            </w:r>
            <w:r>
              <w:rPr>
                <w:sz w:val="22"/>
              </w:rPr>
              <w:t>geneline</w:t>
            </w:r>
            <w:r>
              <w:rPr>
                <w:spacing w:val="-4"/>
                <w:sz w:val="22"/>
              </w:rPr>
              <w:t> </w:t>
            </w:r>
            <w:r>
              <w:rPr>
                <w:sz w:val="22"/>
              </w:rPr>
              <w:t>yayılmış,</w:t>
            </w:r>
            <w:r>
              <w:rPr>
                <w:spacing w:val="-4"/>
                <w:sz w:val="22"/>
              </w:rPr>
              <w:t> </w:t>
            </w:r>
            <w:r>
              <w:rPr>
                <w:sz w:val="22"/>
              </w:rPr>
              <w:t>şeffaf</w:t>
            </w:r>
            <w:r>
              <w:rPr>
                <w:spacing w:val="-6"/>
                <w:sz w:val="22"/>
              </w:rPr>
              <w:t> </w:t>
            </w:r>
            <w:r>
              <w:rPr>
                <w:sz w:val="22"/>
              </w:rPr>
              <w:t>ve</w:t>
            </w:r>
            <w:r>
              <w:rPr>
                <w:spacing w:val="-4"/>
                <w:sz w:val="22"/>
              </w:rPr>
              <w:t> </w:t>
            </w:r>
            <w:r>
              <w:rPr>
                <w:sz w:val="22"/>
              </w:rPr>
              <w:t>bütüncül olarak yürütülmektedir.</w:t>
            </w:r>
          </w:p>
        </w:tc>
      </w:tr>
    </w:tbl>
    <w:p>
      <w:pPr>
        <w:pStyle w:val="TableParagraph"/>
        <w:spacing w:after="0" w:line="290" w:lineRule="atLeast"/>
        <w:rPr>
          <w:sz w:val="22"/>
        </w:rPr>
        <w:sectPr>
          <w:pgSz w:w="11910" w:h="16840"/>
          <w:pgMar w:header="0" w:footer="898" w:top="1400" w:bottom="1120" w:left="1133" w:right="708"/>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8"/>
        <w:gridCol w:w="2413"/>
      </w:tblGrid>
      <w:tr>
        <w:trPr>
          <w:trHeight w:val="873" w:hRule="atLeast"/>
        </w:trPr>
        <w:tc>
          <w:tcPr>
            <w:tcW w:w="9644" w:type="dxa"/>
            <w:gridSpan w:val="3"/>
          </w:tcPr>
          <w:p>
            <w:pPr>
              <w:pStyle w:val="TableParagraph"/>
              <w:spacing w:before="1"/>
              <w:ind w:left="827"/>
              <w:rPr>
                <w:b/>
                <w:sz w:val="22"/>
              </w:rPr>
            </w:pPr>
            <w:r>
              <w:rPr>
                <w:b/>
                <w:sz w:val="22"/>
              </w:rPr>
              <w:t>Örnek</w:t>
            </w:r>
            <w:r>
              <w:rPr>
                <w:b/>
                <w:spacing w:val="-6"/>
                <w:sz w:val="22"/>
              </w:rPr>
              <w:t> </w:t>
            </w:r>
            <w:r>
              <w:rPr>
                <w:b/>
                <w:spacing w:val="-2"/>
                <w:sz w:val="22"/>
              </w:rPr>
              <w:t>Kanıtlar:</w:t>
            </w:r>
          </w:p>
          <w:p>
            <w:pPr>
              <w:pStyle w:val="TableParagraph"/>
              <w:numPr>
                <w:ilvl w:val="0"/>
                <w:numId w:val="8"/>
              </w:numPr>
              <w:tabs>
                <w:tab w:pos="826" w:val="left" w:leader="none"/>
              </w:tabs>
              <w:spacing w:line="240" w:lineRule="auto" w:before="37" w:after="0"/>
              <w:ind w:left="826" w:right="0" w:hanging="359"/>
              <w:jc w:val="left"/>
              <w:rPr>
                <w:b/>
                <w:sz w:val="22"/>
              </w:rPr>
            </w:pPr>
            <w:r>
              <w:rPr>
                <w:b/>
                <w:sz w:val="22"/>
              </w:rPr>
              <w:t>[1](3)A.1.4.</w:t>
            </w:r>
            <w:r>
              <w:rPr>
                <w:b/>
                <w:spacing w:val="-7"/>
                <w:sz w:val="22"/>
              </w:rPr>
              <w:t> </w:t>
            </w:r>
            <w:hyperlink r:id="rId25">
              <w:r>
                <w:rPr>
                  <w:b/>
                  <w:color w:val="467885"/>
                  <w:sz w:val="22"/>
                  <w:u w:val="single" w:color="467885"/>
                </w:rPr>
                <w:t>Kurumsal</w:t>
              </w:r>
              <w:r>
                <w:rPr>
                  <w:b/>
                  <w:color w:val="467885"/>
                  <w:spacing w:val="-6"/>
                  <w:sz w:val="22"/>
                  <w:u w:val="single" w:color="467885"/>
                </w:rPr>
                <w:t> </w:t>
              </w:r>
              <w:r>
                <w:rPr>
                  <w:b/>
                  <w:color w:val="467885"/>
                  <w:sz w:val="22"/>
                  <w:u w:val="single" w:color="467885"/>
                </w:rPr>
                <w:t>Kalite</w:t>
              </w:r>
              <w:r>
                <w:rPr>
                  <w:b/>
                  <w:color w:val="467885"/>
                  <w:spacing w:val="-6"/>
                  <w:sz w:val="22"/>
                  <w:u w:val="single" w:color="467885"/>
                </w:rPr>
                <w:t> </w:t>
              </w:r>
              <w:r>
                <w:rPr>
                  <w:b/>
                  <w:color w:val="467885"/>
                  <w:sz w:val="22"/>
                  <w:u w:val="single" w:color="467885"/>
                </w:rPr>
                <w:t>Yönetim</w:t>
              </w:r>
              <w:r>
                <w:rPr>
                  <w:b/>
                  <w:color w:val="467885"/>
                  <w:spacing w:val="-6"/>
                  <w:sz w:val="22"/>
                  <w:u w:val="single" w:color="467885"/>
                </w:rPr>
                <w:t> </w:t>
              </w:r>
              <w:r>
                <w:rPr>
                  <w:b/>
                  <w:color w:val="467885"/>
                  <w:spacing w:val="-2"/>
                  <w:sz w:val="22"/>
                  <w:u w:val="single" w:color="467885"/>
                </w:rPr>
                <w:t>Sistemi</w:t>
              </w:r>
            </w:hyperlink>
          </w:p>
          <w:p>
            <w:pPr>
              <w:pStyle w:val="TableParagraph"/>
              <w:numPr>
                <w:ilvl w:val="0"/>
                <w:numId w:val="8"/>
              </w:numPr>
              <w:tabs>
                <w:tab w:pos="826" w:val="left" w:leader="none"/>
              </w:tabs>
              <w:spacing w:line="240" w:lineRule="auto" w:before="38" w:after="0"/>
              <w:ind w:left="826" w:right="0" w:hanging="359"/>
              <w:jc w:val="left"/>
              <w:rPr>
                <w:b/>
                <w:sz w:val="22"/>
              </w:rPr>
            </w:pPr>
            <w:r>
              <w:rPr>
                <w:b/>
                <w:sz w:val="22"/>
              </w:rPr>
              <w:t>[2](3)A.1.4</w:t>
            </w:r>
            <w:hyperlink r:id="rId26">
              <w:r>
                <w:rPr>
                  <w:b/>
                  <w:sz w:val="22"/>
                </w:rPr>
                <w:t>.</w:t>
              </w:r>
              <w:r>
                <w:rPr>
                  <w:b/>
                  <w:color w:val="467885"/>
                  <w:sz w:val="22"/>
                  <w:u w:val="single" w:color="467885"/>
                </w:rPr>
                <w:t>Kalite</w:t>
              </w:r>
              <w:r>
                <w:rPr>
                  <w:b/>
                  <w:color w:val="467885"/>
                  <w:spacing w:val="-8"/>
                  <w:sz w:val="22"/>
                  <w:u w:val="single" w:color="467885"/>
                </w:rPr>
                <w:t> </w:t>
              </w:r>
              <w:r>
                <w:rPr>
                  <w:b/>
                  <w:color w:val="467885"/>
                  <w:sz w:val="22"/>
                  <w:u w:val="single" w:color="467885"/>
                </w:rPr>
                <w:t>Yönetim</w:t>
              </w:r>
              <w:r>
                <w:rPr>
                  <w:b/>
                  <w:color w:val="467885"/>
                  <w:spacing w:val="-8"/>
                  <w:sz w:val="22"/>
                  <w:u w:val="single" w:color="467885"/>
                </w:rPr>
                <w:t> </w:t>
              </w:r>
              <w:r>
                <w:rPr>
                  <w:b/>
                  <w:color w:val="467885"/>
                  <w:sz w:val="22"/>
                  <w:u w:val="single" w:color="467885"/>
                </w:rPr>
                <w:t>Bilgi</w:t>
              </w:r>
              <w:r>
                <w:rPr>
                  <w:b/>
                  <w:color w:val="467885"/>
                  <w:spacing w:val="-7"/>
                  <w:sz w:val="22"/>
                  <w:u w:val="single" w:color="467885"/>
                </w:rPr>
                <w:t> </w:t>
              </w:r>
              <w:r>
                <w:rPr>
                  <w:b/>
                  <w:color w:val="467885"/>
                  <w:spacing w:val="-2"/>
                  <w:sz w:val="22"/>
                  <w:u w:val="single" w:color="467885"/>
                </w:rPr>
                <w:t>Sistemi</w:t>
              </w:r>
            </w:hyperlink>
          </w:p>
        </w:tc>
      </w:tr>
      <w:tr>
        <w:trPr>
          <w:trHeight w:val="760" w:hRule="atLeast"/>
        </w:trPr>
        <w:tc>
          <w:tcPr>
            <w:tcW w:w="4333" w:type="dxa"/>
          </w:tcPr>
          <w:p>
            <w:pPr>
              <w:pStyle w:val="TableParagraph"/>
              <w:ind w:left="0"/>
              <w:rPr>
                <w:sz w:val="22"/>
              </w:rPr>
            </w:pPr>
          </w:p>
        </w:tc>
        <w:tc>
          <w:tcPr>
            <w:tcW w:w="5311" w:type="dxa"/>
            <w:gridSpan w:val="2"/>
          </w:tcPr>
          <w:p>
            <w:pPr>
              <w:pStyle w:val="TableParagraph"/>
              <w:spacing w:line="247" w:lineRule="exact"/>
              <w:rPr>
                <w:sz w:val="22"/>
              </w:rPr>
            </w:pPr>
            <w:r>
              <w:rPr>
                <w:b/>
                <w:sz w:val="22"/>
              </w:rPr>
              <w:t>Stratejik</w:t>
            </w:r>
            <w:r>
              <w:rPr>
                <w:b/>
                <w:spacing w:val="-5"/>
                <w:sz w:val="22"/>
              </w:rPr>
              <w:t> </w:t>
            </w:r>
            <w:r>
              <w:rPr>
                <w:b/>
                <w:sz w:val="22"/>
              </w:rPr>
              <w:t>Planla</w:t>
            </w:r>
            <w:r>
              <w:rPr>
                <w:b/>
                <w:spacing w:val="-6"/>
                <w:sz w:val="22"/>
              </w:rPr>
              <w:t> </w:t>
            </w:r>
            <w:r>
              <w:rPr>
                <w:b/>
                <w:sz w:val="22"/>
              </w:rPr>
              <w:t>İlişkisi:</w:t>
            </w:r>
            <w:r>
              <w:rPr>
                <w:b/>
                <w:spacing w:val="-3"/>
                <w:sz w:val="22"/>
              </w:rPr>
              <w:t> </w:t>
            </w:r>
            <w:r>
              <w:rPr>
                <w:sz w:val="22"/>
              </w:rPr>
              <w:t>Stratejik</w:t>
            </w:r>
            <w:r>
              <w:rPr>
                <w:spacing w:val="-7"/>
                <w:sz w:val="22"/>
              </w:rPr>
              <w:t> </w:t>
            </w:r>
            <w:r>
              <w:rPr>
                <w:sz w:val="22"/>
              </w:rPr>
              <w:t>Planda</w:t>
            </w:r>
            <w:r>
              <w:rPr>
                <w:spacing w:val="-4"/>
                <w:sz w:val="22"/>
              </w:rPr>
              <w:t> </w:t>
            </w:r>
            <w:r>
              <w:rPr>
                <w:sz w:val="22"/>
              </w:rPr>
              <w:t>yer</w:t>
            </w:r>
            <w:r>
              <w:rPr>
                <w:spacing w:val="-3"/>
                <w:sz w:val="22"/>
              </w:rPr>
              <w:t> </w:t>
            </w:r>
            <w:r>
              <w:rPr>
                <w:spacing w:val="-4"/>
                <w:sz w:val="22"/>
              </w:rPr>
              <w:t>alan</w:t>
            </w:r>
          </w:p>
          <w:p>
            <w:pPr>
              <w:pStyle w:val="TableParagraph"/>
              <w:spacing w:line="252" w:lineRule="exact" w:before="1"/>
              <w:rPr>
                <w:sz w:val="22"/>
              </w:rPr>
            </w:pPr>
            <w:r>
              <w:rPr>
                <w:sz w:val="22"/>
              </w:rPr>
              <w:t>P.G.5.3.5</w:t>
            </w:r>
            <w:r>
              <w:rPr>
                <w:spacing w:val="-5"/>
                <w:sz w:val="22"/>
              </w:rPr>
              <w:t> </w:t>
            </w:r>
            <w:r>
              <w:rPr>
                <w:sz w:val="22"/>
              </w:rPr>
              <w:t>ile</w:t>
            </w:r>
            <w:r>
              <w:rPr>
                <w:spacing w:val="-6"/>
                <w:sz w:val="22"/>
              </w:rPr>
              <w:t> </w:t>
            </w:r>
            <w:r>
              <w:rPr>
                <w:sz w:val="22"/>
              </w:rPr>
              <w:t>ilişki</w:t>
            </w:r>
            <w:r>
              <w:rPr>
                <w:spacing w:val="-4"/>
                <w:sz w:val="22"/>
              </w:rPr>
              <w:t> </w:t>
            </w:r>
            <w:r>
              <w:rPr>
                <w:sz w:val="22"/>
              </w:rPr>
              <w:t>kurulabilir</w:t>
            </w:r>
            <w:r>
              <w:rPr>
                <w:spacing w:val="-4"/>
                <w:sz w:val="22"/>
              </w:rPr>
              <w:t> </w:t>
            </w:r>
            <w:r>
              <w:rPr>
                <w:sz w:val="22"/>
              </w:rPr>
              <w:t>ve</w:t>
            </w:r>
            <w:r>
              <w:rPr>
                <w:spacing w:val="-4"/>
                <w:sz w:val="22"/>
              </w:rPr>
              <w:t> </w:t>
            </w:r>
            <w:r>
              <w:rPr>
                <w:sz w:val="22"/>
              </w:rPr>
              <w:t>Birimin</w:t>
            </w:r>
            <w:r>
              <w:rPr>
                <w:spacing w:val="-4"/>
                <w:sz w:val="22"/>
              </w:rPr>
              <w:t> </w:t>
            </w:r>
            <w:r>
              <w:rPr>
                <w:spacing w:val="-2"/>
                <w:sz w:val="22"/>
              </w:rPr>
              <w:t>stratejik</w:t>
            </w:r>
          </w:p>
          <w:p>
            <w:pPr>
              <w:pStyle w:val="TableParagraph"/>
              <w:spacing w:line="240" w:lineRule="exact"/>
              <w:rPr>
                <w:sz w:val="22"/>
              </w:rPr>
            </w:pPr>
            <w:r>
              <w:rPr>
                <w:sz w:val="22"/>
              </w:rPr>
              <w:t>planında</w:t>
            </w:r>
            <w:r>
              <w:rPr>
                <w:spacing w:val="-6"/>
                <w:sz w:val="22"/>
              </w:rPr>
              <w:t> </w:t>
            </w:r>
            <w:r>
              <w:rPr>
                <w:sz w:val="22"/>
              </w:rPr>
              <w:t>ilişkili</w:t>
            </w:r>
            <w:r>
              <w:rPr>
                <w:spacing w:val="-3"/>
                <w:sz w:val="22"/>
              </w:rPr>
              <w:t> </w:t>
            </w:r>
            <w:r>
              <w:rPr>
                <w:sz w:val="22"/>
              </w:rPr>
              <w:t>gösterge</w:t>
            </w:r>
            <w:r>
              <w:rPr>
                <w:spacing w:val="-4"/>
                <w:sz w:val="22"/>
              </w:rPr>
              <w:t> </w:t>
            </w:r>
            <w:r>
              <w:rPr>
                <w:sz w:val="22"/>
              </w:rPr>
              <w:t>değeri</w:t>
            </w:r>
            <w:r>
              <w:rPr>
                <w:spacing w:val="-3"/>
                <w:sz w:val="22"/>
              </w:rPr>
              <w:t> </w:t>
            </w:r>
            <w:r>
              <w:rPr>
                <w:sz w:val="22"/>
              </w:rPr>
              <w:t>varsa</w:t>
            </w:r>
            <w:r>
              <w:rPr>
                <w:spacing w:val="-4"/>
                <w:sz w:val="22"/>
              </w:rPr>
              <w:t> </w:t>
            </w:r>
            <w:r>
              <w:rPr>
                <w:spacing w:val="-2"/>
                <w:sz w:val="22"/>
              </w:rPr>
              <w:t>kullanılabilir.</w:t>
            </w:r>
          </w:p>
        </w:tc>
      </w:tr>
      <w:tr>
        <w:trPr>
          <w:trHeight w:val="412" w:hRule="atLeast"/>
        </w:trPr>
        <w:tc>
          <w:tcPr>
            <w:tcW w:w="7231" w:type="dxa"/>
            <w:gridSpan w:val="2"/>
            <w:vMerge w:val="restart"/>
            <w:shd w:val="clear" w:color="auto" w:fill="FFC9DE"/>
          </w:tcPr>
          <w:p>
            <w:pPr>
              <w:pStyle w:val="TableParagraph"/>
              <w:spacing w:before="210"/>
              <w:rPr>
                <w:b/>
                <w:sz w:val="24"/>
              </w:rPr>
            </w:pPr>
            <w:r>
              <w:rPr>
                <w:b/>
                <w:sz w:val="24"/>
              </w:rPr>
              <w:t>A.1.5.</w:t>
            </w:r>
            <w:r>
              <w:rPr>
                <w:b/>
                <w:spacing w:val="-3"/>
                <w:sz w:val="24"/>
              </w:rPr>
              <w:t> </w:t>
            </w:r>
            <w:r>
              <w:rPr>
                <w:b/>
                <w:sz w:val="24"/>
              </w:rPr>
              <w:t>Kamuoyunu</w:t>
            </w:r>
            <w:r>
              <w:rPr>
                <w:b/>
                <w:spacing w:val="-1"/>
                <w:sz w:val="24"/>
              </w:rPr>
              <w:t> </w:t>
            </w:r>
            <w:r>
              <w:rPr>
                <w:b/>
                <w:sz w:val="24"/>
              </w:rPr>
              <w:t>bilgilendirme</w:t>
            </w:r>
            <w:r>
              <w:rPr>
                <w:b/>
                <w:spacing w:val="-3"/>
                <w:sz w:val="24"/>
              </w:rPr>
              <w:t> </w:t>
            </w:r>
            <w:r>
              <w:rPr>
                <w:b/>
                <w:sz w:val="24"/>
              </w:rPr>
              <w:t>ve</w:t>
            </w:r>
            <w:r>
              <w:rPr>
                <w:b/>
                <w:spacing w:val="-2"/>
                <w:sz w:val="24"/>
              </w:rPr>
              <w:t> </w:t>
            </w:r>
            <w:r>
              <w:rPr>
                <w:b/>
                <w:sz w:val="24"/>
              </w:rPr>
              <w:t>hesap</w:t>
            </w:r>
            <w:r>
              <w:rPr>
                <w:b/>
                <w:spacing w:val="-1"/>
                <w:sz w:val="24"/>
              </w:rPr>
              <w:t> </w:t>
            </w:r>
            <w:r>
              <w:rPr>
                <w:b/>
                <w:spacing w:val="-2"/>
                <w:sz w:val="24"/>
              </w:rPr>
              <w:t>verebilirlik</w:t>
            </w:r>
          </w:p>
        </w:tc>
        <w:tc>
          <w:tcPr>
            <w:tcW w:w="2413" w:type="dxa"/>
            <w:shd w:val="clear" w:color="auto" w:fill="FFC9DE"/>
          </w:tcPr>
          <w:p>
            <w:pPr>
              <w:pStyle w:val="TableParagraph"/>
              <w:spacing w:line="275" w:lineRule="exact"/>
              <w:ind w:left="11" w:right="3"/>
              <w:jc w:val="center"/>
              <w:rPr>
                <w:b/>
                <w:sz w:val="24"/>
              </w:rPr>
            </w:pPr>
            <w:r>
              <w:rPr>
                <w:b/>
                <w:sz w:val="24"/>
              </w:rPr>
              <w:t>Olgunluk</w:t>
            </w:r>
            <w:r>
              <w:rPr>
                <w:b/>
                <w:spacing w:val="-3"/>
                <w:sz w:val="24"/>
              </w:rPr>
              <w:t> </w:t>
            </w:r>
            <w:r>
              <w:rPr>
                <w:b/>
                <w:spacing w:val="-2"/>
                <w:sz w:val="24"/>
              </w:rPr>
              <w:t>Düzeyi</w:t>
            </w:r>
          </w:p>
        </w:tc>
      </w:tr>
      <w:tr>
        <w:trPr>
          <w:trHeight w:val="414"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spacing w:line="275" w:lineRule="exact"/>
              <w:ind w:left="11" w:right="2"/>
              <w:jc w:val="center"/>
              <w:rPr>
                <w:b/>
                <w:sz w:val="24"/>
              </w:rPr>
            </w:pPr>
            <w:r>
              <w:rPr>
                <w:b/>
                <w:spacing w:val="-10"/>
                <w:sz w:val="24"/>
              </w:rPr>
              <w:t>3</w:t>
            </w:r>
          </w:p>
        </w:tc>
      </w:tr>
      <w:tr>
        <w:trPr>
          <w:trHeight w:val="2995" w:hRule="atLeast"/>
        </w:trPr>
        <w:tc>
          <w:tcPr>
            <w:tcW w:w="9644" w:type="dxa"/>
            <w:gridSpan w:val="3"/>
          </w:tcPr>
          <w:p>
            <w:pPr>
              <w:pStyle w:val="TableParagraph"/>
              <w:ind w:right="102"/>
              <w:jc w:val="both"/>
              <w:rPr>
                <w:sz w:val="22"/>
              </w:rPr>
            </w:pPr>
            <w:r>
              <w:rPr>
                <w:sz w:val="22"/>
              </w:rPr>
              <w:t>Kurum, özerklik ile hesap verebilirlik arasında denge kurarak iç ve dış paydaşlarla etkili iletişim sağlamaktadır. Çalışanlar ve dış paydaşlardan alınan geri bildirimler, süreçlerin iyileştirilmesinde kullanılarak şeffaflık ve etkinlik artırılmaktadır.</w:t>
            </w:r>
          </w:p>
          <w:p>
            <w:pPr>
              <w:pStyle w:val="TableParagraph"/>
              <w:ind w:right="99"/>
              <w:jc w:val="both"/>
              <w:rPr>
                <w:b/>
                <w:sz w:val="24"/>
              </w:rPr>
            </w:pPr>
            <w:r>
              <w:rPr>
                <w:sz w:val="22"/>
              </w:rPr>
              <w:t>Harran Üniversitesi Hayvan Deneyi Uygulama ve Araştırma Merkezi, web sitesini araştırma ile ilgili konularda</w:t>
            </w:r>
            <w:r>
              <w:rPr>
                <w:spacing w:val="-8"/>
                <w:sz w:val="22"/>
              </w:rPr>
              <w:t> </w:t>
            </w:r>
            <w:r>
              <w:rPr>
                <w:sz w:val="22"/>
              </w:rPr>
              <w:t>gerekli</w:t>
            </w:r>
            <w:r>
              <w:rPr>
                <w:spacing w:val="-5"/>
                <w:sz w:val="22"/>
              </w:rPr>
              <w:t> </w:t>
            </w:r>
            <w:r>
              <w:rPr>
                <w:sz w:val="22"/>
              </w:rPr>
              <w:t>duyuruları</w:t>
            </w:r>
            <w:r>
              <w:rPr>
                <w:spacing w:val="-5"/>
                <w:sz w:val="22"/>
              </w:rPr>
              <w:t> </w:t>
            </w:r>
            <w:r>
              <w:rPr>
                <w:sz w:val="22"/>
              </w:rPr>
              <w:t>yapmak</w:t>
            </w:r>
            <w:r>
              <w:rPr>
                <w:spacing w:val="-8"/>
                <w:sz w:val="22"/>
              </w:rPr>
              <w:t> </w:t>
            </w:r>
            <w:r>
              <w:rPr>
                <w:sz w:val="22"/>
              </w:rPr>
              <w:t>üzere</w:t>
            </w:r>
            <w:r>
              <w:rPr>
                <w:spacing w:val="-5"/>
                <w:sz w:val="22"/>
              </w:rPr>
              <w:t> </w:t>
            </w:r>
            <w:r>
              <w:rPr>
                <w:sz w:val="22"/>
              </w:rPr>
              <w:t>güncel</w:t>
            </w:r>
            <w:r>
              <w:rPr>
                <w:spacing w:val="-5"/>
                <w:sz w:val="22"/>
              </w:rPr>
              <w:t> </w:t>
            </w:r>
            <w:r>
              <w:rPr>
                <w:sz w:val="22"/>
              </w:rPr>
              <w:t>ve</w:t>
            </w:r>
            <w:r>
              <w:rPr>
                <w:spacing w:val="-5"/>
                <w:sz w:val="22"/>
              </w:rPr>
              <w:t> </w:t>
            </w:r>
            <w:r>
              <w:rPr>
                <w:sz w:val="22"/>
              </w:rPr>
              <w:t>aktif</w:t>
            </w:r>
            <w:r>
              <w:rPr>
                <w:spacing w:val="-5"/>
                <w:sz w:val="22"/>
              </w:rPr>
              <w:t> </w:t>
            </w:r>
            <w:r>
              <w:rPr>
                <w:sz w:val="22"/>
              </w:rPr>
              <w:t>olarak</w:t>
            </w:r>
            <w:r>
              <w:rPr>
                <w:spacing w:val="-8"/>
                <w:sz w:val="22"/>
              </w:rPr>
              <w:t> </w:t>
            </w:r>
            <w:r>
              <w:rPr>
                <w:sz w:val="22"/>
              </w:rPr>
              <w:t>kullanmaktadır.</w:t>
            </w:r>
            <w:r>
              <w:rPr>
                <w:spacing w:val="-8"/>
                <w:sz w:val="22"/>
              </w:rPr>
              <w:t> </w:t>
            </w:r>
            <w:r>
              <w:rPr>
                <w:sz w:val="22"/>
              </w:rPr>
              <w:t>Gerekli</w:t>
            </w:r>
            <w:r>
              <w:rPr>
                <w:spacing w:val="-5"/>
                <w:sz w:val="22"/>
              </w:rPr>
              <w:t> </w:t>
            </w:r>
            <w:r>
              <w:rPr>
                <w:sz w:val="22"/>
              </w:rPr>
              <w:t>bilgilendirmeler, haberler ve duyurular kamuoyuyla sürekli olarak paylaşılmaktadır </w:t>
            </w:r>
            <w:r>
              <w:rPr>
                <w:b/>
                <w:sz w:val="24"/>
              </w:rPr>
              <w:t>[1_OD3].</w:t>
            </w:r>
          </w:p>
          <w:p>
            <w:pPr>
              <w:pStyle w:val="TableParagraph"/>
              <w:spacing w:before="31"/>
              <w:ind w:left="0"/>
              <w:rPr>
                <w:sz w:val="22"/>
              </w:rPr>
            </w:pPr>
          </w:p>
          <w:p>
            <w:pPr>
              <w:pStyle w:val="TableParagraph"/>
              <w:spacing w:line="278" w:lineRule="auto"/>
              <w:ind w:left="827" w:right="488"/>
              <w:rPr>
                <w:sz w:val="22"/>
              </w:rPr>
            </w:pPr>
            <w:r>
              <w:rPr>
                <w:b/>
                <w:sz w:val="22"/>
              </w:rPr>
              <w:t>Olgunluk</w:t>
            </w:r>
            <w:r>
              <w:rPr>
                <w:b/>
                <w:spacing w:val="-5"/>
                <w:sz w:val="22"/>
              </w:rPr>
              <w:t> </w:t>
            </w:r>
            <w:r>
              <w:rPr>
                <w:b/>
                <w:sz w:val="22"/>
              </w:rPr>
              <w:t>düzeyi:</w:t>
            </w:r>
            <w:r>
              <w:rPr>
                <w:b/>
                <w:spacing w:val="-3"/>
                <w:sz w:val="22"/>
              </w:rPr>
              <w:t> </w:t>
            </w:r>
            <w:r>
              <w:rPr>
                <w:sz w:val="22"/>
              </w:rPr>
              <w:t>Birim</w:t>
            </w:r>
            <w:r>
              <w:rPr>
                <w:spacing w:val="-8"/>
                <w:sz w:val="22"/>
              </w:rPr>
              <w:t> </w:t>
            </w:r>
            <w:r>
              <w:rPr>
                <w:sz w:val="22"/>
              </w:rPr>
              <w:t>kamuoyunu</w:t>
            </w:r>
            <w:r>
              <w:rPr>
                <w:spacing w:val="-4"/>
                <w:sz w:val="22"/>
              </w:rPr>
              <w:t> </w:t>
            </w:r>
            <w:r>
              <w:rPr>
                <w:sz w:val="22"/>
              </w:rPr>
              <w:t>bilgilendirme</w:t>
            </w:r>
            <w:r>
              <w:rPr>
                <w:spacing w:val="-4"/>
                <w:sz w:val="22"/>
              </w:rPr>
              <w:t> </w:t>
            </w:r>
            <w:r>
              <w:rPr>
                <w:sz w:val="22"/>
              </w:rPr>
              <w:t>ve</w:t>
            </w:r>
            <w:r>
              <w:rPr>
                <w:spacing w:val="-4"/>
                <w:sz w:val="22"/>
              </w:rPr>
              <w:t> </w:t>
            </w:r>
            <w:r>
              <w:rPr>
                <w:sz w:val="22"/>
              </w:rPr>
              <w:t>hesap</w:t>
            </w:r>
            <w:r>
              <w:rPr>
                <w:spacing w:val="-4"/>
                <w:sz w:val="22"/>
              </w:rPr>
              <w:t> </w:t>
            </w:r>
            <w:r>
              <w:rPr>
                <w:sz w:val="22"/>
              </w:rPr>
              <w:t>verebilirlik</w:t>
            </w:r>
            <w:r>
              <w:rPr>
                <w:spacing w:val="-7"/>
                <w:sz w:val="22"/>
              </w:rPr>
              <w:t> </w:t>
            </w:r>
            <w:r>
              <w:rPr>
                <w:sz w:val="22"/>
              </w:rPr>
              <w:t>mekanizmaları izlenmekte ve paydaş görüşleri doğrultusunda iyileştirilmektedir.</w:t>
            </w:r>
          </w:p>
          <w:p>
            <w:pPr>
              <w:pStyle w:val="TableParagraph"/>
              <w:spacing w:before="1"/>
              <w:ind w:left="827"/>
              <w:rPr>
                <w:b/>
                <w:sz w:val="22"/>
              </w:rPr>
            </w:pPr>
            <w:r>
              <w:rPr>
                <w:b/>
                <w:sz w:val="22"/>
              </w:rPr>
              <w:t>Örnek</w:t>
            </w:r>
            <w:r>
              <w:rPr>
                <w:b/>
                <w:spacing w:val="-6"/>
                <w:sz w:val="22"/>
              </w:rPr>
              <w:t> </w:t>
            </w:r>
            <w:r>
              <w:rPr>
                <w:b/>
                <w:spacing w:val="-2"/>
                <w:sz w:val="22"/>
              </w:rPr>
              <w:t>Kanıtlar:</w:t>
            </w:r>
          </w:p>
          <w:p>
            <w:pPr>
              <w:pStyle w:val="TableParagraph"/>
              <w:numPr>
                <w:ilvl w:val="0"/>
                <w:numId w:val="9"/>
              </w:numPr>
              <w:tabs>
                <w:tab w:pos="826" w:val="left" w:leader="none"/>
              </w:tabs>
              <w:spacing w:line="240" w:lineRule="auto" w:before="38" w:after="0"/>
              <w:ind w:left="826" w:right="0" w:hanging="359"/>
              <w:jc w:val="left"/>
              <w:rPr>
                <w:b/>
                <w:sz w:val="22"/>
              </w:rPr>
            </w:pPr>
            <w:r>
              <w:rPr>
                <w:b/>
                <w:sz w:val="22"/>
              </w:rPr>
              <w:t>[1](3)A.1.5.</w:t>
            </w:r>
            <w:r>
              <w:rPr>
                <w:b/>
                <w:spacing w:val="-4"/>
                <w:sz w:val="22"/>
              </w:rPr>
              <w:t> </w:t>
            </w:r>
            <w:hyperlink r:id="rId27">
              <w:r>
                <w:rPr>
                  <w:b/>
                  <w:color w:val="467885"/>
                  <w:sz w:val="22"/>
                  <w:u w:val="single" w:color="467885"/>
                </w:rPr>
                <w:t>HDAM</w:t>
              </w:r>
              <w:r>
                <w:rPr>
                  <w:b/>
                  <w:color w:val="467885"/>
                  <w:spacing w:val="-5"/>
                  <w:sz w:val="22"/>
                  <w:u w:val="single" w:color="467885"/>
                </w:rPr>
                <w:t> </w:t>
              </w:r>
              <w:r>
                <w:rPr>
                  <w:b/>
                  <w:color w:val="467885"/>
                  <w:sz w:val="22"/>
                  <w:u w:val="single" w:color="467885"/>
                </w:rPr>
                <w:t>Haber</w:t>
              </w:r>
              <w:r>
                <w:rPr>
                  <w:b/>
                  <w:color w:val="467885"/>
                  <w:spacing w:val="-4"/>
                  <w:sz w:val="22"/>
                  <w:u w:val="single" w:color="467885"/>
                </w:rPr>
                <w:t> </w:t>
              </w:r>
              <w:r>
                <w:rPr>
                  <w:b/>
                  <w:color w:val="467885"/>
                  <w:sz w:val="22"/>
                  <w:u w:val="single" w:color="467885"/>
                </w:rPr>
                <w:t>Duyuru</w:t>
              </w:r>
              <w:r>
                <w:rPr>
                  <w:b/>
                  <w:color w:val="467885"/>
                  <w:spacing w:val="-3"/>
                  <w:sz w:val="22"/>
                  <w:u w:val="single" w:color="467885"/>
                </w:rPr>
                <w:t> </w:t>
              </w:r>
              <w:r>
                <w:rPr>
                  <w:b/>
                  <w:color w:val="467885"/>
                  <w:sz w:val="22"/>
                  <w:u w:val="single" w:color="467885"/>
                </w:rPr>
                <w:t>ve</w:t>
              </w:r>
              <w:r>
                <w:rPr>
                  <w:b/>
                  <w:color w:val="467885"/>
                  <w:spacing w:val="-3"/>
                  <w:sz w:val="22"/>
                  <w:u w:val="single" w:color="467885"/>
                </w:rPr>
                <w:t> </w:t>
              </w:r>
              <w:r>
                <w:rPr>
                  <w:b/>
                  <w:color w:val="467885"/>
                  <w:spacing w:val="-2"/>
                  <w:sz w:val="22"/>
                  <w:u w:val="single" w:color="467885"/>
                </w:rPr>
                <w:t>Etkinlikler</w:t>
              </w:r>
            </w:hyperlink>
          </w:p>
        </w:tc>
      </w:tr>
    </w:tbl>
    <w:p>
      <w:pPr>
        <w:pStyle w:val="BodyText"/>
      </w:pPr>
    </w:p>
    <w:p>
      <w:pPr>
        <w:pStyle w:val="BodyText"/>
        <w:spacing w:before="86"/>
      </w:pPr>
    </w:p>
    <w:p>
      <w:pPr>
        <w:pStyle w:val="Heading2"/>
        <w:numPr>
          <w:ilvl w:val="1"/>
          <w:numId w:val="5"/>
        </w:numPr>
        <w:tabs>
          <w:tab w:pos="756" w:val="left" w:leader="none"/>
        </w:tabs>
        <w:spacing w:line="240" w:lineRule="auto" w:before="0" w:after="0"/>
        <w:ind w:left="756" w:right="0" w:hanging="473"/>
        <w:jc w:val="left"/>
      </w:pPr>
      <w:bookmarkStart w:name="_bookmark7" w:id="8"/>
      <w:bookmarkEnd w:id="8"/>
      <w:r>
        <w:rPr>
          <w:b w:val="0"/>
        </w:rPr>
      </w:r>
      <w:r>
        <w:rPr/>
        <w:t>Misyon</w:t>
      </w:r>
      <w:r>
        <w:rPr>
          <w:spacing w:val="-3"/>
        </w:rPr>
        <w:t> </w:t>
      </w:r>
      <w:r>
        <w:rPr/>
        <w:t>ve</w:t>
      </w:r>
      <w:r>
        <w:rPr>
          <w:spacing w:val="-4"/>
        </w:rPr>
        <w:t> </w:t>
      </w:r>
      <w:r>
        <w:rPr/>
        <w:t>Stratejik</w:t>
      </w:r>
      <w:r>
        <w:rPr>
          <w:spacing w:val="-3"/>
        </w:rPr>
        <w:t> </w:t>
      </w:r>
      <w:r>
        <w:rPr>
          <w:spacing w:val="-2"/>
        </w:rPr>
        <w:t>Amaçlar</w:t>
      </w:r>
    </w:p>
    <w:p>
      <w:pPr>
        <w:pStyle w:val="BodyText"/>
        <w:spacing w:before="6"/>
        <w:rPr>
          <w:b/>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30"/>
        <w:gridCol w:w="2413"/>
      </w:tblGrid>
      <w:tr>
        <w:trPr>
          <w:trHeight w:val="414" w:hRule="atLeast"/>
        </w:trPr>
        <w:tc>
          <w:tcPr>
            <w:tcW w:w="7230" w:type="dxa"/>
            <w:vMerge w:val="restart"/>
            <w:shd w:val="clear" w:color="auto" w:fill="FFC9DE"/>
          </w:tcPr>
          <w:p>
            <w:pPr>
              <w:pStyle w:val="TableParagraph"/>
              <w:spacing w:before="212"/>
              <w:rPr>
                <w:b/>
                <w:sz w:val="24"/>
              </w:rPr>
            </w:pPr>
            <w:r>
              <w:rPr>
                <w:b/>
                <w:sz w:val="24"/>
              </w:rPr>
              <w:t>A.2.1.</w:t>
            </w:r>
            <w:r>
              <w:rPr>
                <w:b/>
                <w:spacing w:val="-3"/>
                <w:sz w:val="24"/>
              </w:rPr>
              <w:t> </w:t>
            </w:r>
            <w:r>
              <w:rPr>
                <w:b/>
                <w:sz w:val="24"/>
              </w:rPr>
              <w:t>Misyon, vizyon ve </w:t>
            </w:r>
            <w:r>
              <w:rPr>
                <w:b/>
                <w:spacing w:val="-2"/>
                <w:sz w:val="24"/>
              </w:rPr>
              <w:t>politikalar</w:t>
            </w:r>
          </w:p>
        </w:tc>
        <w:tc>
          <w:tcPr>
            <w:tcW w:w="2413" w:type="dxa"/>
            <w:shd w:val="clear" w:color="auto" w:fill="FFC9DE"/>
          </w:tcPr>
          <w:p>
            <w:pPr>
              <w:pStyle w:val="TableParagraph"/>
              <w:spacing w:line="275" w:lineRule="exact"/>
              <w:ind w:left="11" w:right="1"/>
              <w:jc w:val="center"/>
              <w:rPr>
                <w:b/>
                <w:sz w:val="24"/>
              </w:rPr>
            </w:pPr>
            <w:r>
              <w:rPr>
                <w:b/>
                <w:sz w:val="24"/>
              </w:rPr>
              <w:t>Olgunluk</w:t>
            </w:r>
            <w:r>
              <w:rPr>
                <w:b/>
                <w:spacing w:val="-3"/>
                <w:sz w:val="24"/>
              </w:rPr>
              <w:t> </w:t>
            </w:r>
            <w:r>
              <w:rPr>
                <w:b/>
                <w:spacing w:val="-2"/>
                <w:sz w:val="24"/>
              </w:rPr>
              <w:t>Düzeyi</w:t>
            </w:r>
          </w:p>
        </w:tc>
      </w:tr>
      <w:tr>
        <w:trPr>
          <w:trHeight w:val="414" w:hRule="atLeast"/>
        </w:trPr>
        <w:tc>
          <w:tcPr>
            <w:tcW w:w="7230" w:type="dxa"/>
            <w:vMerge/>
            <w:tcBorders>
              <w:top w:val="nil"/>
            </w:tcBorders>
            <w:shd w:val="clear" w:color="auto" w:fill="FFC9DE"/>
          </w:tcPr>
          <w:p>
            <w:pPr>
              <w:rPr>
                <w:sz w:val="2"/>
                <w:szCs w:val="2"/>
              </w:rPr>
            </w:pPr>
          </w:p>
        </w:tc>
        <w:tc>
          <w:tcPr>
            <w:tcW w:w="2413" w:type="dxa"/>
            <w:shd w:val="clear" w:color="auto" w:fill="FFC9DE"/>
          </w:tcPr>
          <w:p>
            <w:pPr>
              <w:pStyle w:val="TableParagraph"/>
              <w:spacing w:line="275" w:lineRule="exact"/>
              <w:ind w:left="11"/>
              <w:jc w:val="center"/>
              <w:rPr>
                <w:b/>
                <w:sz w:val="24"/>
              </w:rPr>
            </w:pPr>
            <w:r>
              <w:rPr>
                <w:b/>
                <w:spacing w:val="-10"/>
                <w:sz w:val="24"/>
              </w:rPr>
              <w:t>3</w:t>
            </w:r>
          </w:p>
        </w:tc>
      </w:tr>
      <w:tr>
        <w:trPr>
          <w:trHeight w:val="6480" w:hRule="atLeast"/>
        </w:trPr>
        <w:tc>
          <w:tcPr>
            <w:tcW w:w="9643" w:type="dxa"/>
            <w:gridSpan w:val="2"/>
          </w:tcPr>
          <w:p>
            <w:pPr>
              <w:pStyle w:val="TableParagraph"/>
              <w:spacing w:line="276" w:lineRule="auto"/>
              <w:ind w:right="99"/>
              <w:jc w:val="both"/>
              <w:rPr>
                <w:b/>
                <w:sz w:val="24"/>
              </w:rPr>
            </w:pPr>
            <w:r>
              <w:rPr>
                <w:sz w:val="22"/>
              </w:rPr>
              <w:t>Harran Üniversitesi Hayvan Deneyi Uygulama ve Araştırma Merkezi'nin misyonu, "Hayvan Deneyleri Yerel Etik Kurulu (HADYEK)" onayını almış çalışmaların sağlıklı yürütülebilmesi, deney hayvanlarının bilimsel metotlara uygun olarak yetiştirilmesi, deneylerde kullanılması, yapılan işlemler sırasında hayvanların gereksiz acı ve ağrıya maruz bırakılmamaları, hayvanların yaşam koşullarının deneyin özüne zarar vermeyecek</w:t>
            </w:r>
            <w:r>
              <w:rPr>
                <w:spacing w:val="-3"/>
                <w:sz w:val="22"/>
              </w:rPr>
              <w:t> </w:t>
            </w:r>
            <w:r>
              <w:rPr>
                <w:sz w:val="22"/>
              </w:rPr>
              <w:t>şekilde</w:t>
            </w:r>
            <w:r>
              <w:rPr>
                <w:spacing w:val="-1"/>
                <w:sz w:val="22"/>
              </w:rPr>
              <w:t> </w:t>
            </w:r>
            <w:r>
              <w:rPr>
                <w:sz w:val="22"/>
              </w:rPr>
              <w:t>iyileştirilmesi ve</w:t>
            </w:r>
            <w:r>
              <w:rPr>
                <w:spacing w:val="-1"/>
                <w:sz w:val="22"/>
              </w:rPr>
              <w:t> </w:t>
            </w:r>
            <w:r>
              <w:rPr>
                <w:sz w:val="22"/>
              </w:rPr>
              <w:t>hayvan</w:t>
            </w:r>
            <w:r>
              <w:rPr>
                <w:spacing w:val="-1"/>
                <w:sz w:val="22"/>
              </w:rPr>
              <w:t> </w:t>
            </w:r>
            <w:r>
              <w:rPr>
                <w:sz w:val="22"/>
              </w:rPr>
              <w:t>deneylerinin</w:t>
            </w:r>
            <w:r>
              <w:rPr>
                <w:spacing w:val="-1"/>
                <w:sz w:val="22"/>
              </w:rPr>
              <w:t> </w:t>
            </w:r>
            <w:r>
              <w:rPr>
                <w:sz w:val="22"/>
              </w:rPr>
              <w:t>sadece</w:t>
            </w:r>
            <w:r>
              <w:rPr>
                <w:spacing w:val="-1"/>
                <w:sz w:val="22"/>
              </w:rPr>
              <w:t> </w:t>
            </w:r>
            <w:r>
              <w:rPr>
                <w:sz w:val="22"/>
              </w:rPr>
              <w:t>gerekli eğitimi almış</w:t>
            </w:r>
            <w:r>
              <w:rPr>
                <w:spacing w:val="-1"/>
                <w:sz w:val="22"/>
              </w:rPr>
              <w:t> </w:t>
            </w:r>
            <w:r>
              <w:rPr>
                <w:sz w:val="22"/>
              </w:rPr>
              <w:t>araştırmacılar tarafından yapılmasını sağlamak, bu hedeflere uygun alternatif yöntemler geliştirmektir. </w:t>
            </w:r>
            <w:r>
              <w:rPr>
                <w:b/>
                <w:sz w:val="24"/>
              </w:rPr>
              <w:t>[1_OD3].</w:t>
            </w:r>
          </w:p>
          <w:p>
            <w:pPr>
              <w:pStyle w:val="TableParagraph"/>
              <w:spacing w:line="278" w:lineRule="auto"/>
              <w:ind w:right="100"/>
              <w:jc w:val="both"/>
              <w:rPr>
                <w:b/>
                <w:sz w:val="24"/>
              </w:rPr>
            </w:pPr>
            <w:r>
              <w:rPr>
                <w:sz w:val="22"/>
              </w:rPr>
              <w:t>Merkezimiz, üniversitemiz politikaları doğrultusunda bölgemizde ve ülkemizde yapılacak çalışmalarda geleceği şekillendirecek bir araştırma merkezi olmayı, deneysel çalışmalara destek sağlayarak, bilimsel gelişmeleri takip ederek ve altyapı olanaklarını geliştirerek bilim insanlarının merkezimizden memnuniyetlerini arttırmayı vizyon olarak belirlemiştir. </w:t>
            </w:r>
            <w:r>
              <w:rPr>
                <w:b/>
                <w:sz w:val="24"/>
              </w:rPr>
              <w:t>[1_OD3].</w:t>
            </w:r>
          </w:p>
          <w:p>
            <w:pPr>
              <w:pStyle w:val="TableParagraph"/>
              <w:spacing w:line="276" w:lineRule="auto"/>
              <w:ind w:right="95"/>
              <w:jc w:val="both"/>
              <w:rPr>
                <w:b/>
                <w:sz w:val="24"/>
              </w:rPr>
            </w:pPr>
            <w:r>
              <w:rPr>
                <w:sz w:val="22"/>
              </w:rPr>
              <w:t>Harran Üniversitesi Harran Üniversitesi Hayvan Deneyi Uygulama ve Araştırma Merkezi’nin kalite politikalarını kurumsal düzeyde tüm süreçlerde sürekli iyileşmenin sağlanması, eğitim öğretim sürecinde nitelik</w:t>
            </w:r>
            <w:r>
              <w:rPr>
                <w:spacing w:val="-1"/>
                <w:sz w:val="22"/>
              </w:rPr>
              <w:t> </w:t>
            </w:r>
            <w:r>
              <w:rPr>
                <w:sz w:val="22"/>
              </w:rPr>
              <w:t>artışı ve öğrenci odaklı yaklaşım, paydaşların memnuniyetinin</w:t>
            </w:r>
            <w:r>
              <w:rPr>
                <w:spacing w:val="-1"/>
                <w:sz w:val="22"/>
              </w:rPr>
              <w:t> </w:t>
            </w:r>
            <w:r>
              <w:rPr>
                <w:sz w:val="22"/>
              </w:rPr>
              <w:t>arttırılması,</w:t>
            </w:r>
            <w:r>
              <w:rPr>
                <w:spacing w:val="-1"/>
                <w:sz w:val="22"/>
              </w:rPr>
              <w:t> </w:t>
            </w:r>
            <w:r>
              <w:rPr>
                <w:sz w:val="22"/>
              </w:rPr>
              <w:t>araştırma faaliyetlerinde ar-ge bakış açılı yaklaşımın benimsenmesi, çalışanların motivasyon ve performanslarının yükseltilmesi, kaynakların</w:t>
            </w:r>
            <w:r>
              <w:rPr>
                <w:spacing w:val="-16"/>
                <w:sz w:val="22"/>
              </w:rPr>
              <w:t> </w:t>
            </w:r>
            <w:r>
              <w:rPr>
                <w:sz w:val="22"/>
              </w:rPr>
              <w:t>etkin</w:t>
            </w:r>
            <w:r>
              <w:rPr>
                <w:spacing w:val="-14"/>
                <w:sz w:val="22"/>
              </w:rPr>
              <w:t> </w:t>
            </w:r>
            <w:r>
              <w:rPr>
                <w:sz w:val="22"/>
              </w:rPr>
              <w:t>ve</w:t>
            </w:r>
            <w:r>
              <w:rPr>
                <w:spacing w:val="-14"/>
                <w:sz w:val="22"/>
              </w:rPr>
              <w:t> </w:t>
            </w:r>
            <w:r>
              <w:rPr>
                <w:sz w:val="22"/>
              </w:rPr>
              <w:t>verimli</w:t>
            </w:r>
            <w:r>
              <w:rPr>
                <w:spacing w:val="-13"/>
                <w:sz w:val="22"/>
              </w:rPr>
              <w:t> </w:t>
            </w:r>
            <w:r>
              <w:rPr>
                <w:sz w:val="22"/>
              </w:rPr>
              <w:t>kullanımının</w:t>
            </w:r>
            <w:r>
              <w:rPr>
                <w:spacing w:val="-14"/>
                <w:sz w:val="22"/>
              </w:rPr>
              <w:t> </w:t>
            </w:r>
            <w:r>
              <w:rPr>
                <w:sz w:val="22"/>
              </w:rPr>
              <w:t>sağlanması,</w:t>
            </w:r>
            <w:r>
              <w:rPr>
                <w:spacing w:val="-14"/>
                <w:sz w:val="22"/>
              </w:rPr>
              <w:t> </w:t>
            </w:r>
            <w:r>
              <w:rPr>
                <w:sz w:val="22"/>
              </w:rPr>
              <w:t>mali</w:t>
            </w:r>
            <w:r>
              <w:rPr>
                <w:spacing w:val="-14"/>
                <w:sz w:val="22"/>
              </w:rPr>
              <w:t> </w:t>
            </w:r>
            <w:r>
              <w:rPr>
                <w:sz w:val="22"/>
              </w:rPr>
              <w:t>saydamlığın</w:t>
            </w:r>
            <w:r>
              <w:rPr>
                <w:spacing w:val="-13"/>
                <w:sz w:val="22"/>
              </w:rPr>
              <w:t> </w:t>
            </w:r>
            <w:r>
              <w:rPr>
                <w:sz w:val="22"/>
              </w:rPr>
              <w:t>sağlanması,</w:t>
            </w:r>
            <w:r>
              <w:rPr>
                <w:spacing w:val="-14"/>
                <w:sz w:val="22"/>
              </w:rPr>
              <w:t> </w:t>
            </w:r>
            <w:r>
              <w:rPr>
                <w:sz w:val="22"/>
              </w:rPr>
              <w:t>yenilikçi</w:t>
            </w:r>
            <w:r>
              <w:rPr>
                <w:spacing w:val="-14"/>
                <w:sz w:val="22"/>
              </w:rPr>
              <w:t> </w:t>
            </w:r>
            <w:r>
              <w:rPr>
                <w:sz w:val="22"/>
              </w:rPr>
              <w:t>bir</w:t>
            </w:r>
            <w:r>
              <w:rPr>
                <w:spacing w:val="-14"/>
                <w:sz w:val="22"/>
              </w:rPr>
              <w:t> </w:t>
            </w:r>
            <w:r>
              <w:rPr>
                <w:sz w:val="22"/>
              </w:rPr>
              <w:t>bakış</w:t>
            </w:r>
            <w:r>
              <w:rPr>
                <w:spacing w:val="-13"/>
                <w:sz w:val="22"/>
              </w:rPr>
              <w:t> </w:t>
            </w:r>
            <w:r>
              <w:rPr>
                <w:sz w:val="22"/>
              </w:rPr>
              <w:t>açısı, uluslararası tanınırlığın ve saygınlığın sağlanması oluşturmaktadır </w:t>
            </w:r>
            <w:r>
              <w:rPr>
                <w:b/>
                <w:sz w:val="24"/>
              </w:rPr>
              <w:t>[2_OD3].</w:t>
            </w:r>
          </w:p>
          <w:p>
            <w:pPr>
              <w:pStyle w:val="TableParagraph"/>
              <w:spacing w:before="20"/>
              <w:ind w:left="0"/>
              <w:rPr>
                <w:b/>
                <w:sz w:val="22"/>
              </w:rPr>
            </w:pPr>
          </w:p>
          <w:p>
            <w:pPr>
              <w:pStyle w:val="TableParagraph"/>
              <w:spacing w:line="278" w:lineRule="auto"/>
              <w:ind w:left="827" w:right="198"/>
              <w:rPr>
                <w:sz w:val="22"/>
              </w:rPr>
            </w:pPr>
            <w:r>
              <w:rPr>
                <w:b/>
                <w:sz w:val="22"/>
              </w:rPr>
              <w:t>Olgunluk</w:t>
            </w:r>
            <w:r>
              <w:rPr>
                <w:b/>
                <w:spacing w:val="-5"/>
                <w:sz w:val="22"/>
              </w:rPr>
              <w:t> </w:t>
            </w:r>
            <w:r>
              <w:rPr>
                <w:b/>
                <w:sz w:val="22"/>
              </w:rPr>
              <w:t>düzeyi:</w:t>
            </w:r>
            <w:r>
              <w:rPr>
                <w:b/>
                <w:spacing w:val="-3"/>
                <w:sz w:val="22"/>
              </w:rPr>
              <w:t> </w:t>
            </w:r>
            <w:r>
              <w:rPr>
                <w:sz w:val="22"/>
              </w:rPr>
              <w:t>Birimin</w:t>
            </w:r>
            <w:r>
              <w:rPr>
                <w:spacing w:val="-7"/>
                <w:sz w:val="22"/>
              </w:rPr>
              <w:t> </w:t>
            </w:r>
            <w:r>
              <w:rPr>
                <w:sz w:val="22"/>
              </w:rPr>
              <w:t>genelinde</w:t>
            </w:r>
            <w:r>
              <w:rPr>
                <w:spacing w:val="-3"/>
                <w:sz w:val="22"/>
              </w:rPr>
              <w:t> </w:t>
            </w:r>
            <w:r>
              <w:rPr>
                <w:sz w:val="22"/>
              </w:rPr>
              <w:t>misyon,</w:t>
            </w:r>
            <w:r>
              <w:rPr>
                <w:spacing w:val="-4"/>
                <w:sz w:val="22"/>
              </w:rPr>
              <w:t> </w:t>
            </w:r>
            <w:r>
              <w:rPr>
                <w:sz w:val="22"/>
              </w:rPr>
              <w:t>vizyon</w:t>
            </w:r>
            <w:r>
              <w:rPr>
                <w:spacing w:val="-4"/>
                <w:sz w:val="22"/>
              </w:rPr>
              <w:t> </w:t>
            </w:r>
            <w:r>
              <w:rPr>
                <w:sz w:val="22"/>
              </w:rPr>
              <w:t>ve</w:t>
            </w:r>
            <w:r>
              <w:rPr>
                <w:spacing w:val="-4"/>
                <w:sz w:val="22"/>
              </w:rPr>
              <w:t> </w:t>
            </w:r>
            <w:r>
              <w:rPr>
                <w:sz w:val="22"/>
              </w:rPr>
              <w:t>politikalarla</w:t>
            </w:r>
            <w:r>
              <w:rPr>
                <w:spacing w:val="-6"/>
                <w:sz w:val="22"/>
              </w:rPr>
              <w:t> </w:t>
            </w:r>
            <w:r>
              <w:rPr>
                <w:sz w:val="22"/>
              </w:rPr>
              <w:t>uyumlu</w:t>
            </w:r>
            <w:r>
              <w:rPr>
                <w:spacing w:val="-4"/>
                <w:sz w:val="22"/>
              </w:rPr>
              <w:t> </w:t>
            </w:r>
            <w:r>
              <w:rPr>
                <w:sz w:val="22"/>
              </w:rPr>
              <w:t>uygulamalar </w:t>
            </w:r>
            <w:r>
              <w:rPr>
                <w:spacing w:val="-2"/>
                <w:sz w:val="22"/>
              </w:rPr>
              <w:t>bulunmaktadır.</w:t>
            </w:r>
          </w:p>
          <w:p>
            <w:pPr>
              <w:pStyle w:val="TableParagraph"/>
              <w:spacing w:before="1"/>
              <w:ind w:left="827"/>
              <w:rPr>
                <w:b/>
                <w:sz w:val="22"/>
              </w:rPr>
            </w:pPr>
            <w:r>
              <w:rPr>
                <w:b/>
                <w:sz w:val="22"/>
              </w:rPr>
              <w:t>Örnek</w:t>
            </w:r>
            <w:r>
              <w:rPr>
                <w:b/>
                <w:spacing w:val="-6"/>
                <w:sz w:val="22"/>
              </w:rPr>
              <w:t> </w:t>
            </w:r>
            <w:r>
              <w:rPr>
                <w:b/>
                <w:spacing w:val="-2"/>
                <w:sz w:val="22"/>
              </w:rPr>
              <w:t>Kanıtlar:</w:t>
            </w:r>
          </w:p>
          <w:p>
            <w:pPr>
              <w:pStyle w:val="TableParagraph"/>
              <w:numPr>
                <w:ilvl w:val="0"/>
                <w:numId w:val="10"/>
              </w:numPr>
              <w:tabs>
                <w:tab w:pos="826" w:val="left" w:leader="none"/>
              </w:tabs>
              <w:spacing w:line="240" w:lineRule="auto" w:before="37" w:after="0"/>
              <w:ind w:left="826" w:right="0" w:hanging="359"/>
              <w:jc w:val="left"/>
              <w:rPr>
                <w:b/>
                <w:sz w:val="22"/>
              </w:rPr>
            </w:pPr>
            <w:r>
              <w:rPr>
                <w:b/>
                <w:sz w:val="22"/>
              </w:rPr>
              <w:t>[1](3)A.2.1.</w:t>
            </w:r>
            <w:r>
              <w:rPr>
                <w:b/>
                <w:spacing w:val="-4"/>
                <w:sz w:val="22"/>
              </w:rPr>
              <w:t> </w:t>
            </w:r>
            <w:hyperlink r:id="rId28">
              <w:r>
                <w:rPr>
                  <w:b/>
                  <w:color w:val="467885"/>
                  <w:sz w:val="22"/>
                  <w:u w:val="single" w:color="467885"/>
                </w:rPr>
                <w:t>HDAM</w:t>
              </w:r>
              <w:r>
                <w:rPr>
                  <w:b/>
                  <w:color w:val="467885"/>
                  <w:spacing w:val="-5"/>
                  <w:sz w:val="22"/>
                  <w:u w:val="single" w:color="467885"/>
                </w:rPr>
                <w:t> </w:t>
              </w:r>
              <w:r>
                <w:rPr>
                  <w:b/>
                  <w:color w:val="467885"/>
                  <w:sz w:val="22"/>
                  <w:u w:val="single" w:color="467885"/>
                </w:rPr>
                <w:t>Misyon</w:t>
              </w:r>
              <w:r>
                <w:rPr>
                  <w:b/>
                  <w:color w:val="467885"/>
                  <w:spacing w:val="-4"/>
                  <w:sz w:val="22"/>
                  <w:u w:val="single" w:color="467885"/>
                </w:rPr>
                <w:t> </w:t>
              </w:r>
              <w:r>
                <w:rPr>
                  <w:b/>
                  <w:color w:val="467885"/>
                  <w:sz w:val="22"/>
                  <w:u w:val="single" w:color="467885"/>
                </w:rPr>
                <w:t>ve</w:t>
              </w:r>
              <w:r>
                <w:rPr>
                  <w:b/>
                  <w:color w:val="467885"/>
                  <w:spacing w:val="-3"/>
                  <w:sz w:val="22"/>
                  <w:u w:val="single" w:color="467885"/>
                </w:rPr>
                <w:t> </w:t>
              </w:r>
              <w:r>
                <w:rPr>
                  <w:b/>
                  <w:color w:val="467885"/>
                  <w:spacing w:val="-2"/>
                  <w:sz w:val="22"/>
                  <w:u w:val="single" w:color="467885"/>
                </w:rPr>
                <w:t>Vizyonu</w:t>
              </w:r>
            </w:hyperlink>
          </w:p>
          <w:p>
            <w:pPr>
              <w:pStyle w:val="TableParagraph"/>
              <w:numPr>
                <w:ilvl w:val="0"/>
                <w:numId w:val="10"/>
              </w:numPr>
              <w:tabs>
                <w:tab w:pos="826" w:val="left" w:leader="none"/>
              </w:tabs>
              <w:spacing w:line="240" w:lineRule="auto" w:before="38" w:after="0"/>
              <w:ind w:left="826" w:right="0" w:hanging="359"/>
              <w:jc w:val="left"/>
              <w:rPr>
                <w:b/>
                <w:sz w:val="22"/>
              </w:rPr>
            </w:pPr>
            <w:r>
              <w:rPr>
                <w:b/>
                <w:sz w:val="22"/>
              </w:rPr>
              <w:t>[2](3)A.2.1.</w:t>
            </w:r>
            <w:r>
              <w:rPr>
                <w:b/>
                <w:spacing w:val="-6"/>
                <w:sz w:val="22"/>
              </w:rPr>
              <w:t> </w:t>
            </w:r>
            <w:hyperlink r:id="rId29">
              <w:r>
                <w:rPr>
                  <w:b/>
                  <w:color w:val="467885"/>
                  <w:sz w:val="22"/>
                  <w:u w:val="single" w:color="467885"/>
                </w:rPr>
                <w:t>HDAM</w:t>
              </w:r>
              <w:r>
                <w:rPr>
                  <w:b/>
                  <w:color w:val="467885"/>
                  <w:spacing w:val="-7"/>
                  <w:sz w:val="22"/>
                  <w:u w:val="single" w:color="467885"/>
                </w:rPr>
                <w:t> </w:t>
              </w:r>
              <w:r>
                <w:rPr>
                  <w:b/>
                  <w:color w:val="467885"/>
                  <w:sz w:val="22"/>
                  <w:u w:val="single" w:color="467885"/>
                </w:rPr>
                <w:t>Kalite</w:t>
              </w:r>
              <w:r>
                <w:rPr>
                  <w:b/>
                  <w:color w:val="467885"/>
                  <w:spacing w:val="-6"/>
                  <w:sz w:val="22"/>
                  <w:u w:val="single" w:color="467885"/>
                </w:rPr>
                <w:t> </w:t>
              </w:r>
              <w:r>
                <w:rPr>
                  <w:b/>
                  <w:color w:val="467885"/>
                  <w:spacing w:val="-2"/>
                  <w:sz w:val="22"/>
                  <w:u w:val="single" w:color="467885"/>
                </w:rPr>
                <w:t>Politikaları</w:t>
              </w:r>
            </w:hyperlink>
          </w:p>
        </w:tc>
      </w:tr>
    </w:tbl>
    <w:p>
      <w:pPr>
        <w:pStyle w:val="TableParagraph"/>
        <w:spacing w:after="0" w:line="240" w:lineRule="auto"/>
        <w:jc w:val="left"/>
        <w:rPr>
          <w:b/>
          <w:sz w:val="22"/>
        </w:rPr>
        <w:sectPr>
          <w:type w:val="continuous"/>
          <w:pgSz w:w="11910" w:h="16840"/>
          <w:pgMar w:header="0" w:footer="898" w:top="1380" w:bottom="1355" w:left="1133" w:right="708"/>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8"/>
        <w:gridCol w:w="2413"/>
      </w:tblGrid>
      <w:tr>
        <w:trPr>
          <w:trHeight w:val="414" w:hRule="atLeast"/>
        </w:trPr>
        <w:tc>
          <w:tcPr>
            <w:tcW w:w="7231" w:type="dxa"/>
            <w:gridSpan w:val="2"/>
            <w:vMerge w:val="restart"/>
            <w:shd w:val="clear" w:color="auto" w:fill="FFC9DE"/>
          </w:tcPr>
          <w:p>
            <w:pPr>
              <w:pStyle w:val="TableParagraph"/>
              <w:spacing w:before="210"/>
              <w:rPr>
                <w:b/>
                <w:sz w:val="24"/>
              </w:rPr>
            </w:pPr>
            <w:r>
              <w:rPr>
                <w:b/>
                <w:sz w:val="24"/>
              </w:rPr>
              <w:t>A.2.2.</w:t>
            </w:r>
            <w:r>
              <w:rPr>
                <w:b/>
                <w:spacing w:val="-2"/>
                <w:sz w:val="24"/>
              </w:rPr>
              <w:t> </w:t>
            </w:r>
            <w:r>
              <w:rPr>
                <w:b/>
                <w:sz w:val="24"/>
              </w:rPr>
              <w:t>Stratejik</w:t>
            </w:r>
            <w:r>
              <w:rPr>
                <w:b/>
                <w:spacing w:val="-1"/>
                <w:sz w:val="24"/>
              </w:rPr>
              <w:t> </w:t>
            </w:r>
            <w:r>
              <w:rPr>
                <w:b/>
                <w:sz w:val="24"/>
              </w:rPr>
              <w:t>amaç</w:t>
            </w:r>
            <w:r>
              <w:rPr>
                <w:b/>
                <w:spacing w:val="-3"/>
                <w:sz w:val="24"/>
              </w:rPr>
              <w:t> </w:t>
            </w:r>
            <w:r>
              <w:rPr>
                <w:b/>
                <w:sz w:val="24"/>
              </w:rPr>
              <w:t>ve </w:t>
            </w:r>
            <w:r>
              <w:rPr>
                <w:b/>
                <w:spacing w:val="-2"/>
                <w:sz w:val="24"/>
              </w:rPr>
              <w:t>hedefler</w:t>
            </w:r>
          </w:p>
        </w:tc>
        <w:tc>
          <w:tcPr>
            <w:tcW w:w="2413" w:type="dxa"/>
            <w:shd w:val="clear" w:color="auto" w:fill="FFC9DE"/>
          </w:tcPr>
          <w:p>
            <w:pPr>
              <w:pStyle w:val="TableParagraph"/>
              <w:spacing w:line="275" w:lineRule="exact"/>
              <w:ind w:left="11" w:right="3"/>
              <w:jc w:val="center"/>
              <w:rPr>
                <w:b/>
                <w:sz w:val="24"/>
              </w:rPr>
            </w:pPr>
            <w:r>
              <w:rPr>
                <w:b/>
                <w:sz w:val="24"/>
              </w:rPr>
              <w:t>Olgunluk</w:t>
            </w:r>
            <w:r>
              <w:rPr>
                <w:b/>
                <w:spacing w:val="-3"/>
                <w:sz w:val="24"/>
              </w:rPr>
              <w:t> </w:t>
            </w:r>
            <w:r>
              <w:rPr>
                <w:b/>
                <w:spacing w:val="-2"/>
                <w:sz w:val="24"/>
              </w:rPr>
              <w:t>Düzeyi</w:t>
            </w:r>
          </w:p>
        </w:tc>
      </w:tr>
      <w:tr>
        <w:trPr>
          <w:trHeight w:val="412"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spacing w:line="275" w:lineRule="exact"/>
              <w:ind w:left="11" w:right="2"/>
              <w:jc w:val="center"/>
              <w:rPr>
                <w:b/>
                <w:sz w:val="24"/>
              </w:rPr>
            </w:pPr>
            <w:r>
              <w:rPr>
                <w:b/>
                <w:spacing w:val="-10"/>
                <w:sz w:val="24"/>
              </w:rPr>
              <w:t>3</w:t>
            </w:r>
          </w:p>
        </w:tc>
      </w:tr>
      <w:tr>
        <w:trPr>
          <w:trHeight w:val="6163" w:hRule="atLeast"/>
        </w:trPr>
        <w:tc>
          <w:tcPr>
            <w:tcW w:w="9644" w:type="dxa"/>
            <w:gridSpan w:val="3"/>
          </w:tcPr>
          <w:p>
            <w:pPr>
              <w:pStyle w:val="TableParagraph"/>
              <w:spacing w:line="276" w:lineRule="auto"/>
              <w:ind w:right="97"/>
              <w:jc w:val="both"/>
              <w:rPr>
                <w:sz w:val="22"/>
              </w:rPr>
            </w:pPr>
            <w:r>
              <w:rPr>
                <w:sz w:val="22"/>
              </w:rPr>
              <w:t>Mevcut stratejik plan hazırlanırken, önceki dönemin planı detaylı bir şekilde değerlendirilmiş ve bu değerlendirme sonuçları yeni plana dahil edilmiştir. Stratejik planın uygulama süreci düzenli olarak takip edilmekte, yıllık değerlendirmeler yapılmakta ve gerektiğinde ilgili kurullarda tartışılarak iyileştirme adımları atılmaktadır.</w:t>
            </w:r>
          </w:p>
          <w:p>
            <w:pPr>
              <w:pStyle w:val="TableParagraph"/>
              <w:spacing w:line="276" w:lineRule="auto"/>
              <w:ind w:right="94"/>
              <w:jc w:val="both"/>
              <w:rPr>
                <w:sz w:val="22"/>
              </w:rPr>
            </w:pPr>
            <w:r>
              <w:rPr>
                <w:sz w:val="22"/>
              </w:rPr>
              <w:t>Üniversitemizin temel değerleri doğrultusunda 4 ana amaç belirlenmiş ve bunlar 2024-2028 Stratejik Planında belirtilmiştir </w:t>
            </w:r>
            <w:r>
              <w:rPr>
                <w:b/>
                <w:sz w:val="24"/>
              </w:rPr>
              <w:t>[1_OD3].</w:t>
            </w:r>
            <w:r>
              <w:rPr>
                <w:b/>
                <w:spacing w:val="40"/>
                <w:sz w:val="24"/>
              </w:rPr>
              <w:t> </w:t>
            </w:r>
            <w:r>
              <w:rPr>
                <w:sz w:val="22"/>
              </w:rPr>
              <w:t>Bunlardan ilki "Eğitim öğretim kalitesini geliştirmek ve sürekliliğini sağlamak", ikincisi "Araştırma ve geliştirme olanaklarını ulusal ve uluslararası ihtiyaçlar doğrultusunda geliştirmek", üçüncüsü "Kalite kültürü temelinde kurumsal kapasiteyi geliştirmek ve sürekliliği sağlamak" ve</w:t>
            </w:r>
            <w:r>
              <w:rPr>
                <w:spacing w:val="-7"/>
                <w:sz w:val="22"/>
              </w:rPr>
              <w:t> </w:t>
            </w:r>
            <w:r>
              <w:rPr>
                <w:sz w:val="22"/>
              </w:rPr>
              <w:t>dördüncüsü</w:t>
            </w:r>
            <w:r>
              <w:rPr>
                <w:spacing w:val="-7"/>
                <w:sz w:val="22"/>
              </w:rPr>
              <w:t> </w:t>
            </w:r>
            <w:r>
              <w:rPr>
                <w:sz w:val="22"/>
              </w:rPr>
              <w:t>ise</w:t>
            </w:r>
            <w:r>
              <w:rPr>
                <w:spacing w:val="-7"/>
                <w:sz w:val="22"/>
              </w:rPr>
              <w:t> </w:t>
            </w:r>
            <w:r>
              <w:rPr>
                <w:sz w:val="22"/>
              </w:rPr>
              <w:t>"Paydaşlarla</w:t>
            </w:r>
            <w:r>
              <w:rPr>
                <w:spacing w:val="-7"/>
                <w:sz w:val="22"/>
              </w:rPr>
              <w:t> </w:t>
            </w:r>
            <w:r>
              <w:rPr>
                <w:sz w:val="22"/>
              </w:rPr>
              <w:t>iş</w:t>
            </w:r>
            <w:r>
              <w:rPr>
                <w:spacing w:val="-7"/>
                <w:sz w:val="22"/>
              </w:rPr>
              <w:t> </w:t>
            </w:r>
            <w:r>
              <w:rPr>
                <w:sz w:val="22"/>
              </w:rPr>
              <w:t>birliği</w:t>
            </w:r>
            <w:r>
              <w:rPr>
                <w:spacing w:val="-6"/>
                <w:sz w:val="22"/>
              </w:rPr>
              <w:t> </w:t>
            </w:r>
            <w:r>
              <w:rPr>
                <w:sz w:val="22"/>
              </w:rPr>
              <w:t>içerisinde</w:t>
            </w:r>
            <w:r>
              <w:rPr>
                <w:spacing w:val="-7"/>
                <w:sz w:val="22"/>
              </w:rPr>
              <w:t> </w:t>
            </w:r>
            <w:r>
              <w:rPr>
                <w:sz w:val="22"/>
              </w:rPr>
              <w:t>bölgesel</w:t>
            </w:r>
            <w:r>
              <w:rPr>
                <w:spacing w:val="-6"/>
                <w:sz w:val="22"/>
              </w:rPr>
              <w:t> </w:t>
            </w:r>
            <w:r>
              <w:rPr>
                <w:sz w:val="22"/>
              </w:rPr>
              <w:t>ve</w:t>
            </w:r>
            <w:r>
              <w:rPr>
                <w:spacing w:val="-7"/>
                <w:sz w:val="22"/>
              </w:rPr>
              <w:t> </w:t>
            </w:r>
            <w:r>
              <w:rPr>
                <w:sz w:val="22"/>
              </w:rPr>
              <w:t>ulusal</w:t>
            </w:r>
            <w:r>
              <w:rPr>
                <w:spacing w:val="-6"/>
                <w:sz w:val="22"/>
              </w:rPr>
              <w:t> </w:t>
            </w:r>
            <w:r>
              <w:rPr>
                <w:sz w:val="22"/>
              </w:rPr>
              <w:t>kalkınmaya</w:t>
            </w:r>
            <w:r>
              <w:rPr>
                <w:spacing w:val="-4"/>
                <w:sz w:val="22"/>
              </w:rPr>
              <w:t> </w:t>
            </w:r>
            <w:r>
              <w:rPr>
                <w:sz w:val="22"/>
              </w:rPr>
              <w:t>öncülük</w:t>
            </w:r>
            <w:r>
              <w:rPr>
                <w:spacing w:val="-10"/>
                <w:sz w:val="22"/>
              </w:rPr>
              <w:t> </w:t>
            </w:r>
            <w:r>
              <w:rPr>
                <w:sz w:val="22"/>
              </w:rPr>
              <w:t>etmek"dir.</w:t>
            </w:r>
            <w:r>
              <w:rPr>
                <w:spacing w:val="-7"/>
                <w:sz w:val="22"/>
              </w:rPr>
              <w:t> </w:t>
            </w:r>
            <w:r>
              <w:rPr>
                <w:sz w:val="22"/>
              </w:rPr>
              <w:t>2024-2028 Stratejik Planda belirtilen hedeflerin yıl yıl gerçekleşme oranları KYBS sisteminden takip </w:t>
            </w:r>
            <w:r>
              <w:rPr>
                <w:spacing w:val="-2"/>
                <w:sz w:val="22"/>
              </w:rPr>
              <w:t>edilmektedir.</w:t>
            </w:r>
          </w:p>
          <w:p>
            <w:pPr>
              <w:pStyle w:val="TableParagraph"/>
              <w:spacing w:line="278" w:lineRule="auto"/>
              <w:ind w:right="99"/>
              <w:jc w:val="both"/>
              <w:rPr>
                <w:b/>
                <w:sz w:val="24"/>
              </w:rPr>
            </w:pPr>
            <w:r>
              <w:rPr>
                <w:sz w:val="22"/>
              </w:rPr>
              <w:t>Bu doğrultuda hedefimiz; Harran Üniversitesi'ndeki hayvan deneylerinin standart teknik ve hijyen koşullarında ulusal mevzuata uygun olarak üretimini sağlamak ve gerektiğinde araştırmacılara teknik rehberlik vererek deneyler sırasında gerek araştırmacıların gerekse hayvanların refah ve güvenliğini sağlamak ve arttırmaktır </w:t>
            </w:r>
            <w:r>
              <w:rPr>
                <w:b/>
                <w:sz w:val="24"/>
              </w:rPr>
              <w:t>[2_OD3].</w:t>
            </w:r>
          </w:p>
          <w:p>
            <w:pPr>
              <w:pStyle w:val="TableParagraph"/>
              <w:spacing w:before="22"/>
              <w:ind w:left="0"/>
              <w:rPr>
                <w:b/>
                <w:sz w:val="22"/>
              </w:rPr>
            </w:pPr>
          </w:p>
          <w:p>
            <w:pPr>
              <w:pStyle w:val="TableParagraph"/>
              <w:spacing w:line="276" w:lineRule="auto" w:before="1"/>
              <w:ind w:left="827"/>
              <w:rPr>
                <w:sz w:val="22"/>
              </w:rPr>
            </w:pPr>
            <w:r>
              <w:rPr>
                <w:b/>
                <w:sz w:val="22"/>
              </w:rPr>
              <w:t>Olgunluk</w:t>
            </w:r>
            <w:r>
              <w:rPr>
                <w:b/>
                <w:spacing w:val="-4"/>
                <w:sz w:val="22"/>
              </w:rPr>
              <w:t> </w:t>
            </w:r>
            <w:r>
              <w:rPr>
                <w:b/>
                <w:sz w:val="22"/>
              </w:rPr>
              <w:t>düzeyi:</w:t>
            </w:r>
            <w:r>
              <w:rPr>
                <w:b/>
                <w:spacing w:val="-3"/>
                <w:sz w:val="22"/>
              </w:rPr>
              <w:t> </w:t>
            </w:r>
            <w:r>
              <w:rPr>
                <w:sz w:val="22"/>
              </w:rPr>
              <w:t>Birimin</w:t>
            </w:r>
            <w:r>
              <w:rPr>
                <w:spacing w:val="-6"/>
                <w:sz w:val="22"/>
              </w:rPr>
              <w:t> </w:t>
            </w:r>
            <w:r>
              <w:rPr>
                <w:sz w:val="22"/>
              </w:rPr>
              <w:t>uyguladığı</w:t>
            </w:r>
            <w:r>
              <w:rPr>
                <w:spacing w:val="-3"/>
                <w:sz w:val="22"/>
              </w:rPr>
              <w:t> </w:t>
            </w:r>
            <w:r>
              <w:rPr>
                <w:sz w:val="22"/>
              </w:rPr>
              <w:t>stratejik</w:t>
            </w:r>
            <w:r>
              <w:rPr>
                <w:spacing w:val="-6"/>
                <w:sz w:val="22"/>
              </w:rPr>
              <w:t> </w:t>
            </w:r>
            <w:r>
              <w:rPr>
                <w:sz w:val="22"/>
              </w:rPr>
              <w:t>planı</w:t>
            </w:r>
            <w:r>
              <w:rPr>
                <w:spacing w:val="-4"/>
                <w:sz w:val="22"/>
              </w:rPr>
              <w:t> </w:t>
            </w:r>
            <w:r>
              <w:rPr>
                <w:sz w:val="22"/>
              </w:rPr>
              <w:t>izlemekte</w:t>
            </w:r>
            <w:r>
              <w:rPr>
                <w:spacing w:val="-4"/>
                <w:sz w:val="22"/>
              </w:rPr>
              <w:t> </w:t>
            </w:r>
            <w:r>
              <w:rPr>
                <w:sz w:val="22"/>
              </w:rPr>
              <w:t>ve</w:t>
            </w:r>
            <w:r>
              <w:rPr>
                <w:spacing w:val="-4"/>
                <w:sz w:val="22"/>
              </w:rPr>
              <w:t> </w:t>
            </w:r>
            <w:r>
              <w:rPr>
                <w:sz w:val="22"/>
              </w:rPr>
              <w:t>ilgili</w:t>
            </w:r>
            <w:r>
              <w:rPr>
                <w:spacing w:val="-3"/>
                <w:sz w:val="22"/>
              </w:rPr>
              <w:t> </w:t>
            </w:r>
            <w:r>
              <w:rPr>
                <w:sz w:val="22"/>
              </w:rPr>
              <w:t>paydaşlarla</w:t>
            </w:r>
            <w:r>
              <w:rPr>
                <w:spacing w:val="-4"/>
                <w:sz w:val="22"/>
              </w:rPr>
              <w:t> </w:t>
            </w:r>
            <w:r>
              <w:rPr>
                <w:sz w:val="22"/>
              </w:rPr>
              <w:t>birlikte değerlendirerek gelecek planlarına yansıtılmaktadır.</w:t>
            </w:r>
          </w:p>
          <w:p>
            <w:pPr>
              <w:pStyle w:val="TableParagraph"/>
              <w:spacing w:before="3"/>
              <w:ind w:left="827"/>
              <w:rPr>
                <w:b/>
                <w:sz w:val="22"/>
              </w:rPr>
            </w:pPr>
            <w:r>
              <w:rPr>
                <w:b/>
                <w:sz w:val="22"/>
              </w:rPr>
              <w:t>Örnek</w:t>
            </w:r>
            <w:r>
              <w:rPr>
                <w:b/>
                <w:spacing w:val="-6"/>
                <w:sz w:val="22"/>
              </w:rPr>
              <w:t> </w:t>
            </w:r>
            <w:r>
              <w:rPr>
                <w:b/>
                <w:spacing w:val="-2"/>
                <w:sz w:val="22"/>
              </w:rPr>
              <w:t>Kanıtlar:</w:t>
            </w:r>
          </w:p>
          <w:p>
            <w:pPr>
              <w:pStyle w:val="TableParagraph"/>
              <w:numPr>
                <w:ilvl w:val="0"/>
                <w:numId w:val="11"/>
              </w:numPr>
              <w:tabs>
                <w:tab w:pos="826" w:val="left" w:leader="none"/>
              </w:tabs>
              <w:spacing w:line="240" w:lineRule="auto" w:before="40" w:after="0"/>
              <w:ind w:left="826" w:right="0" w:hanging="359"/>
              <w:jc w:val="left"/>
              <w:rPr>
                <w:b/>
                <w:sz w:val="22"/>
              </w:rPr>
            </w:pPr>
            <w:r>
              <w:rPr>
                <w:b/>
                <w:sz w:val="22"/>
              </w:rPr>
              <w:t>[1](3)A.2.2.</w:t>
            </w:r>
            <w:r>
              <w:rPr>
                <w:b/>
                <w:spacing w:val="-7"/>
                <w:sz w:val="22"/>
              </w:rPr>
              <w:t> </w:t>
            </w:r>
            <w:hyperlink r:id="rId30">
              <w:r>
                <w:rPr>
                  <w:b/>
                  <w:color w:val="467885"/>
                  <w:sz w:val="22"/>
                  <w:u w:val="single" w:color="467885"/>
                </w:rPr>
                <w:t>Harran</w:t>
              </w:r>
              <w:r>
                <w:rPr>
                  <w:b/>
                  <w:color w:val="467885"/>
                  <w:spacing w:val="-6"/>
                  <w:sz w:val="22"/>
                  <w:u w:val="single" w:color="467885"/>
                </w:rPr>
                <w:t> </w:t>
              </w:r>
              <w:r>
                <w:rPr>
                  <w:b/>
                  <w:color w:val="467885"/>
                  <w:sz w:val="22"/>
                  <w:u w:val="single" w:color="467885"/>
                </w:rPr>
                <w:t>Üniversitesi</w:t>
              </w:r>
              <w:r>
                <w:rPr>
                  <w:b/>
                  <w:color w:val="467885"/>
                  <w:spacing w:val="-6"/>
                  <w:sz w:val="22"/>
                  <w:u w:val="single" w:color="467885"/>
                </w:rPr>
                <w:t> </w:t>
              </w:r>
              <w:r>
                <w:rPr>
                  <w:b/>
                  <w:color w:val="467885"/>
                  <w:sz w:val="22"/>
                  <w:u w:val="single" w:color="467885"/>
                </w:rPr>
                <w:t>2024-2028</w:t>
              </w:r>
              <w:r>
                <w:rPr>
                  <w:b/>
                  <w:color w:val="467885"/>
                  <w:spacing w:val="-6"/>
                  <w:sz w:val="22"/>
                  <w:u w:val="single" w:color="467885"/>
                </w:rPr>
                <w:t> </w:t>
              </w:r>
              <w:r>
                <w:rPr>
                  <w:b/>
                  <w:color w:val="467885"/>
                  <w:sz w:val="22"/>
                  <w:u w:val="single" w:color="467885"/>
                </w:rPr>
                <w:t>Stratejik</w:t>
              </w:r>
              <w:r>
                <w:rPr>
                  <w:b/>
                  <w:color w:val="467885"/>
                  <w:spacing w:val="-9"/>
                  <w:sz w:val="22"/>
                  <w:u w:val="single" w:color="467885"/>
                </w:rPr>
                <w:t> </w:t>
              </w:r>
              <w:r>
                <w:rPr>
                  <w:b/>
                  <w:color w:val="467885"/>
                  <w:spacing w:val="-2"/>
                  <w:sz w:val="22"/>
                  <w:u w:val="single" w:color="467885"/>
                </w:rPr>
                <w:t>Planı</w:t>
              </w:r>
            </w:hyperlink>
          </w:p>
          <w:p>
            <w:pPr>
              <w:pStyle w:val="TableParagraph"/>
              <w:numPr>
                <w:ilvl w:val="0"/>
                <w:numId w:val="11"/>
              </w:numPr>
              <w:tabs>
                <w:tab w:pos="826" w:val="left" w:leader="none"/>
              </w:tabs>
              <w:spacing w:line="240" w:lineRule="auto" w:before="38" w:after="0"/>
              <w:ind w:left="826" w:right="0" w:hanging="359"/>
              <w:jc w:val="left"/>
              <w:rPr>
                <w:b/>
                <w:sz w:val="22"/>
              </w:rPr>
            </w:pPr>
            <w:r>
              <w:rPr>
                <w:b/>
                <w:sz w:val="22"/>
              </w:rPr>
              <w:t>[2](3)A.2.2.</w:t>
            </w:r>
            <w:r>
              <w:rPr>
                <w:b/>
                <w:spacing w:val="-6"/>
                <w:sz w:val="22"/>
              </w:rPr>
              <w:t> </w:t>
            </w:r>
            <w:hyperlink r:id="rId31">
              <w:r>
                <w:rPr>
                  <w:b/>
                  <w:color w:val="467885"/>
                  <w:sz w:val="22"/>
                  <w:u w:val="single" w:color="467885"/>
                </w:rPr>
                <w:t>HDAM</w:t>
              </w:r>
              <w:r>
                <w:rPr>
                  <w:b/>
                  <w:color w:val="467885"/>
                  <w:spacing w:val="-6"/>
                  <w:sz w:val="22"/>
                  <w:u w:val="single" w:color="467885"/>
                </w:rPr>
                <w:t> </w:t>
              </w:r>
              <w:r>
                <w:rPr>
                  <w:b/>
                  <w:color w:val="467885"/>
                  <w:spacing w:val="-2"/>
                  <w:sz w:val="22"/>
                  <w:u w:val="single" w:color="467885"/>
                </w:rPr>
                <w:t>Hedefler</w:t>
              </w:r>
            </w:hyperlink>
          </w:p>
        </w:tc>
      </w:tr>
      <w:tr>
        <w:trPr>
          <w:trHeight w:val="415" w:hRule="atLeast"/>
        </w:trPr>
        <w:tc>
          <w:tcPr>
            <w:tcW w:w="7231" w:type="dxa"/>
            <w:gridSpan w:val="2"/>
            <w:vMerge w:val="restart"/>
            <w:shd w:val="clear" w:color="auto" w:fill="FFC9DE"/>
          </w:tcPr>
          <w:p>
            <w:pPr>
              <w:pStyle w:val="TableParagraph"/>
              <w:spacing w:before="213"/>
              <w:rPr>
                <w:b/>
                <w:sz w:val="24"/>
              </w:rPr>
            </w:pPr>
            <w:r>
              <w:rPr>
                <w:b/>
                <w:sz w:val="24"/>
              </w:rPr>
              <w:t>A.2.3.</w:t>
            </w:r>
            <w:r>
              <w:rPr>
                <w:b/>
                <w:spacing w:val="-4"/>
                <w:sz w:val="24"/>
              </w:rPr>
              <w:t> </w:t>
            </w:r>
            <w:r>
              <w:rPr>
                <w:b/>
                <w:sz w:val="24"/>
              </w:rPr>
              <w:t>Performans</w:t>
            </w:r>
            <w:r>
              <w:rPr>
                <w:b/>
                <w:spacing w:val="-3"/>
                <w:sz w:val="24"/>
              </w:rPr>
              <w:t> </w:t>
            </w:r>
            <w:r>
              <w:rPr>
                <w:b/>
                <w:spacing w:val="-2"/>
                <w:sz w:val="24"/>
              </w:rPr>
              <w:t>yönetimi</w:t>
            </w:r>
          </w:p>
        </w:tc>
        <w:tc>
          <w:tcPr>
            <w:tcW w:w="2413" w:type="dxa"/>
            <w:shd w:val="clear" w:color="auto" w:fill="FFC9DE"/>
          </w:tcPr>
          <w:p>
            <w:pPr>
              <w:pStyle w:val="TableParagraph"/>
              <w:spacing w:line="275" w:lineRule="exact"/>
              <w:ind w:left="11" w:right="3"/>
              <w:jc w:val="center"/>
              <w:rPr>
                <w:b/>
                <w:sz w:val="24"/>
              </w:rPr>
            </w:pPr>
            <w:r>
              <w:rPr>
                <w:b/>
                <w:sz w:val="24"/>
              </w:rPr>
              <w:t>Olgunluk</w:t>
            </w:r>
            <w:r>
              <w:rPr>
                <w:b/>
                <w:spacing w:val="-3"/>
                <w:sz w:val="24"/>
              </w:rPr>
              <w:t> </w:t>
            </w:r>
            <w:r>
              <w:rPr>
                <w:b/>
                <w:spacing w:val="-2"/>
                <w:sz w:val="24"/>
              </w:rPr>
              <w:t>Düzeyi</w:t>
            </w:r>
          </w:p>
        </w:tc>
      </w:tr>
      <w:tr>
        <w:trPr>
          <w:trHeight w:val="412"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spacing w:line="275" w:lineRule="exact"/>
              <w:ind w:left="11" w:right="2"/>
              <w:jc w:val="center"/>
              <w:rPr>
                <w:b/>
                <w:sz w:val="24"/>
              </w:rPr>
            </w:pPr>
            <w:r>
              <w:rPr>
                <w:b/>
                <w:spacing w:val="-10"/>
                <w:sz w:val="24"/>
              </w:rPr>
              <w:t>3</w:t>
            </w:r>
          </w:p>
        </w:tc>
      </w:tr>
      <w:tr>
        <w:trPr>
          <w:trHeight w:val="3835" w:hRule="atLeast"/>
        </w:trPr>
        <w:tc>
          <w:tcPr>
            <w:tcW w:w="9644" w:type="dxa"/>
            <w:gridSpan w:val="3"/>
          </w:tcPr>
          <w:p>
            <w:pPr>
              <w:pStyle w:val="TableParagraph"/>
              <w:spacing w:line="276" w:lineRule="auto"/>
              <w:ind w:right="96"/>
              <w:jc w:val="both"/>
              <w:rPr>
                <w:sz w:val="22"/>
              </w:rPr>
            </w:pPr>
            <w:r>
              <w:rPr>
                <w:sz w:val="22"/>
              </w:rPr>
              <w:t>Harran Üniversitesi Hayvan Deneyi Uygulama ve Araştırma Merkezi’nin 2024-2028 Stratejik Planında birimin hem temel performans göstergeleri hem de hedef başlıklarına bağlı alt performans göstergeleri listelenmiştir.</w:t>
            </w:r>
            <w:r>
              <w:rPr>
                <w:spacing w:val="-3"/>
                <w:sz w:val="22"/>
              </w:rPr>
              <w:t> </w:t>
            </w:r>
            <w:r>
              <w:rPr>
                <w:sz w:val="22"/>
              </w:rPr>
              <w:t>Öte</w:t>
            </w:r>
            <w:r>
              <w:rPr>
                <w:spacing w:val="-3"/>
                <w:sz w:val="22"/>
              </w:rPr>
              <w:t> </w:t>
            </w:r>
            <w:r>
              <w:rPr>
                <w:sz w:val="22"/>
              </w:rPr>
              <w:t>yandan</w:t>
            </w:r>
            <w:r>
              <w:rPr>
                <w:spacing w:val="-3"/>
                <w:sz w:val="22"/>
              </w:rPr>
              <w:t> </w:t>
            </w:r>
            <w:r>
              <w:rPr>
                <w:sz w:val="22"/>
              </w:rPr>
              <w:t>yıllık</w:t>
            </w:r>
            <w:r>
              <w:rPr>
                <w:spacing w:val="-6"/>
                <w:sz w:val="22"/>
              </w:rPr>
              <w:t> </w:t>
            </w:r>
            <w:r>
              <w:rPr>
                <w:sz w:val="22"/>
              </w:rPr>
              <w:t>olarak</w:t>
            </w:r>
            <w:r>
              <w:rPr>
                <w:spacing w:val="-5"/>
                <w:sz w:val="22"/>
              </w:rPr>
              <w:t> </w:t>
            </w:r>
            <w:r>
              <w:rPr>
                <w:sz w:val="22"/>
              </w:rPr>
              <w:t>performans</w:t>
            </w:r>
            <w:r>
              <w:rPr>
                <w:spacing w:val="-3"/>
                <w:sz w:val="22"/>
              </w:rPr>
              <w:t> </w:t>
            </w:r>
            <w:r>
              <w:rPr>
                <w:sz w:val="22"/>
              </w:rPr>
              <w:t>programları</w:t>
            </w:r>
            <w:r>
              <w:rPr>
                <w:spacing w:val="-2"/>
                <w:sz w:val="22"/>
              </w:rPr>
              <w:t> </w:t>
            </w:r>
            <w:r>
              <w:rPr>
                <w:sz w:val="22"/>
              </w:rPr>
              <w:t>da</w:t>
            </w:r>
            <w:r>
              <w:rPr>
                <w:spacing w:val="-3"/>
                <w:sz w:val="22"/>
              </w:rPr>
              <w:t> </w:t>
            </w:r>
            <w:r>
              <w:rPr>
                <w:sz w:val="22"/>
              </w:rPr>
              <w:t>hazırlanmaktadır </w:t>
            </w:r>
            <w:r>
              <w:rPr>
                <w:b/>
                <w:sz w:val="24"/>
              </w:rPr>
              <w:t>[1_OD3].</w:t>
            </w:r>
            <w:r>
              <w:rPr>
                <w:b/>
                <w:spacing w:val="-8"/>
                <w:sz w:val="24"/>
              </w:rPr>
              <w:t> </w:t>
            </w:r>
            <w:r>
              <w:rPr>
                <w:sz w:val="22"/>
              </w:rPr>
              <w:t>Performans göstergeleri, belirlenmiş takip sıklığına göre ilgili birimler tarafından izlenmektedir </w:t>
            </w:r>
            <w:r>
              <w:rPr>
                <w:b/>
                <w:sz w:val="24"/>
              </w:rPr>
              <w:t>[2_OD3]. </w:t>
            </w:r>
            <w:r>
              <w:rPr>
                <w:sz w:val="22"/>
              </w:rPr>
              <w:t>Hedeflere ulaşılabilmesi için gerekli aksiyonlar planlanmaktadır. Hedeflerin gerçekleşme oranları ve gerekli aksiyonları planlayıp izlemesini yapma KYBS üzerinden gerçekleşmektedir. KYBS ile veriye daha hızlı ulaşılmakta ve verilerle yönetim kolaylaşmaktadır.</w:t>
            </w:r>
          </w:p>
          <w:p>
            <w:pPr>
              <w:pStyle w:val="TableParagraph"/>
              <w:spacing w:before="32"/>
              <w:ind w:left="0"/>
              <w:rPr>
                <w:b/>
                <w:sz w:val="22"/>
              </w:rPr>
            </w:pPr>
          </w:p>
          <w:p>
            <w:pPr>
              <w:pStyle w:val="TableParagraph"/>
              <w:spacing w:line="278" w:lineRule="auto"/>
              <w:ind w:left="827" w:right="488"/>
              <w:rPr>
                <w:b/>
                <w:sz w:val="22"/>
              </w:rPr>
            </w:pPr>
            <w:r>
              <w:rPr>
                <w:b/>
                <w:sz w:val="22"/>
              </w:rPr>
              <w:t>Olgunluk düzeyi: </w:t>
            </w:r>
            <w:r>
              <w:rPr>
                <w:sz w:val="22"/>
              </w:rPr>
              <w:t>Birimde performans göstergelerinin işlerliği ve performans yönetimi mekanizmaları</w:t>
            </w:r>
            <w:r>
              <w:rPr>
                <w:spacing w:val="-6"/>
                <w:sz w:val="22"/>
              </w:rPr>
              <w:t> </w:t>
            </w:r>
            <w:r>
              <w:rPr>
                <w:sz w:val="22"/>
              </w:rPr>
              <w:t>izlenmekte</w:t>
            </w:r>
            <w:r>
              <w:rPr>
                <w:spacing w:val="-5"/>
                <w:sz w:val="22"/>
              </w:rPr>
              <w:t> </w:t>
            </w:r>
            <w:r>
              <w:rPr>
                <w:sz w:val="22"/>
              </w:rPr>
              <w:t>ve</w:t>
            </w:r>
            <w:r>
              <w:rPr>
                <w:spacing w:val="-5"/>
                <w:sz w:val="22"/>
              </w:rPr>
              <w:t> </w:t>
            </w:r>
            <w:r>
              <w:rPr>
                <w:sz w:val="22"/>
              </w:rPr>
              <w:t>izlem</w:t>
            </w:r>
            <w:r>
              <w:rPr>
                <w:spacing w:val="-8"/>
                <w:sz w:val="22"/>
              </w:rPr>
              <w:t> </w:t>
            </w:r>
            <w:r>
              <w:rPr>
                <w:sz w:val="22"/>
              </w:rPr>
              <w:t>sonuçlarına</w:t>
            </w:r>
            <w:r>
              <w:rPr>
                <w:spacing w:val="-6"/>
                <w:sz w:val="22"/>
              </w:rPr>
              <w:t> </w:t>
            </w:r>
            <w:r>
              <w:rPr>
                <w:sz w:val="22"/>
              </w:rPr>
              <w:t>göre</w:t>
            </w:r>
            <w:r>
              <w:rPr>
                <w:spacing w:val="-5"/>
                <w:sz w:val="22"/>
              </w:rPr>
              <w:t> </w:t>
            </w:r>
            <w:r>
              <w:rPr>
                <w:sz w:val="22"/>
              </w:rPr>
              <w:t>iyileştirmeler</w:t>
            </w:r>
            <w:r>
              <w:rPr>
                <w:spacing w:val="-5"/>
                <w:sz w:val="22"/>
              </w:rPr>
              <w:t> </w:t>
            </w:r>
            <w:r>
              <w:rPr>
                <w:sz w:val="22"/>
              </w:rPr>
              <w:t>gerçekleştirilmektedir. </w:t>
            </w:r>
            <w:r>
              <w:rPr>
                <w:b/>
                <w:sz w:val="22"/>
              </w:rPr>
              <w:t>Örnek Kanıtlar:</w:t>
            </w:r>
          </w:p>
          <w:p>
            <w:pPr>
              <w:pStyle w:val="TableParagraph"/>
              <w:numPr>
                <w:ilvl w:val="0"/>
                <w:numId w:val="12"/>
              </w:numPr>
              <w:tabs>
                <w:tab w:pos="826" w:val="left" w:leader="none"/>
              </w:tabs>
              <w:spacing w:line="252" w:lineRule="exact" w:before="0" w:after="0"/>
              <w:ind w:left="826" w:right="0" w:hanging="359"/>
              <w:jc w:val="left"/>
              <w:rPr>
                <w:b/>
                <w:sz w:val="22"/>
              </w:rPr>
            </w:pPr>
            <w:r>
              <w:rPr>
                <w:b/>
                <w:sz w:val="22"/>
              </w:rPr>
              <w:t>[1](3)A.2.3.</w:t>
            </w:r>
            <w:r>
              <w:rPr>
                <w:b/>
                <w:spacing w:val="-6"/>
                <w:sz w:val="22"/>
              </w:rPr>
              <w:t> </w:t>
            </w:r>
            <w:hyperlink r:id="rId32">
              <w:r>
                <w:rPr>
                  <w:b/>
                  <w:color w:val="467885"/>
                  <w:sz w:val="22"/>
                  <w:u w:val="single" w:color="467885"/>
                </w:rPr>
                <w:t>2024</w:t>
              </w:r>
              <w:r>
                <w:rPr>
                  <w:b/>
                  <w:color w:val="467885"/>
                  <w:spacing w:val="-6"/>
                  <w:sz w:val="22"/>
                  <w:u w:val="single" w:color="467885"/>
                </w:rPr>
                <w:t> </w:t>
              </w:r>
              <w:r>
                <w:rPr>
                  <w:b/>
                  <w:color w:val="467885"/>
                  <w:sz w:val="22"/>
                  <w:u w:val="single" w:color="467885"/>
                </w:rPr>
                <w:t>Performans</w:t>
              </w:r>
              <w:r>
                <w:rPr>
                  <w:b/>
                  <w:color w:val="467885"/>
                  <w:spacing w:val="-5"/>
                  <w:sz w:val="22"/>
                  <w:u w:val="single" w:color="467885"/>
                </w:rPr>
                <w:t> </w:t>
              </w:r>
              <w:r>
                <w:rPr>
                  <w:b/>
                  <w:color w:val="467885"/>
                  <w:spacing w:val="-2"/>
                  <w:sz w:val="22"/>
                  <w:u w:val="single" w:color="467885"/>
                </w:rPr>
                <w:t>Programı</w:t>
              </w:r>
            </w:hyperlink>
          </w:p>
          <w:p>
            <w:pPr>
              <w:pStyle w:val="TableParagraph"/>
              <w:numPr>
                <w:ilvl w:val="0"/>
                <w:numId w:val="12"/>
              </w:numPr>
              <w:tabs>
                <w:tab w:pos="826" w:val="left" w:leader="none"/>
              </w:tabs>
              <w:spacing w:line="240" w:lineRule="auto" w:before="37" w:after="0"/>
              <w:ind w:left="826" w:right="0" w:hanging="359"/>
              <w:jc w:val="left"/>
              <w:rPr>
                <w:b/>
                <w:sz w:val="22"/>
              </w:rPr>
            </w:pPr>
            <w:r>
              <w:rPr>
                <w:b/>
                <w:sz w:val="22"/>
              </w:rPr>
              <w:t>[2](3)A.2.3.</w:t>
            </w:r>
            <w:r>
              <w:rPr>
                <w:b/>
                <w:spacing w:val="-5"/>
                <w:sz w:val="22"/>
              </w:rPr>
              <w:t> </w:t>
            </w:r>
            <w:hyperlink r:id="rId33">
              <w:r>
                <w:rPr>
                  <w:b/>
                  <w:color w:val="467885"/>
                  <w:sz w:val="22"/>
                  <w:u w:val="single" w:color="467885"/>
                </w:rPr>
                <w:t>2024</w:t>
              </w:r>
              <w:r>
                <w:rPr>
                  <w:b/>
                  <w:color w:val="467885"/>
                  <w:spacing w:val="-4"/>
                  <w:sz w:val="22"/>
                  <w:u w:val="single" w:color="467885"/>
                </w:rPr>
                <w:t> </w:t>
              </w:r>
              <w:r>
                <w:rPr>
                  <w:b/>
                  <w:color w:val="467885"/>
                  <w:sz w:val="22"/>
                  <w:u w:val="single" w:color="467885"/>
                </w:rPr>
                <w:t>Yılı</w:t>
              </w:r>
              <w:r>
                <w:rPr>
                  <w:b/>
                  <w:color w:val="467885"/>
                  <w:spacing w:val="-4"/>
                  <w:sz w:val="22"/>
                  <w:u w:val="single" w:color="467885"/>
                </w:rPr>
                <w:t> </w:t>
              </w:r>
              <w:r>
                <w:rPr>
                  <w:b/>
                  <w:color w:val="467885"/>
                  <w:sz w:val="22"/>
                  <w:u w:val="single" w:color="467885"/>
                </w:rPr>
                <w:t>İdari</w:t>
              </w:r>
              <w:r>
                <w:rPr>
                  <w:b/>
                  <w:color w:val="467885"/>
                  <w:spacing w:val="-3"/>
                  <w:sz w:val="22"/>
                  <w:u w:val="single" w:color="467885"/>
                </w:rPr>
                <w:t> </w:t>
              </w:r>
              <w:r>
                <w:rPr>
                  <w:b/>
                  <w:color w:val="467885"/>
                  <w:sz w:val="22"/>
                  <w:u w:val="single" w:color="467885"/>
                </w:rPr>
                <w:t>Faaliyet</w:t>
              </w:r>
              <w:r>
                <w:rPr>
                  <w:b/>
                  <w:color w:val="467885"/>
                  <w:spacing w:val="-4"/>
                  <w:sz w:val="22"/>
                  <w:u w:val="single" w:color="467885"/>
                </w:rPr>
                <w:t> </w:t>
              </w:r>
              <w:r>
                <w:rPr>
                  <w:b/>
                  <w:color w:val="467885"/>
                  <w:spacing w:val="-2"/>
                  <w:sz w:val="22"/>
                  <w:u w:val="single" w:color="467885"/>
                </w:rPr>
                <w:t>Raporu</w:t>
              </w:r>
            </w:hyperlink>
          </w:p>
        </w:tc>
      </w:tr>
      <w:tr>
        <w:trPr>
          <w:trHeight w:val="1012" w:hRule="atLeast"/>
        </w:trPr>
        <w:tc>
          <w:tcPr>
            <w:tcW w:w="4333" w:type="dxa"/>
          </w:tcPr>
          <w:p>
            <w:pPr>
              <w:pStyle w:val="TableParagraph"/>
              <w:ind w:left="0"/>
              <w:rPr>
                <w:sz w:val="22"/>
              </w:rPr>
            </w:pPr>
          </w:p>
        </w:tc>
        <w:tc>
          <w:tcPr>
            <w:tcW w:w="5311" w:type="dxa"/>
            <w:gridSpan w:val="2"/>
          </w:tcPr>
          <w:p>
            <w:pPr>
              <w:pStyle w:val="TableParagraph"/>
              <w:ind w:right="136"/>
              <w:rPr>
                <w:sz w:val="22"/>
              </w:rPr>
            </w:pPr>
            <w:r>
              <w:rPr>
                <w:b/>
                <w:sz w:val="22"/>
              </w:rPr>
              <w:t>Stratejik Planla İlişkisi: </w:t>
            </w:r>
            <w:r>
              <w:rPr>
                <w:sz w:val="22"/>
              </w:rPr>
              <w:t>Birim Stratejik Plan İzleme Raporları kullanılabilir (Örnek KYBS) ve Stratejik Planda</w:t>
            </w:r>
            <w:r>
              <w:rPr>
                <w:spacing w:val="-7"/>
                <w:sz w:val="22"/>
              </w:rPr>
              <w:t> </w:t>
            </w:r>
            <w:r>
              <w:rPr>
                <w:sz w:val="22"/>
              </w:rPr>
              <w:t>yer</w:t>
            </w:r>
            <w:r>
              <w:rPr>
                <w:spacing w:val="-5"/>
                <w:sz w:val="22"/>
              </w:rPr>
              <w:t> </w:t>
            </w:r>
            <w:r>
              <w:rPr>
                <w:sz w:val="22"/>
              </w:rPr>
              <w:t>alan</w:t>
            </w:r>
            <w:r>
              <w:rPr>
                <w:spacing w:val="-5"/>
                <w:sz w:val="22"/>
              </w:rPr>
              <w:t> </w:t>
            </w:r>
            <w:r>
              <w:rPr>
                <w:sz w:val="22"/>
              </w:rPr>
              <w:t>PG.3.5.1,</w:t>
            </w:r>
            <w:r>
              <w:rPr>
                <w:spacing w:val="-6"/>
                <w:sz w:val="22"/>
              </w:rPr>
              <w:t> </w:t>
            </w:r>
            <w:r>
              <w:rPr>
                <w:sz w:val="22"/>
              </w:rPr>
              <w:t>PG.3.5.2,</w:t>
            </w:r>
            <w:r>
              <w:rPr>
                <w:spacing w:val="-6"/>
                <w:sz w:val="22"/>
              </w:rPr>
              <w:t> </w:t>
            </w:r>
            <w:r>
              <w:rPr>
                <w:sz w:val="22"/>
              </w:rPr>
              <w:t>P.G.3.5.3</w:t>
            </w:r>
            <w:r>
              <w:rPr>
                <w:spacing w:val="-7"/>
                <w:sz w:val="22"/>
              </w:rPr>
              <w:t> </w:t>
            </w:r>
            <w:r>
              <w:rPr>
                <w:sz w:val="22"/>
              </w:rPr>
              <w:t>ile</w:t>
            </w:r>
            <w:r>
              <w:rPr>
                <w:spacing w:val="-6"/>
                <w:sz w:val="22"/>
              </w:rPr>
              <w:t> </w:t>
            </w:r>
            <w:r>
              <w:rPr>
                <w:sz w:val="22"/>
              </w:rPr>
              <w:t>ilişki</w:t>
            </w:r>
          </w:p>
          <w:p>
            <w:pPr>
              <w:pStyle w:val="TableParagraph"/>
              <w:spacing w:line="237" w:lineRule="exact"/>
              <w:rPr>
                <w:sz w:val="22"/>
              </w:rPr>
            </w:pPr>
            <w:r>
              <w:rPr>
                <w:spacing w:val="-2"/>
                <w:sz w:val="22"/>
              </w:rPr>
              <w:t>kurulabilir.</w:t>
            </w:r>
          </w:p>
        </w:tc>
      </w:tr>
    </w:tbl>
    <w:p>
      <w:pPr>
        <w:pStyle w:val="TableParagraph"/>
        <w:spacing w:after="0" w:line="237" w:lineRule="exact"/>
        <w:rPr>
          <w:sz w:val="22"/>
        </w:rPr>
        <w:sectPr>
          <w:type w:val="continuous"/>
          <w:pgSz w:w="11910" w:h="16840"/>
          <w:pgMar w:header="0" w:footer="898" w:top="1840" w:bottom="1120" w:left="1133" w:right="708"/>
        </w:sectPr>
      </w:pPr>
    </w:p>
    <w:p>
      <w:pPr>
        <w:pStyle w:val="Heading2"/>
        <w:numPr>
          <w:ilvl w:val="1"/>
          <w:numId w:val="5"/>
        </w:numPr>
        <w:tabs>
          <w:tab w:pos="756" w:val="left" w:leader="none"/>
        </w:tabs>
        <w:spacing w:line="240" w:lineRule="auto" w:before="76" w:after="0"/>
        <w:ind w:left="756" w:right="0" w:hanging="473"/>
        <w:jc w:val="left"/>
      </w:pPr>
      <w:bookmarkStart w:name="_bookmark8" w:id="9"/>
      <w:bookmarkEnd w:id="9"/>
      <w:r>
        <w:rPr>
          <w:b w:val="0"/>
        </w:rPr>
      </w:r>
      <w:r>
        <w:rPr/>
        <w:t>Yönetim</w:t>
      </w:r>
      <w:r>
        <w:rPr>
          <w:spacing w:val="-6"/>
        </w:rPr>
        <w:t> </w:t>
      </w:r>
      <w:r>
        <w:rPr>
          <w:spacing w:val="-2"/>
        </w:rPr>
        <w:t>Sistemleri</w:t>
      </w:r>
    </w:p>
    <w:p>
      <w:pPr>
        <w:pStyle w:val="BodyText"/>
        <w:spacing w:before="9"/>
        <w:rPr>
          <w:b/>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8"/>
        <w:gridCol w:w="2413"/>
      </w:tblGrid>
      <w:tr>
        <w:trPr>
          <w:trHeight w:val="414" w:hRule="atLeast"/>
        </w:trPr>
        <w:tc>
          <w:tcPr>
            <w:tcW w:w="7231" w:type="dxa"/>
            <w:gridSpan w:val="2"/>
            <w:vMerge w:val="restart"/>
            <w:shd w:val="clear" w:color="auto" w:fill="FFC9DE"/>
          </w:tcPr>
          <w:p>
            <w:pPr>
              <w:pStyle w:val="TableParagraph"/>
              <w:spacing w:before="210"/>
              <w:rPr>
                <w:b/>
                <w:sz w:val="24"/>
              </w:rPr>
            </w:pPr>
            <w:r>
              <w:rPr>
                <w:b/>
                <w:sz w:val="24"/>
              </w:rPr>
              <w:t>A.3.1.</w:t>
            </w:r>
            <w:r>
              <w:rPr>
                <w:b/>
                <w:spacing w:val="-1"/>
                <w:sz w:val="24"/>
              </w:rPr>
              <w:t> </w:t>
            </w:r>
            <w:r>
              <w:rPr>
                <w:b/>
                <w:sz w:val="24"/>
              </w:rPr>
              <w:t>Bilgi yönetim</w:t>
            </w:r>
            <w:r>
              <w:rPr>
                <w:b/>
                <w:spacing w:val="-4"/>
                <w:sz w:val="24"/>
              </w:rPr>
              <w:t> </w:t>
            </w:r>
            <w:r>
              <w:rPr>
                <w:b/>
                <w:spacing w:val="-2"/>
                <w:sz w:val="24"/>
              </w:rPr>
              <w:t>sistemi</w:t>
            </w:r>
          </w:p>
        </w:tc>
        <w:tc>
          <w:tcPr>
            <w:tcW w:w="2413" w:type="dxa"/>
            <w:shd w:val="clear" w:color="auto" w:fill="FFC9DE"/>
          </w:tcPr>
          <w:p>
            <w:pPr>
              <w:pStyle w:val="TableParagraph"/>
              <w:spacing w:line="275" w:lineRule="exact"/>
              <w:ind w:left="11" w:right="3"/>
              <w:jc w:val="center"/>
              <w:rPr>
                <w:b/>
                <w:sz w:val="24"/>
              </w:rPr>
            </w:pPr>
            <w:r>
              <w:rPr>
                <w:b/>
                <w:sz w:val="24"/>
              </w:rPr>
              <w:t>Olgunluk</w:t>
            </w:r>
            <w:r>
              <w:rPr>
                <w:b/>
                <w:spacing w:val="-3"/>
                <w:sz w:val="24"/>
              </w:rPr>
              <w:t> </w:t>
            </w:r>
            <w:r>
              <w:rPr>
                <w:b/>
                <w:spacing w:val="-2"/>
                <w:sz w:val="24"/>
              </w:rPr>
              <w:t>Düzeyi</w:t>
            </w:r>
          </w:p>
        </w:tc>
      </w:tr>
      <w:tr>
        <w:trPr>
          <w:trHeight w:val="412"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spacing w:line="275" w:lineRule="exact"/>
              <w:ind w:left="11" w:right="2"/>
              <w:jc w:val="center"/>
              <w:rPr>
                <w:b/>
                <w:sz w:val="24"/>
              </w:rPr>
            </w:pPr>
            <w:r>
              <w:rPr>
                <w:b/>
                <w:spacing w:val="-10"/>
                <w:sz w:val="24"/>
              </w:rPr>
              <w:t>3</w:t>
            </w:r>
          </w:p>
        </w:tc>
      </w:tr>
      <w:tr>
        <w:trPr>
          <w:trHeight w:val="4154" w:hRule="atLeast"/>
        </w:trPr>
        <w:tc>
          <w:tcPr>
            <w:tcW w:w="9644" w:type="dxa"/>
            <w:gridSpan w:val="3"/>
          </w:tcPr>
          <w:p>
            <w:pPr>
              <w:pStyle w:val="TableParagraph"/>
              <w:spacing w:line="283" w:lineRule="auto"/>
              <w:ind w:right="101"/>
              <w:jc w:val="both"/>
              <w:rPr>
                <w:b/>
                <w:sz w:val="24"/>
              </w:rPr>
            </w:pPr>
            <w:r>
              <w:rPr>
                <w:sz w:val="22"/>
              </w:rPr>
              <w:t>Akademik ve idari birimler, bütünleşmiş bir Bilgi Yönetim Sistemi kullanarak kalite yönetim süreçlerini desteklemektedir. Ayrıca, sistemin güvenliği, gizliliği ve güvenilirliği sağlanmıştır </w:t>
            </w:r>
            <w:r>
              <w:rPr>
                <w:b/>
                <w:sz w:val="24"/>
              </w:rPr>
              <w:t>[1_OD3].</w:t>
            </w:r>
          </w:p>
          <w:p>
            <w:pPr>
              <w:pStyle w:val="TableParagraph"/>
              <w:spacing w:line="238" w:lineRule="exact"/>
              <w:jc w:val="both"/>
              <w:rPr>
                <w:sz w:val="22"/>
              </w:rPr>
            </w:pPr>
            <w:r>
              <w:rPr>
                <w:sz w:val="22"/>
              </w:rPr>
              <w:t>Müdürlüğümüzde,</w:t>
            </w:r>
            <w:r>
              <w:rPr>
                <w:spacing w:val="-5"/>
                <w:sz w:val="22"/>
              </w:rPr>
              <w:t> </w:t>
            </w:r>
            <w:r>
              <w:rPr>
                <w:sz w:val="22"/>
              </w:rPr>
              <w:t>Üniversitemiz</w:t>
            </w:r>
            <w:r>
              <w:rPr>
                <w:spacing w:val="-5"/>
                <w:sz w:val="22"/>
              </w:rPr>
              <w:t> </w:t>
            </w:r>
            <w:r>
              <w:rPr>
                <w:sz w:val="22"/>
              </w:rPr>
              <w:t>bünyesinde</w:t>
            </w:r>
            <w:r>
              <w:rPr>
                <w:spacing w:val="-3"/>
                <w:sz w:val="22"/>
              </w:rPr>
              <w:t> </w:t>
            </w:r>
            <w:r>
              <w:rPr>
                <w:sz w:val="22"/>
              </w:rPr>
              <w:t>yer</w:t>
            </w:r>
            <w:r>
              <w:rPr>
                <w:spacing w:val="-2"/>
                <w:sz w:val="22"/>
              </w:rPr>
              <w:t> </w:t>
            </w:r>
            <w:r>
              <w:rPr>
                <w:sz w:val="22"/>
              </w:rPr>
              <w:t>alan</w:t>
            </w:r>
            <w:r>
              <w:rPr>
                <w:spacing w:val="-5"/>
                <w:sz w:val="22"/>
              </w:rPr>
              <w:t> </w:t>
            </w:r>
            <w:r>
              <w:rPr>
                <w:sz w:val="22"/>
              </w:rPr>
              <w:t>Elektronik</w:t>
            </w:r>
            <w:r>
              <w:rPr>
                <w:spacing w:val="-5"/>
                <w:sz w:val="22"/>
              </w:rPr>
              <w:t> </w:t>
            </w:r>
            <w:r>
              <w:rPr>
                <w:sz w:val="22"/>
              </w:rPr>
              <w:t>Belge</w:t>
            </w:r>
            <w:r>
              <w:rPr>
                <w:spacing w:val="-3"/>
                <w:sz w:val="22"/>
              </w:rPr>
              <w:t> </w:t>
            </w:r>
            <w:r>
              <w:rPr>
                <w:sz w:val="22"/>
              </w:rPr>
              <w:t>Yönetim</w:t>
            </w:r>
            <w:r>
              <w:rPr>
                <w:spacing w:val="-4"/>
                <w:sz w:val="22"/>
              </w:rPr>
              <w:t> </w:t>
            </w:r>
            <w:r>
              <w:rPr>
                <w:sz w:val="22"/>
              </w:rPr>
              <w:t>Sistemi,</w:t>
            </w:r>
            <w:r>
              <w:rPr>
                <w:spacing w:val="-3"/>
                <w:sz w:val="22"/>
              </w:rPr>
              <w:t> </w:t>
            </w:r>
            <w:r>
              <w:rPr>
                <w:sz w:val="22"/>
              </w:rPr>
              <w:t>Personel</w:t>
            </w:r>
            <w:r>
              <w:rPr>
                <w:spacing w:val="5"/>
                <w:sz w:val="22"/>
              </w:rPr>
              <w:t> </w:t>
            </w:r>
            <w:r>
              <w:rPr>
                <w:spacing w:val="-2"/>
                <w:sz w:val="22"/>
              </w:rPr>
              <w:t>Devam</w:t>
            </w:r>
          </w:p>
          <w:p>
            <w:pPr>
              <w:pStyle w:val="TableParagraph"/>
              <w:spacing w:line="278" w:lineRule="auto" w:before="31"/>
              <w:ind w:right="99"/>
              <w:jc w:val="both"/>
              <w:rPr>
                <w:b/>
                <w:sz w:val="24"/>
              </w:rPr>
            </w:pPr>
            <w:r>
              <w:rPr>
                <w:sz w:val="22"/>
              </w:rPr>
              <w:t>Kontrol Sistemi, Arıza Talep Sistemi, Personel Bilgi Sistemi, Harcama Yönetim Sistemi, Kalite Yönetim Bilgi</w:t>
            </w:r>
            <w:r>
              <w:rPr>
                <w:spacing w:val="-7"/>
                <w:sz w:val="22"/>
              </w:rPr>
              <w:t> </w:t>
            </w:r>
            <w:r>
              <w:rPr>
                <w:sz w:val="22"/>
              </w:rPr>
              <w:t>Sistemi</w:t>
            </w:r>
            <w:r>
              <w:rPr>
                <w:spacing w:val="-7"/>
                <w:sz w:val="22"/>
              </w:rPr>
              <w:t> </w:t>
            </w:r>
            <w:r>
              <w:rPr>
                <w:sz w:val="22"/>
              </w:rPr>
              <w:t>ve</w:t>
            </w:r>
            <w:r>
              <w:rPr>
                <w:spacing w:val="-8"/>
                <w:sz w:val="22"/>
              </w:rPr>
              <w:t> </w:t>
            </w:r>
            <w:r>
              <w:rPr>
                <w:sz w:val="22"/>
              </w:rPr>
              <w:t>Etkinlik</w:t>
            </w:r>
            <w:r>
              <w:rPr>
                <w:spacing w:val="-11"/>
                <w:sz w:val="22"/>
              </w:rPr>
              <w:t> </w:t>
            </w:r>
            <w:r>
              <w:rPr>
                <w:sz w:val="22"/>
              </w:rPr>
              <w:t>Takvimi</w:t>
            </w:r>
            <w:r>
              <w:rPr>
                <w:spacing w:val="-5"/>
                <w:sz w:val="22"/>
              </w:rPr>
              <w:t> </w:t>
            </w:r>
            <w:r>
              <w:rPr>
                <w:sz w:val="22"/>
              </w:rPr>
              <w:t>gibi</w:t>
            </w:r>
            <w:r>
              <w:rPr>
                <w:spacing w:val="-7"/>
                <w:sz w:val="22"/>
              </w:rPr>
              <w:t> </w:t>
            </w:r>
            <w:r>
              <w:rPr>
                <w:sz w:val="22"/>
              </w:rPr>
              <w:t>birçok</w:t>
            </w:r>
            <w:r>
              <w:rPr>
                <w:spacing w:val="-10"/>
                <w:sz w:val="22"/>
              </w:rPr>
              <w:t> </w:t>
            </w:r>
            <w:r>
              <w:rPr>
                <w:sz w:val="22"/>
              </w:rPr>
              <w:t>farklı</w:t>
            </w:r>
            <w:r>
              <w:rPr>
                <w:spacing w:val="-10"/>
                <w:sz w:val="22"/>
              </w:rPr>
              <w:t> </w:t>
            </w:r>
            <w:r>
              <w:rPr>
                <w:sz w:val="22"/>
              </w:rPr>
              <w:t>sistemi</w:t>
            </w:r>
            <w:r>
              <w:rPr>
                <w:spacing w:val="-7"/>
                <w:sz w:val="22"/>
              </w:rPr>
              <w:t> </w:t>
            </w:r>
            <w:r>
              <w:rPr>
                <w:sz w:val="22"/>
              </w:rPr>
              <w:t>kapsayan</w:t>
            </w:r>
            <w:r>
              <w:rPr>
                <w:spacing w:val="-8"/>
                <w:sz w:val="22"/>
              </w:rPr>
              <w:t> </w:t>
            </w:r>
            <w:r>
              <w:rPr>
                <w:sz w:val="22"/>
              </w:rPr>
              <w:t>Harran</w:t>
            </w:r>
            <w:r>
              <w:rPr>
                <w:spacing w:val="-8"/>
                <w:sz w:val="22"/>
              </w:rPr>
              <w:t> </w:t>
            </w:r>
            <w:r>
              <w:rPr>
                <w:sz w:val="22"/>
              </w:rPr>
              <w:t>Portal</w:t>
            </w:r>
            <w:r>
              <w:rPr>
                <w:spacing w:val="-9"/>
                <w:sz w:val="22"/>
              </w:rPr>
              <w:t> </w:t>
            </w:r>
            <w:r>
              <w:rPr>
                <w:sz w:val="22"/>
              </w:rPr>
              <w:t>oluşturularak</w:t>
            </w:r>
            <w:r>
              <w:rPr>
                <w:spacing w:val="-10"/>
                <w:sz w:val="22"/>
              </w:rPr>
              <w:t> </w:t>
            </w:r>
            <w:r>
              <w:rPr>
                <w:sz w:val="22"/>
              </w:rPr>
              <w:t>sistemlere tek yerden ulaşma imkânı sağlanmıştır </w:t>
            </w:r>
            <w:r>
              <w:rPr>
                <w:b/>
                <w:sz w:val="24"/>
              </w:rPr>
              <w:t>[2_OD3]. </w:t>
            </w:r>
            <w:r>
              <w:rPr>
                <w:sz w:val="22"/>
              </w:rPr>
              <w:t>Paydaşlarımızın talep, öneri ve şikayetlerini belirtebilecekleri KYS sistemi aracılığıyla sorularına cevap verme ve problemlerini çözme felsefesiyle hareket edilmektedir </w:t>
            </w:r>
            <w:r>
              <w:rPr>
                <w:b/>
                <w:sz w:val="24"/>
              </w:rPr>
              <w:t>[3_OD3].</w:t>
            </w:r>
          </w:p>
          <w:p>
            <w:pPr>
              <w:pStyle w:val="TableParagraph"/>
              <w:spacing w:before="24"/>
              <w:ind w:left="0"/>
              <w:rPr>
                <w:b/>
                <w:sz w:val="22"/>
              </w:rPr>
            </w:pPr>
          </w:p>
          <w:p>
            <w:pPr>
              <w:pStyle w:val="TableParagraph"/>
              <w:ind w:left="827"/>
              <w:rPr>
                <w:sz w:val="22"/>
              </w:rPr>
            </w:pPr>
            <w:r>
              <w:rPr>
                <w:b/>
                <w:sz w:val="22"/>
              </w:rPr>
              <w:t>Olgunluk</w:t>
            </w:r>
            <w:r>
              <w:rPr>
                <w:b/>
                <w:spacing w:val="-8"/>
                <w:sz w:val="22"/>
              </w:rPr>
              <w:t> </w:t>
            </w:r>
            <w:r>
              <w:rPr>
                <w:b/>
                <w:sz w:val="22"/>
              </w:rPr>
              <w:t>düzeyi:</w:t>
            </w:r>
            <w:r>
              <w:rPr>
                <w:b/>
                <w:spacing w:val="-5"/>
                <w:sz w:val="22"/>
              </w:rPr>
              <w:t> </w:t>
            </w:r>
            <w:r>
              <w:rPr>
                <w:sz w:val="22"/>
              </w:rPr>
              <w:t>Birimde</w:t>
            </w:r>
            <w:r>
              <w:rPr>
                <w:spacing w:val="-5"/>
                <w:sz w:val="22"/>
              </w:rPr>
              <w:t> </w:t>
            </w:r>
            <w:r>
              <w:rPr>
                <w:sz w:val="22"/>
              </w:rPr>
              <w:t>entegre</w:t>
            </w:r>
            <w:r>
              <w:rPr>
                <w:spacing w:val="-6"/>
                <w:sz w:val="22"/>
              </w:rPr>
              <w:t> </w:t>
            </w:r>
            <w:r>
              <w:rPr>
                <w:sz w:val="22"/>
              </w:rPr>
              <w:t>bilgi</w:t>
            </w:r>
            <w:r>
              <w:rPr>
                <w:spacing w:val="-4"/>
                <w:sz w:val="22"/>
              </w:rPr>
              <w:t> </w:t>
            </w:r>
            <w:r>
              <w:rPr>
                <w:sz w:val="22"/>
              </w:rPr>
              <w:t>yönetim</w:t>
            </w:r>
            <w:r>
              <w:rPr>
                <w:spacing w:val="-9"/>
                <w:sz w:val="22"/>
              </w:rPr>
              <w:t> </w:t>
            </w:r>
            <w:r>
              <w:rPr>
                <w:sz w:val="22"/>
              </w:rPr>
              <w:t>sistemi</w:t>
            </w:r>
            <w:r>
              <w:rPr>
                <w:spacing w:val="-4"/>
                <w:sz w:val="22"/>
              </w:rPr>
              <w:t> </w:t>
            </w:r>
            <w:r>
              <w:rPr>
                <w:sz w:val="22"/>
              </w:rPr>
              <w:t>izlenmekte</w:t>
            </w:r>
            <w:r>
              <w:rPr>
                <w:spacing w:val="-5"/>
                <w:sz w:val="22"/>
              </w:rPr>
              <w:t> </w:t>
            </w:r>
            <w:r>
              <w:rPr>
                <w:sz w:val="22"/>
              </w:rPr>
              <w:t>ve</w:t>
            </w:r>
            <w:r>
              <w:rPr>
                <w:spacing w:val="-2"/>
                <w:sz w:val="22"/>
              </w:rPr>
              <w:t> iyileştirilmektedir.</w:t>
            </w:r>
          </w:p>
          <w:p>
            <w:pPr>
              <w:pStyle w:val="TableParagraph"/>
              <w:spacing w:before="45"/>
              <w:ind w:left="827"/>
              <w:rPr>
                <w:b/>
                <w:sz w:val="22"/>
              </w:rPr>
            </w:pPr>
            <w:r>
              <w:rPr>
                <w:b/>
                <w:sz w:val="22"/>
              </w:rPr>
              <w:t>Örnek</w:t>
            </w:r>
            <w:r>
              <w:rPr>
                <w:b/>
                <w:spacing w:val="-6"/>
                <w:sz w:val="22"/>
              </w:rPr>
              <w:t> </w:t>
            </w:r>
            <w:r>
              <w:rPr>
                <w:b/>
                <w:spacing w:val="-2"/>
                <w:sz w:val="22"/>
              </w:rPr>
              <w:t>Kanıtlar:</w:t>
            </w:r>
          </w:p>
          <w:p>
            <w:pPr>
              <w:pStyle w:val="TableParagraph"/>
              <w:numPr>
                <w:ilvl w:val="0"/>
                <w:numId w:val="13"/>
              </w:numPr>
              <w:tabs>
                <w:tab w:pos="826" w:val="left" w:leader="none"/>
              </w:tabs>
              <w:spacing w:line="240" w:lineRule="auto" w:before="37" w:after="0"/>
              <w:ind w:left="826" w:right="0" w:hanging="359"/>
              <w:jc w:val="left"/>
              <w:rPr>
                <w:b/>
                <w:sz w:val="22"/>
              </w:rPr>
            </w:pPr>
            <w:r>
              <w:rPr>
                <w:b/>
                <w:sz w:val="22"/>
              </w:rPr>
              <w:t>[1](3)A.3.1.</w:t>
            </w:r>
            <w:r>
              <w:rPr>
                <w:b/>
                <w:spacing w:val="-7"/>
                <w:sz w:val="22"/>
              </w:rPr>
              <w:t> </w:t>
            </w:r>
            <w:hyperlink r:id="rId16">
              <w:r>
                <w:rPr>
                  <w:b/>
                  <w:color w:val="467885"/>
                  <w:sz w:val="22"/>
                  <w:u w:val="single" w:color="467885"/>
                </w:rPr>
                <w:t>Elektronik</w:t>
              </w:r>
              <w:r>
                <w:rPr>
                  <w:b/>
                  <w:color w:val="467885"/>
                  <w:spacing w:val="-7"/>
                  <w:sz w:val="22"/>
                  <w:u w:val="single" w:color="467885"/>
                </w:rPr>
                <w:t> </w:t>
              </w:r>
              <w:r>
                <w:rPr>
                  <w:b/>
                  <w:color w:val="467885"/>
                  <w:sz w:val="22"/>
                  <w:u w:val="single" w:color="467885"/>
                </w:rPr>
                <w:t>Belge</w:t>
              </w:r>
              <w:r>
                <w:rPr>
                  <w:b/>
                  <w:color w:val="467885"/>
                  <w:spacing w:val="-7"/>
                  <w:sz w:val="22"/>
                  <w:u w:val="single" w:color="467885"/>
                </w:rPr>
                <w:t> </w:t>
              </w:r>
              <w:r>
                <w:rPr>
                  <w:b/>
                  <w:color w:val="467885"/>
                  <w:sz w:val="22"/>
                  <w:u w:val="single" w:color="467885"/>
                </w:rPr>
                <w:t>Yönetim</w:t>
              </w:r>
              <w:r>
                <w:rPr>
                  <w:b/>
                  <w:color w:val="467885"/>
                  <w:spacing w:val="-7"/>
                  <w:sz w:val="22"/>
                  <w:u w:val="single" w:color="467885"/>
                </w:rPr>
                <w:t> </w:t>
              </w:r>
              <w:r>
                <w:rPr>
                  <w:b/>
                  <w:color w:val="467885"/>
                  <w:spacing w:val="-2"/>
                  <w:sz w:val="22"/>
                  <w:u w:val="single" w:color="467885"/>
                </w:rPr>
                <w:t>Sistemi</w:t>
              </w:r>
            </w:hyperlink>
          </w:p>
          <w:p>
            <w:pPr>
              <w:pStyle w:val="TableParagraph"/>
              <w:numPr>
                <w:ilvl w:val="0"/>
                <w:numId w:val="13"/>
              </w:numPr>
              <w:tabs>
                <w:tab w:pos="826" w:val="left" w:leader="none"/>
              </w:tabs>
              <w:spacing w:line="240" w:lineRule="auto" w:before="38" w:after="0"/>
              <w:ind w:left="826" w:right="0" w:hanging="359"/>
              <w:jc w:val="left"/>
              <w:rPr>
                <w:b/>
                <w:sz w:val="22"/>
              </w:rPr>
            </w:pPr>
            <w:r>
              <w:rPr>
                <w:b/>
                <w:sz w:val="22"/>
              </w:rPr>
              <w:t>[2](3)A.3.1.</w:t>
            </w:r>
            <w:r>
              <w:rPr>
                <w:b/>
                <w:spacing w:val="-4"/>
                <w:sz w:val="22"/>
              </w:rPr>
              <w:t> </w:t>
            </w:r>
            <w:hyperlink r:id="rId24">
              <w:r>
                <w:rPr>
                  <w:b/>
                  <w:color w:val="467885"/>
                  <w:sz w:val="22"/>
                  <w:u w:val="single" w:color="467885"/>
                </w:rPr>
                <w:t>Harran</w:t>
              </w:r>
              <w:r>
                <w:rPr>
                  <w:b/>
                  <w:color w:val="467885"/>
                  <w:spacing w:val="-4"/>
                  <w:sz w:val="22"/>
                  <w:u w:val="single" w:color="467885"/>
                </w:rPr>
                <w:t> </w:t>
              </w:r>
              <w:r>
                <w:rPr>
                  <w:b/>
                  <w:color w:val="467885"/>
                  <w:spacing w:val="-2"/>
                  <w:sz w:val="22"/>
                  <w:u w:val="single" w:color="467885"/>
                </w:rPr>
                <w:t>portal</w:t>
              </w:r>
            </w:hyperlink>
          </w:p>
          <w:p>
            <w:pPr>
              <w:pStyle w:val="TableParagraph"/>
              <w:numPr>
                <w:ilvl w:val="0"/>
                <w:numId w:val="13"/>
              </w:numPr>
              <w:tabs>
                <w:tab w:pos="826" w:val="left" w:leader="none"/>
              </w:tabs>
              <w:spacing w:line="240" w:lineRule="auto" w:before="37" w:after="0"/>
              <w:ind w:left="826" w:right="0" w:hanging="359"/>
              <w:jc w:val="left"/>
              <w:rPr>
                <w:b/>
                <w:sz w:val="22"/>
              </w:rPr>
            </w:pPr>
            <w:r>
              <w:rPr>
                <w:b/>
                <w:sz w:val="22"/>
              </w:rPr>
              <w:t>[3](3)A.3.1.</w:t>
            </w:r>
            <w:r>
              <w:rPr>
                <w:b/>
                <w:spacing w:val="-6"/>
                <w:sz w:val="22"/>
              </w:rPr>
              <w:t> </w:t>
            </w:r>
            <w:hyperlink r:id="rId26">
              <w:r>
                <w:rPr>
                  <w:b/>
                  <w:color w:val="467885"/>
                  <w:sz w:val="22"/>
                  <w:u w:val="single" w:color="467885"/>
                </w:rPr>
                <w:t>Kalite</w:t>
              </w:r>
              <w:r>
                <w:rPr>
                  <w:b/>
                  <w:color w:val="467885"/>
                  <w:spacing w:val="-6"/>
                  <w:sz w:val="22"/>
                  <w:u w:val="single" w:color="467885"/>
                </w:rPr>
                <w:t> </w:t>
              </w:r>
              <w:r>
                <w:rPr>
                  <w:b/>
                  <w:color w:val="467885"/>
                  <w:sz w:val="22"/>
                  <w:u w:val="single" w:color="467885"/>
                </w:rPr>
                <w:t>Yönetim</w:t>
              </w:r>
              <w:r>
                <w:rPr>
                  <w:b/>
                  <w:color w:val="467885"/>
                  <w:spacing w:val="-6"/>
                  <w:sz w:val="22"/>
                  <w:u w:val="single" w:color="467885"/>
                </w:rPr>
                <w:t> </w:t>
              </w:r>
              <w:r>
                <w:rPr>
                  <w:b/>
                  <w:color w:val="467885"/>
                  <w:sz w:val="22"/>
                  <w:u w:val="single" w:color="467885"/>
                </w:rPr>
                <w:t>Bilgi</w:t>
              </w:r>
              <w:r>
                <w:rPr>
                  <w:b/>
                  <w:color w:val="467885"/>
                  <w:spacing w:val="-5"/>
                  <w:sz w:val="22"/>
                  <w:u w:val="single" w:color="467885"/>
                </w:rPr>
                <w:t> </w:t>
              </w:r>
              <w:r>
                <w:rPr>
                  <w:b/>
                  <w:color w:val="467885"/>
                  <w:spacing w:val="-2"/>
                  <w:sz w:val="22"/>
                  <w:u w:val="single" w:color="467885"/>
                </w:rPr>
                <w:t>Sistemi</w:t>
              </w:r>
            </w:hyperlink>
          </w:p>
        </w:tc>
      </w:tr>
      <w:tr>
        <w:trPr>
          <w:trHeight w:val="758" w:hRule="atLeast"/>
        </w:trPr>
        <w:tc>
          <w:tcPr>
            <w:tcW w:w="4333" w:type="dxa"/>
          </w:tcPr>
          <w:p>
            <w:pPr>
              <w:pStyle w:val="TableParagraph"/>
              <w:ind w:left="0"/>
              <w:rPr>
                <w:sz w:val="22"/>
              </w:rPr>
            </w:pPr>
          </w:p>
        </w:tc>
        <w:tc>
          <w:tcPr>
            <w:tcW w:w="5311" w:type="dxa"/>
            <w:gridSpan w:val="2"/>
          </w:tcPr>
          <w:p>
            <w:pPr>
              <w:pStyle w:val="TableParagraph"/>
              <w:rPr>
                <w:sz w:val="22"/>
              </w:rPr>
            </w:pPr>
            <w:r>
              <w:rPr>
                <w:b/>
                <w:sz w:val="22"/>
              </w:rPr>
              <w:t>Stratejik Planla İlişkisi: </w:t>
            </w:r>
            <w:r>
              <w:rPr>
                <w:sz w:val="22"/>
              </w:rPr>
              <w:t>Stratejik Planda yer alan P.G.3.3.1,</w:t>
            </w:r>
            <w:r>
              <w:rPr>
                <w:spacing w:val="-5"/>
                <w:sz w:val="22"/>
              </w:rPr>
              <w:t> </w:t>
            </w:r>
            <w:r>
              <w:rPr>
                <w:sz w:val="22"/>
              </w:rPr>
              <w:t>P.G.3.3.2,</w:t>
            </w:r>
            <w:r>
              <w:rPr>
                <w:spacing w:val="-8"/>
                <w:sz w:val="22"/>
              </w:rPr>
              <w:t> </w:t>
            </w:r>
            <w:r>
              <w:rPr>
                <w:sz w:val="22"/>
              </w:rPr>
              <w:t>P.G.3.3.3,</w:t>
            </w:r>
            <w:r>
              <w:rPr>
                <w:spacing w:val="-5"/>
                <w:sz w:val="22"/>
              </w:rPr>
              <w:t> </w:t>
            </w:r>
            <w:r>
              <w:rPr>
                <w:sz w:val="22"/>
              </w:rPr>
              <w:t>P.G.3.3.4</w:t>
            </w:r>
            <w:r>
              <w:rPr>
                <w:spacing w:val="-5"/>
                <w:sz w:val="22"/>
              </w:rPr>
              <w:t> </w:t>
            </w:r>
            <w:r>
              <w:rPr>
                <w:sz w:val="22"/>
              </w:rPr>
              <w:t>ve</w:t>
            </w:r>
            <w:r>
              <w:rPr>
                <w:spacing w:val="-5"/>
                <w:sz w:val="22"/>
              </w:rPr>
              <w:t> </w:t>
            </w:r>
            <w:r>
              <w:rPr>
                <w:sz w:val="22"/>
              </w:rPr>
              <w:t>P.G.3.3.4</w:t>
            </w:r>
            <w:r>
              <w:rPr>
                <w:spacing w:val="-10"/>
                <w:sz w:val="22"/>
              </w:rPr>
              <w:t> </w:t>
            </w:r>
            <w:r>
              <w:rPr>
                <w:sz w:val="22"/>
              </w:rPr>
              <w:t>ile</w:t>
            </w:r>
          </w:p>
          <w:p>
            <w:pPr>
              <w:pStyle w:val="TableParagraph"/>
              <w:spacing w:line="238" w:lineRule="exact"/>
              <w:rPr>
                <w:sz w:val="22"/>
              </w:rPr>
            </w:pPr>
            <w:r>
              <w:rPr>
                <w:sz w:val="22"/>
              </w:rPr>
              <w:t>ilişki</w:t>
            </w:r>
            <w:r>
              <w:rPr>
                <w:spacing w:val="-3"/>
                <w:sz w:val="22"/>
              </w:rPr>
              <w:t> </w:t>
            </w:r>
            <w:r>
              <w:rPr>
                <w:spacing w:val="-2"/>
                <w:sz w:val="22"/>
              </w:rPr>
              <w:t>kurulabilir.</w:t>
            </w:r>
          </w:p>
        </w:tc>
      </w:tr>
    </w:tbl>
    <w:p>
      <w:pPr>
        <w:pStyle w:val="BodyText"/>
        <w:rPr>
          <w:b/>
          <w:sz w:val="20"/>
        </w:rPr>
      </w:pPr>
    </w:p>
    <w:p>
      <w:pPr>
        <w:pStyle w:val="BodyText"/>
        <w:spacing w:before="105"/>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8"/>
        <w:gridCol w:w="2413"/>
      </w:tblGrid>
      <w:tr>
        <w:trPr>
          <w:trHeight w:val="414" w:hRule="atLeast"/>
        </w:trPr>
        <w:tc>
          <w:tcPr>
            <w:tcW w:w="7231" w:type="dxa"/>
            <w:gridSpan w:val="2"/>
            <w:vMerge w:val="restart"/>
            <w:shd w:val="clear" w:color="auto" w:fill="FFC9DE"/>
          </w:tcPr>
          <w:p>
            <w:pPr>
              <w:pStyle w:val="TableParagraph"/>
              <w:spacing w:before="212"/>
              <w:rPr>
                <w:b/>
                <w:sz w:val="24"/>
              </w:rPr>
            </w:pPr>
            <w:r>
              <w:rPr>
                <w:b/>
                <w:sz w:val="24"/>
              </w:rPr>
              <w:t>A.3.2.</w:t>
            </w:r>
            <w:r>
              <w:rPr>
                <w:b/>
                <w:spacing w:val="-3"/>
                <w:sz w:val="24"/>
              </w:rPr>
              <w:t> </w:t>
            </w:r>
            <w:r>
              <w:rPr>
                <w:b/>
                <w:sz w:val="24"/>
              </w:rPr>
              <w:t>İnsan</w:t>
            </w:r>
            <w:r>
              <w:rPr>
                <w:b/>
                <w:spacing w:val="-3"/>
                <w:sz w:val="24"/>
              </w:rPr>
              <w:t> </w:t>
            </w:r>
            <w:r>
              <w:rPr>
                <w:b/>
                <w:sz w:val="24"/>
              </w:rPr>
              <w:t>kaynakları</w:t>
            </w:r>
            <w:r>
              <w:rPr>
                <w:b/>
                <w:spacing w:val="-5"/>
                <w:sz w:val="24"/>
              </w:rPr>
              <w:t> </w:t>
            </w:r>
            <w:r>
              <w:rPr>
                <w:b/>
                <w:spacing w:val="-2"/>
                <w:sz w:val="24"/>
              </w:rPr>
              <w:t>yönetimi</w:t>
            </w:r>
          </w:p>
        </w:tc>
        <w:tc>
          <w:tcPr>
            <w:tcW w:w="2413" w:type="dxa"/>
            <w:shd w:val="clear" w:color="auto" w:fill="FFC9DE"/>
          </w:tcPr>
          <w:p>
            <w:pPr>
              <w:pStyle w:val="TableParagraph"/>
              <w:spacing w:before="1"/>
              <w:ind w:left="11" w:right="3"/>
              <w:jc w:val="center"/>
              <w:rPr>
                <w:b/>
                <w:sz w:val="24"/>
              </w:rPr>
            </w:pPr>
            <w:r>
              <w:rPr>
                <w:b/>
                <w:sz w:val="24"/>
              </w:rPr>
              <w:t>Olgunluk</w:t>
            </w:r>
            <w:r>
              <w:rPr>
                <w:b/>
                <w:spacing w:val="-3"/>
                <w:sz w:val="24"/>
              </w:rPr>
              <w:t> </w:t>
            </w:r>
            <w:r>
              <w:rPr>
                <w:b/>
                <w:spacing w:val="-2"/>
                <w:sz w:val="24"/>
              </w:rPr>
              <w:t>Düzeyi</w:t>
            </w:r>
          </w:p>
        </w:tc>
      </w:tr>
      <w:tr>
        <w:trPr>
          <w:trHeight w:val="414"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spacing w:line="275" w:lineRule="exact"/>
              <w:ind w:left="11" w:right="2"/>
              <w:jc w:val="center"/>
              <w:rPr>
                <w:b/>
                <w:sz w:val="24"/>
              </w:rPr>
            </w:pPr>
            <w:r>
              <w:rPr>
                <w:b/>
                <w:spacing w:val="-10"/>
                <w:sz w:val="24"/>
              </w:rPr>
              <w:t>3</w:t>
            </w:r>
          </w:p>
        </w:tc>
      </w:tr>
      <w:tr>
        <w:trPr>
          <w:trHeight w:val="3516" w:hRule="atLeast"/>
        </w:trPr>
        <w:tc>
          <w:tcPr>
            <w:tcW w:w="9644" w:type="dxa"/>
            <w:gridSpan w:val="3"/>
          </w:tcPr>
          <w:p>
            <w:pPr>
              <w:pStyle w:val="TableParagraph"/>
              <w:spacing w:line="276" w:lineRule="auto"/>
              <w:ind w:right="96"/>
              <w:jc w:val="both"/>
              <w:rPr>
                <w:sz w:val="22"/>
              </w:rPr>
            </w:pPr>
            <w:r>
              <w:rPr>
                <w:sz w:val="22"/>
              </w:rPr>
              <w:t>Müdürlüğümüzde insan kaynakları yönetimine ilişkin kurallar ve süreçleri şeffaf bir şekilde yürütülmektedir. Eğitim ve liyakat esas alınarak çalışanların yetkinliklerinin artırılması hedeflenmektedir. Çalışanların</w:t>
            </w:r>
            <w:r>
              <w:rPr>
                <w:spacing w:val="-6"/>
                <w:sz w:val="22"/>
              </w:rPr>
              <w:t> </w:t>
            </w:r>
            <w:r>
              <w:rPr>
                <w:sz w:val="22"/>
              </w:rPr>
              <w:t>memnuniyetini</w:t>
            </w:r>
            <w:r>
              <w:rPr>
                <w:spacing w:val="-7"/>
                <w:sz w:val="22"/>
              </w:rPr>
              <w:t> </w:t>
            </w:r>
            <w:r>
              <w:rPr>
                <w:sz w:val="22"/>
              </w:rPr>
              <w:t>ölçmek,</w:t>
            </w:r>
            <w:r>
              <w:rPr>
                <w:spacing w:val="-4"/>
                <w:sz w:val="22"/>
              </w:rPr>
              <w:t> </w:t>
            </w:r>
            <w:r>
              <w:rPr>
                <w:sz w:val="22"/>
              </w:rPr>
              <w:t>şikâyet</w:t>
            </w:r>
            <w:r>
              <w:rPr>
                <w:spacing w:val="-4"/>
                <w:sz w:val="22"/>
              </w:rPr>
              <w:t> </w:t>
            </w:r>
            <w:r>
              <w:rPr>
                <w:sz w:val="22"/>
              </w:rPr>
              <w:t>ve</w:t>
            </w:r>
            <w:r>
              <w:rPr>
                <w:spacing w:val="-5"/>
                <w:sz w:val="22"/>
              </w:rPr>
              <w:t> </w:t>
            </w:r>
            <w:r>
              <w:rPr>
                <w:sz w:val="22"/>
              </w:rPr>
              <w:t>önerilerini</w:t>
            </w:r>
            <w:r>
              <w:rPr>
                <w:spacing w:val="-5"/>
                <w:sz w:val="22"/>
              </w:rPr>
              <w:t> </w:t>
            </w:r>
            <w:r>
              <w:rPr>
                <w:sz w:val="22"/>
              </w:rPr>
              <w:t>izlemek</w:t>
            </w:r>
            <w:r>
              <w:rPr>
                <w:spacing w:val="-5"/>
                <w:sz w:val="22"/>
              </w:rPr>
              <w:t> </w:t>
            </w:r>
            <w:r>
              <w:rPr>
                <w:sz w:val="22"/>
              </w:rPr>
              <w:t>amacıyla</w:t>
            </w:r>
            <w:r>
              <w:rPr>
                <w:spacing w:val="-4"/>
                <w:sz w:val="22"/>
              </w:rPr>
              <w:t> </w:t>
            </w:r>
            <w:r>
              <w:rPr>
                <w:sz w:val="22"/>
              </w:rPr>
              <w:t>üniversitemizin</w:t>
            </w:r>
            <w:r>
              <w:rPr>
                <w:spacing w:val="-6"/>
                <w:sz w:val="22"/>
              </w:rPr>
              <w:t> </w:t>
            </w:r>
            <w:r>
              <w:rPr>
                <w:sz w:val="22"/>
              </w:rPr>
              <w:t>ilgili</w:t>
            </w:r>
            <w:r>
              <w:rPr>
                <w:spacing w:val="-5"/>
                <w:sz w:val="22"/>
              </w:rPr>
              <w:t> </w:t>
            </w:r>
            <w:r>
              <w:rPr>
                <w:sz w:val="22"/>
              </w:rPr>
              <w:t>birimleri </w:t>
            </w:r>
            <w:r>
              <w:rPr>
                <w:spacing w:val="-2"/>
                <w:sz w:val="22"/>
              </w:rPr>
              <w:t>tarafından geliştirilen yöntemler ve mekanizmalar takip</w:t>
            </w:r>
            <w:r>
              <w:rPr>
                <w:spacing w:val="-5"/>
                <w:sz w:val="22"/>
              </w:rPr>
              <w:t> </w:t>
            </w:r>
            <w:r>
              <w:rPr>
                <w:spacing w:val="-2"/>
                <w:sz w:val="22"/>
              </w:rPr>
              <w:t>edilmektedir </w:t>
            </w:r>
            <w:r>
              <w:rPr>
                <w:b/>
                <w:spacing w:val="-2"/>
                <w:sz w:val="24"/>
              </w:rPr>
              <w:t>[1_OD3], [2_OD3].</w:t>
            </w:r>
            <w:r>
              <w:rPr>
                <w:b/>
                <w:spacing w:val="-7"/>
                <w:sz w:val="24"/>
              </w:rPr>
              <w:t> </w:t>
            </w:r>
            <w:r>
              <w:rPr>
                <w:spacing w:val="-2"/>
                <w:sz w:val="22"/>
              </w:rPr>
              <w:t>En yakın süreçte </w:t>
            </w:r>
            <w:r>
              <w:rPr>
                <w:sz w:val="22"/>
              </w:rPr>
              <w:t>bu yöntemler birimimiz tarafından da kullanılacaktır.</w:t>
            </w:r>
          </w:p>
          <w:p>
            <w:pPr>
              <w:pStyle w:val="TableParagraph"/>
              <w:spacing w:before="31"/>
              <w:ind w:left="0"/>
              <w:rPr>
                <w:b/>
                <w:sz w:val="22"/>
              </w:rPr>
            </w:pPr>
          </w:p>
          <w:p>
            <w:pPr>
              <w:pStyle w:val="TableParagraph"/>
              <w:spacing w:line="276" w:lineRule="auto"/>
              <w:ind w:left="827"/>
              <w:rPr>
                <w:sz w:val="22"/>
              </w:rPr>
            </w:pPr>
            <w:r>
              <w:rPr>
                <w:b/>
                <w:sz w:val="22"/>
              </w:rPr>
              <w:t>Olgunluk</w:t>
            </w:r>
            <w:r>
              <w:rPr>
                <w:b/>
                <w:spacing w:val="-5"/>
                <w:sz w:val="22"/>
              </w:rPr>
              <w:t> </w:t>
            </w:r>
            <w:r>
              <w:rPr>
                <w:b/>
                <w:sz w:val="22"/>
              </w:rPr>
              <w:t>düzeyi:</w:t>
            </w:r>
            <w:r>
              <w:rPr>
                <w:b/>
                <w:spacing w:val="-3"/>
                <w:sz w:val="22"/>
              </w:rPr>
              <w:t> </w:t>
            </w:r>
            <w:r>
              <w:rPr>
                <w:sz w:val="22"/>
              </w:rPr>
              <w:t>Birim</w:t>
            </w:r>
            <w:r>
              <w:rPr>
                <w:spacing w:val="-7"/>
                <w:sz w:val="22"/>
              </w:rPr>
              <w:t> </w:t>
            </w:r>
            <w:r>
              <w:rPr>
                <w:sz w:val="22"/>
              </w:rPr>
              <w:t>genelinde</w:t>
            </w:r>
            <w:r>
              <w:rPr>
                <w:spacing w:val="-5"/>
                <w:sz w:val="22"/>
              </w:rPr>
              <w:t> </w:t>
            </w:r>
            <w:r>
              <w:rPr>
                <w:sz w:val="22"/>
              </w:rPr>
              <w:t>insan</w:t>
            </w:r>
            <w:r>
              <w:rPr>
                <w:spacing w:val="-4"/>
                <w:sz w:val="22"/>
              </w:rPr>
              <w:t> </w:t>
            </w:r>
            <w:r>
              <w:rPr>
                <w:sz w:val="22"/>
              </w:rPr>
              <w:t>kaynakları</w:t>
            </w:r>
            <w:r>
              <w:rPr>
                <w:spacing w:val="-3"/>
                <w:sz w:val="22"/>
              </w:rPr>
              <w:t> </w:t>
            </w:r>
            <w:r>
              <w:rPr>
                <w:sz w:val="22"/>
              </w:rPr>
              <w:t>yönetimi</w:t>
            </w:r>
            <w:r>
              <w:rPr>
                <w:spacing w:val="-3"/>
                <w:sz w:val="22"/>
              </w:rPr>
              <w:t> </w:t>
            </w:r>
            <w:r>
              <w:rPr>
                <w:sz w:val="22"/>
              </w:rPr>
              <w:t>doğrultusunda</w:t>
            </w:r>
            <w:r>
              <w:rPr>
                <w:spacing w:val="-5"/>
                <w:sz w:val="22"/>
              </w:rPr>
              <w:t> </w:t>
            </w:r>
            <w:r>
              <w:rPr>
                <w:sz w:val="22"/>
              </w:rPr>
              <w:t>uygulamalar</w:t>
            </w:r>
            <w:r>
              <w:rPr>
                <w:spacing w:val="-5"/>
                <w:sz w:val="22"/>
              </w:rPr>
              <w:t> </w:t>
            </w:r>
            <w:r>
              <w:rPr>
                <w:sz w:val="22"/>
              </w:rPr>
              <w:t>tanımlı süreçlere uygun bir biçimde yürütülmektedir.</w:t>
            </w:r>
          </w:p>
          <w:p>
            <w:pPr>
              <w:pStyle w:val="TableParagraph"/>
              <w:spacing w:before="6"/>
              <w:ind w:left="827"/>
              <w:rPr>
                <w:b/>
                <w:sz w:val="22"/>
              </w:rPr>
            </w:pPr>
            <w:r>
              <w:rPr>
                <w:b/>
                <w:sz w:val="22"/>
              </w:rPr>
              <w:t>Örnek</w:t>
            </w:r>
            <w:r>
              <w:rPr>
                <w:b/>
                <w:spacing w:val="-6"/>
                <w:sz w:val="22"/>
              </w:rPr>
              <w:t> </w:t>
            </w:r>
            <w:r>
              <w:rPr>
                <w:b/>
                <w:spacing w:val="-2"/>
                <w:sz w:val="22"/>
              </w:rPr>
              <w:t>Kanıtlar:</w:t>
            </w:r>
          </w:p>
          <w:p>
            <w:pPr>
              <w:pStyle w:val="TableParagraph"/>
              <w:numPr>
                <w:ilvl w:val="0"/>
                <w:numId w:val="14"/>
              </w:numPr>
              <w:tabs>
                <w:tab w:pos="826" w:val="left" w:leader="none"/>
              </w:tabs>
              <w:spacing w:line="240" w:lineRule="auto" w:before="37" w:after="0"/>
              <w:ind w:left="826" w:right="0" w:hanging="359"/>
              <w:jc w:val="left"/>
              <w:rPr>
                <w:b/>
                <w:sz w:val="22"/>
              </w:rPr>
            </w:pPr>
            <w:r>
              <w:rPr>
                <w:b/>
                <w:sz w:val="22"/>
              </w:rPr>
              <w:t>[1](3)A.3.2.</w:t>
            </w:r>
            <w:r>
              <w:rPr>
                <w:b/>
                <w:spacing w:val="-7"/>
                <w:sz w:val="22"/>
              </w:rPr>
              <w:t> </w:t>
            </w:r>
            <w:hyperlink r:id="rId34">
              <w:r>
                <w:rPr>
                  <w:b/>
                  <w:color w:val="467885"/>
                  <w:sz w:val="22"/>
                  <w:u w:val="single" w:color="467885"/>
                </w:rPr>
                <w:t>Çalışan</w:t>
              </w:r>
              <w:r>
                <w:rPr>
                  <w:b/>
                  <w:color w:val="467885"/>
                  <w:spacing w:val="-9"/>
                  <w:sz w:val="22"/>
                  <w:u w:val="single" w:color="467885"/>
                </w:rPr>
                <w:t> </w:t>
              </w:r>
              <w:r>
                <w:rPr>
                  <w:b/>
                  <w:color w:val="467885"/>
                  <w:sz w:val="22"/>
                  <w:u w:val="single" w:color="467885"/>
                </w:rPr>
                <w:t>Memnuniyet</w:t>
              </w:r>
              <w:r>
                <w:rPr>
                  <w:b/>
                  <w:color w:val="467885"/>
                  <w:spacing w:val="-5"/>
                  <w:sz w:val="22"/>
                  <w:u w:val="single" w:color="467885"/>
                </w:rPr>
                <w:t> </w:t>
              </w:r>
              <w:r>
                <w:rPr>
                  <w:b/>
                  <w:color w:val="467885"/>
                  <w:sz w:val="22"/>
                  <w:u w:val="single" w:color="467885"/>
                </w:rPr>
                <w:t>Anketi</w:t>
              </w:r>
              <w:r>
                <w:rPr>
                  <w:b/>
                  <w:color w:val="467885"/>
                  <w:spacing w:val="-5"/>
                  <w:sz w:val="22"/>
                  <w:u w:val="single" w:color="467885"/>
                </w:rPr>
                <w:t> </w:t>
              </w:r>
              <w:r>
                <w:rPr>
                  <w:b/>
                  <w:color w:val="467885"/>
                  <w:spacing w:val="-2"/>
                  <w:sz w:val="22"/>
                  <w:u w:val="single" w:color="467885"/>
                </w:rPr>
                <w:t>(Akademik)</w:t>
              </w:r>
            </w:hyperlink>
          </w:p>
          <w:p>
            <w:pPr>
              <w:pStyle w:val="TableParagraph"/>
              <w:numPr>
                <w:ilvl w:val="0"/>
                <w:numId w:val="14"/>
              </w:numPr>
              <w:tabs>
                <w:tab w:pos="826" w:val="left" w:leader="none"/>
              </w:tabs>
              <w:spacing w:line="240" w:lineRule="auto" w:before="38" w:after="0"/>
              <w:ind w:left="826" w:right="0" w:hanging="359"/>
              <w:jc w:val="left"/>
              <w:rPr>
                <w:b/>
                <w:sz w:val="22"/>
              </w:rPr>
            </w:pPr>
            <w:r>
              <w:rPr>
                <w:b/>
                <w:sz w:val="22"/>
              </w:rPr>
              <w:t>[2](3)A.3.2.</w:t>
            </w:r>
            <w:r>
              <w:rPr>
                <w:b/>
                <w:spacing w:val="-7"/>
                <w:sz w:val="22"/>
              </w:rPr>
              <w:t> </w:t>
            </w:r>
            <w:hyperlink r:id="rId35">
              <w:r>
                <w:rPr>
                  <w:b/>
                  <w:color w:val="467885"/>
                  <w:sz w:val="22"/>
                  <w:u w:val="single" w:color="467885"/>
                </w:rPr>
                <w:t>Çalışan</w:t>
              </w:r>
              <w:r>
                <w:rPr>
                  <w:b/>
                  <w:color w:val="467885"/>
                  <w:spacing w:val="-9"/>
                  <w:sz w:val="22"/>
                  <w:u w:val="single" w:color="467885"/>
                </w:rPr>
                <w:t> </w:t>
              </w:r>
              <w:r>
                <w:rPr>
                  <w:b/>
                  <w:color w:val="467885"/>
                  <w:sz w:val="22"/>
                  <w:u w:val="single" w:color="467885"/>
                </w:rPr>
                <w:t>Memnuniyet</w:t>
              </w:r>
              <w:r>
                <w:rPr>
                  <w:b/>
                  <w:color w:val="467885"/>
                  <w:spacing w:val="-7"/>
                  <w:sz w:val="22"/>
                  <w:u w:val="single" w:color="467885"/>
                </w:rPr>
                <w:t> </w:t>
              </w:r>
              <w:r>
                <w:rPr>
                  <w:b/>
                  <w:color w:val="467885"/>
                  <w:sz w:val="22"/>
                  <w:u w:val="single" w:color="467885"/>
                </w:rPr>
                <w:t>Anketi</w:t>
              </w:r>
              <w:r>
                <w:rPr>
                  <w:b/>
                  <w:color w:val="467885"/>
                  <w:spacing w:val="-5"/>
                  <w:sz w:val="22"/>
                  <w:u w:val="single" w:color="467885"/>
                </w:rPr>
                <w:t> </w:t>
              </w:r>
              <w:r>
                <w:rPr>
                  <w:b/>
                  <w:color w:val="467885"/>
                  <w:spacing w:val="-2"/>
                  <w:sz w:val="22"/>
                  <w:u w:val="single" w:color="467885"/>
                </w:rPr>
                <w:t>(İdari)</w:t>
              </w:r>
            </w:hyperlink>
          </w:p>
        </w:tc>
      </w:tr>
      <w:tr>
        <w:trPr>
          <w:trHeight w:val="674" w:hRule="atLeast"/>
        </w:trPr>
        <w:tc>
          <w:tcPr>
            <w:tcW w:w="4333" w:type="dxa"/>
          </w:tcPr>
          <w:p>
            <w:pPr>
              <w:pStyle w:val="TableParagraph"/>
              <w:ind w:left="0"/>
              <w:rPr>
                <w:sz w:val="22"/>
              </w:rPr>
            </w:pPr>
          </w:p>
        </w:tc>
        <w:tc>
          <w:tcPr>
            <w:tcW w:w="5311" w:type="dxa"/>
            <w:gridSpan w:val="2"/>
          </w:tcPr>
          <w:p>
            <w:pPr>
              <w:pStyle w:val="TableParagraph"/>
              <w:spacing w:line="242" w:lineRule="auto" w:before="77"/>
              <w:ind w:right="136"/>
              <w:rPr>
                <w:sz w:val="22"/>
              </w:rPr>
            </w:pPr>
            <w:r>
              <w:rPr>
                <w:b/>
                <w:sz w:val="22"/>
              </w:rPr>
              <w:t>Stratejik</w:t>
            </w:r>
            <w:r>
              <w:rPr>
                <w:b/>
                <w:spacing w:val="-5"/>
                <w:sz w:val="22"/>
              </w:rPr>
              <w:t> </w:t>
            </w:r>
            <w:r>
              <w:rPr>
                <w:b/>
                <w:sz w:val="22"/>
              </w:rPr>
              <w:t>Planla</w:t>
            </w:r>
            <w:r>
              <w:rPr>
                <w:b/>
                <w:spacing w:val="-7"/>
                <w:sz w:val="22"/>
              </w:rPr>
              <w:t> </w:t>
            </w:r>
            <w:r>
              <w:rPr>
                <w:b/>
                <w:sz w:val="22"/>
              </w:rPr>
              <w:t>İlişkisi:</w:t>
            </w:r>
            <w:r>
              <w:rPr>
                <w:b/>
                <w:spacing w:val="-4"/>
                <w:sz w:val="22"/>
              </w:rPr>
              <w:t> </w:t>
            </w:r>
            <w:r>
              <w:rPr>
                <w:sz w:val="22"/>
              </w:rPr>
              <w:t>Stratejik</w:t>
            </w:r>
            <w:r>
              <w:rPr>
                <w:spacing w:val="-8"/>
                <w:sz w:val="22"/>
              </w:rPr>
              <w:t> </w:t>
            </w:r>
            <w:r>
              <w:rPr>
                <w:sz w:val="22"/>
              </w:rPr>
              <w:t>Planda</w:t>
            </w:r>
            <w:r>
              <w:rPr>
                <w:spacing w:val="-5"/>
                <w:sz w:val="22"/>
              </w:rPr>
              <w:t> </w:t>
            </w:r>
            <w:r>
              <w:rPr>
                <w:sz w:val="22"/>
              </w:rPr>
              <w:t>yer</w:t>
            </w:r>
            <w:r>
              <w:rPr>
                <w:spacing w:val="-4"/>
                <w:sz w:val="22"/>
              </w:rPr>
              <w:t> </w:t>
            </w:r>
            <w:r>
              <w:rPr>
                <w:sz w:val="22"/>
              </w:rPr>
              <w:t>alan</w:t>
            </w:r>
            <w:r>
              <w:rPr>
                <w:spacing w:val="-3"/>
                <w:sz w:val="22"/>
              </w:rPr>
              <w:t> </w:t>
            </w:r>
            <w:r>
              <w:rPr>
                <w:sz w:val="22"/>
              </w:rPr>
              <w:t>H.3.2 ile ilişki kurulabilir.</w:t>
            </w:r>
          </w:p>
        </w:tc>
      </w:tr>
    </w:tbl>
    <w:p>
      <w:pPr>
        <w:pStyle w:val="BodyText"/>
        <w:rPr>
          <w:b/>
          <w:sz w:val="20"/>
        </w:rPr>
      </w:pPr>
    </w:p>
    <w:p>
      <w:pPr>
        <w:pStyle w:val="BodyText"/>
        <w:spacing w:before="105" w:after="1"/>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30"/>
        <w:gridCol w:w="2413"/>
      </w:tblGrid>
      <w:tr>
        <w:trPr>
          <w:trHeight w:val="414" w:hRule="atLeast"/>
        </w:trPr>
        <w:tc>
          <w:tcPr>
            <w:tcW w:w="7230" w:type="dxa"/>
            <w:vMerge w:val="restart"/>
            <w:shd w:val="clear" w:color="auto" w:fill="FFC9DE"/>
          </w:tcPr>
          <w:p>
            <w:pPr>
              <w:pStyle w:val="TableParagraph"/>
              <w:spacing w:before="212"/>
              <w:rPr>
                <w:b/>
                <w:sz w:val="24"/>
              </w:rPr>
            </w:pPr>
            <w:r>
              <w:rPr>
                <w:b/>
                <w:sz w:val="24"/>
              </w:rPr>
              <w:t>A.3.3.</w:t>
            </w:r>
            <w:r>
              <w:rPr>
                <w:b/>
                <w:spacing w:val="-3"/>
                <w:sz w:val="24"/>
              </w:rPr>
              <w:t> </w:t>
            </w:r>
            <w:r>
              <w:rPr>
                <w:b/>
                <w:sz w:val="24"/>
              </w:rPr>
              <w:t>Finansal</w:t>
            </w:r>
            <w:r>
              <w:rPr>
                <w:b/>
                <w:spacing w:val="-1"/>
                <w:sz w:val="24"/>
              </w:rPr>
              <w:t> </w:t>
            </w:r>
            <w:r>
              <w:rPr>
                <w:b/>
                <w:spacing w:val="-2"/>
                <w:sz w:val="24"/>
              </w:rPr>
              <w:t>yönetim</w:t>
            </w:r>
          </w:p>
        </w:tc>
        <w:tc>
          <w:tcPr>
            <w:tcW w:w="2413" w:type="dxa"/>
            <w:shd w:val="clear" w:color="auto" w:fill="FFC9DE"/>
          </w:tcPr>
          <w:p>
            <w:pPr>
              <w:pStyle w:val="TableParagraph"/>
              <w:spacing w:before="1"/>
              <w:ind w:left="336"/>
              <w:rPr>
                <w:b/>
                <w:sz w:val="24"/>
              </w:rPr>
            </w:pPr>
            <w:r>
              <w:rPr>
                <w:b/>
                <w:sz w:val="24"/>
              </w:rPr>
              <w:t>Olgunluk</w:t>
            </w:r>
            <w:r>
              <w:rPr>
                <w:b/>
                <w:spacing w:val="-3"/>
                <w:sz w:val="24"/>
              </w:rPr>
              <w:t> </w:t>
            </w:r>
            <w:r>
              <w:rPr>
                <w:b/>
                <w:spacing w:val="-2"/>
                <w:sz w:val="24"/>
              </w:rPr>
              <w:t>Düzeyi</w:t>
            </w:r>
          </w:p>
        </w:tc>
      </w:tr>
      <w:tr>
        <w:trPr>
          <w:trHeight w:val="414" w:hRule="atLeast"/>
        </w:trPr>
        <w:tc>
          <w:tcPr>
            <w:tcW w:w="7230" w:type="dxa"/>
            <w:vMerge/>
            <w:tcBorders>
              <w:top w:val="nil"/>
            </w:tcBorders>
            <w:shd w:val="clear" w:color="auto" w:fill="FFC9DE"/>
          </w:tcPr>
          <w:p>
            <w:pPr>
              <w:rPr>
                <w:sz w:val="2"/>
                <w:szCs w:val="2"/>
              </w:rPr>
            </w:pPr>
          </w:p>
        </w:tc>
        <w:tc>
          <w:tcPr>
            <w:tcW w:w="2413" w:type="dxa"/>
            <w:shd w:val="clear" w:color="auto" w:fill="FFC9DE"/>
          </w:tcPr>
          <w:p>
            <w:pPr>
              <w:pStyle w:val="TableParagraph"/>
              <w:ind w:left="0"/>
              <w:rPr>
                <w:sz w:val="22"/>
              </w:rPr>
            </w:pPr>
          </w:p>
        </w:tc>
      </w:tr>
      <w:tr>
        <w:trPr>
          <w:trHeight w:val="671" w:hRule="atLeast"/>
        </w:trPr>
        <w:tc>
          <w:tcPr>
            <w:tcW w:w="9643" w:type="dxa"/>
            <w:gridSpan w:val="2"/>
          </w:tcPr>
          <w:p>
            <w:pPr>
              <w:pStyle w:val="TableParagraph"/>
              <w:spacing w:line="276" w:lineRule="auto" w:before="39"/>
              <w:rPr>
                <w:sz w:val="22"/>
              </w:rPr>
            </w:pPr>
            <w:r>
              <w:rPr>
                <w:sz w:val="22"/>
              </w:rPr>
              <w:t>Harran</w:t>
            </w:r>
            <w:r>
              <w:rPr>
                <w:spacing w:val="-1"/>
                <w:sz w:val="22"/>
              </w:rPr>
              <w:t> </w:t>
            </w:r>
            <w:r>
              <w:rPr>
                <w:sz w:val="22"/>
              </w:rPr>
              <w:t>Üniversitesi Hayvan</w:t>
            </w:r>
            <w:r>
              <w:rPr>
                <w:spacing w:val="-1"/>
                <w:sz w:val="22"/>
              </w:rPr>
              <w:t> </w:t>
            </w:r>
            <w:r>
              <w:rPr>
                <w:sz w:val="22"/>
              </w:rPr>
              <w:t>Deneyi Uygulama ve</w:t>
            </w:r>
            <w:r>
              <w:rPr>
                <w:spacing w:val="-1"/>
                <w:sz w:val="22"/>
              </w:rPr>
              <w:t> </w:t>
            </w:r>
            <w:r>
              <w:rPr>
                <w:sz w:val="22"/>
              </w:rPr>
              <w:t>Araştırma</w:t>
            </w:r>
            <w:r>
              <w:rPr>
                <w:spacing w:val="-1"/>
                <w:sz w:val="22"/>
              </w:rPr>
              <w:t> </w:t>
            </w:r>
            <w:r>
              <w:rPr>
                <w:sz w:val="22"/>
              </w:rPr>
              <w:t>Merkezi,</w:t>
            </w:r>
            <w:r>
              <w:rPr>
                <w:spacing w:val="-1"/>
                <w:sz w:val="22"/>
              </w:rPr>
              <w:t> </w:t>
            </w:r>
            <w:r>
              <w:rPr>
                <w:sz w:val="22"/>
              </w:rPr>
              <w:t>5018</w:t>
            </w:r>
            <w:r>
              <w:rPr>
                <w:spacing w:val="-1"/>
                <w:sz w:val="22"/>
              </w:rPr>
              <w:t> </w:t>
            </w:r>
            <w:r>
              <w:rPr>
                <w:sz w:val="22"/>
              </w:rPr>
              <w:t>Sayılı Kamu</w:t>
            </w:r>
            <w:r>
              <w:rPr>
                <w:spacing w:val="-1"/>
                <w:sz w:val="22"/>
              </w:rPr>
              <w:t> </w:t>
            </w:r>
            <w:r>
              <w:rPr>
                <w:sz w:val="22"/>
              </w:rPr>
              <w:t>Mali Yönetim</w:t>
            </w:r>
            <w:r>
              <w:rPr>
                <w:spacing w:val="-5"/>
                <w:sz w:val="22"/>
              </w:rPr>
              <w:t> </w:t>
            </w:r>
            <w:r>
              <w:rPr>
                <w:sz w:val="22"/>
              </w:rPr>
              <w:t>ve </w:t>
            </w:r>
            <w:r>
              <w:rPr>
                <w:spacing w:val="-2"/>
                <w:sz w:val="22"/>
              </w:rPr>
              <w:t>Kontrol</w:t>
            </w:r>
            <w:r>
              <w:rPr>
                <w:spacing w:val="-8"/>
                <w:sz w:val="22"/>
              </w:rPr>
              <w:t> </w:t>
            </w:r>
            <w:r>
              <w:rPr>
                <w:spacing w:val="-2"/>
                <w:sz w:val="22"/>
              </w:rPr>
              <w:t>Kanunu</w:t>
            </w:r>
            <w:r>
              <w:rPr>
                <w:spacing w:val="-6"/>
                <w:sz w:val="22"/>
              </w:rPr>
              <w:t> </w:t>
            </w:r>
            <w:r>
              <w:rPr>
                <w:spacing w:val="-2"/>
                <w:sz w:val="22"/>
              </w:rPr>
              <w:t>gereğince</w:t>
            </w:r>
            <w:r>
              <w:rPr>
                <w:spacing w:val="-6"/>
                <w:sz w:val="22"/>
              </w:rPr>
              <w:t> </w:t>
            </w:r>
            <w:r>
              <w:rPr>
                <w:spacing w:val="-2"/>
                <w:sz w:val="22"/>
              </w:rPr>
              <w:t>Merkezi</w:t>
            </w:r>
            <w:r>
              <w:rPr>
                <w:spacing w:val="-5"/>
                <w:sz w:val="22"/>
              </w:rPr>
              <w:t> </w:t>
            </w:r>
            <w:r>
              <w:rPr>
                <w:spacing w:val="-2"/>
                <w:sz w:val="22"/>
              </w:rPr>
              <w:t>Yönetim</w:t>
            </w:r>
            <w:r>
              <w:rPr>
                <w:spacing w:val="-9"/>
                <w:sz w:val="22"/>
              </w:rPr>
              <w:t> </w:t>
            </w:r>
            <w:r>
              <w:rPr>
                <w:spacing w:val="-2"/>
                <w:sz w:val="22"/>
              </w:rPr>
              <w:t>kapsamında</w:t>
            </w:r>
            <w:r>
              <w:rPr>
                <w:spacing w:val="-5"/>
                <w:sz w:val="22"/>
              </w:rPr>
              <w:t> </w:t>
            </w:r>
            <w:r>
              <w:rPr>
                <w:spacing w:val="-2"/>
                <w:sz w:val="22"/>
              </w:rPr>
              <w:t>yer</w:t>
            </w:r>
            <w:r>
              <w:rPr>
                <w:spacing w:val="-6"/>
                <w:sz w:val="22"/>
              </w:rPr>
              <w:t> </w:t>
            </w:r>
            <w:r>
              <w:rPr>
                <w:spacing w:val="-2"/>
                <w:sz w:val="22"/>
              </w:rPr>
              <w:t>alan</w:t>
            </w:r>
            <w:r>
              <w:rPr>
                <w:spacing w:val="-6"/>
                <w:sz w:val="22"/>
              </w:rPr>
              <w:t> </w:t>
            </w:r>
            <w:r>
              <w:rPr>
                <w:spacing w:val="-2"/>
                <w:sz w:val="22"/>
              </w:rPr>
              <w:t>özel</w:t>
            </w:r>
            <w:r>
              <w:rPr>
                <w:spacing w:val="-5"/>
                <w:sz w:val="22"/>
              </w:rPr>
              <w:t> </w:t>
            </w:r>
            <w:r>
              <w:rPr>
                <w:spacing w:val="-2"/>
                <w:sz w:val="22"/>
              </w:rPr>
              <w:t>bütçeli</w:t>
            </w:r>
            <w:r>
              <w:rPr>
                <w:spacing w:val="-6"/>
                <w:sz w:val="22"/>
              </w:rPr>
              <w:t> </w:t>
            </w:r>
            <w:r>
              <w:rPr>
                <w:spacing w:val="-2"/>
                <w:sz w:val="22"/>
              </w:rPr>
              <w:t>kuruluş</w:t>
            </w:r>
            <w:r>
              <w:rPr>
                <w:spacing w:val="-6"/>
                <w:sz w:val="22"/>
              </w:rPr>
              <w:t> </w:t>
            </w:r>
            <w:r>
              <w:rPr>
                <w:spacing w:val="-2"/>
                <w:sz w:val="22"/>
              </w:rPr>
              <w:t>olup</w:t>
            </w:r>
            <w:r>
              <w:rPr>
                <w:spacing w:val="-7"/>
                <w:sz w:val="22"/>
              </w:rPr>
              <w:t> </w:t>
            </w:r>
            <w:r>
              <w:rPr>
                <w:spacing w:val="-2"/>
                <w:sz w:val="22"/>
              </w:rPr>
              <w:t>mali</w:t>
            </w:r>
            <w:r>
              <w:rPr>
                <w:spacing w:val="-5"/>
                <w:sz w:val="22"/>
              </w:rPr>
              <w:t> </w:t>
            </w:r>
            <w:r>
              <w:rPr>
                <w:spacing w:val="-2"/>
                <w:sz w:val="22"/>
              </w:rPr>
              <w:t>kaynakların</w:t>
            </w:r>
          </w:p>
        </w:tc>
      </w:tr>
    </w:tbl>
    <w:p>
      <w:pPr>
        <w:pStyle w:val="TableParagraph"/>
        <w:spacing w:after="0" w:line="276" w:lineRule="auto"/>
        <w:rPr>
          <w:sz w:val="22"/>
        </w:rPr>
        <w:sectPr>
          <w:pgSz w:w="11910" w:h="16840"/>
          <w:pgMar w:header="0" w:footer="898" w:top="1320" w:bottom="1120" w:left="1133" w:right="708"/>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5310"/>
      </w:tblGrid>
      <w:tr>
        <w:trPr>
          <w:trHeight w:val="4656" w:hRule="atLeast"/>
        </w:trPr>
        <w:tc>
          <w:tcPr>
            <w:tcW w:w="9643" w:type="dxa"/>
            <w:gridSpan w:val="2"/>
          </w:tcPr>
          <w:p>
            <w:pPr>
              <w:pStyle w:val="TableParagraph"/>
              <w:spacing w:line="276" w:lineRule="auto"/>
              <w:ind w:right="93"/>
              <w:jc w:val="both"/>
              <w:rPr>
                <w:sz w:val="22"/>
              </w:rPr>
            </w:pPr>
            <w:r>
              <w:rPr>
                <w:sz w:val="22"/>
              </w:rPr>
              <w:t>kullanımında söz konusu yasa hükümlerine ve süreçlerine uygun olarak hareket etmektedir. Buna göre kalkınma planları ve programlarda yer alan politika ve hedefler doğrultusunda kamu kaynaklarının etkili, ekonomik ve verimli bir şekilde elde edilmesi ve kullanılmasını, hesap verebilirliği ve mali saydamlığı sağlamak üzere, kamu mali yönetiminin yapısını ve işleyişini, kamu bütçelerinin hazırlanmasını, uygulanmasını, tüm mali işlemlerin muhasebeleştirilmesini, raporlanmasını ve mali kontrolü düzenlemek amacıyla yürürlüğe konulan 5018 Sayılı Kamu Mali Yönetimi ve Kontrol Kanunu ile ikincil mevzuat doğrultusunda mali ve mali olmayan kaynakların yönetimi sağlanmaktadır. Bütçenin hazırlanması, izlenmesi ve raporlanması e-bütçe sistemi ile gerçekleştirilmektedir. Harcamalar ise KBS ve MYS otomasyon sistemi üzerinden gerçekleştirilmektedir. Bütçeleme ve harcama sürecinin her aşaması Strateji Geliştirme Daire Başkanlığı tarafından denetlenmekte ve yönetim kademesine her aşamada tüm istatistiki veriler rapor edilebilmektedir.</w:t>
            </w:r>
          </w:p>
          <w:p>
            <w:pPr>
              <w:pStyle w:val="TableParagraph"/>
              <w:spacing w:before="32"/>
              <w:ind w:left="0"/>
              <w:rPr>
                <w:b/>
                <w:sz w:val="22"/>
              </w:rPr>
            </w:pPr>
          </w:p>
          <w:p>
            <w:pPr>
              <w:pStyle w:val="TableParagraph"/>
              <w:spacing w:line="276" w:lineRule="auto" w:before="1"/>
              <w:ind w:left="827" w:right="198"/>
              <w:rPr>
                <w:sz w:val="22"/>
              </w:rPr>
            </w:pPr>
            <w:r>
              <w:rPr>
                <w:b/>
                <w:sz w:val="22"/>
              </w:rPr>
              <w:t>Olgunluk</w:t>
            </w:r>
            <w:r>
              <w:rPr>
                <w:b/>
                <w:spacing w:val="-6"/>
                <w:sz w:val="22"/>
              </w:rPr>
              <w:t> </w:t>
            </w:r>
            <w:r>
              <w:rPr>
                <w:b/>
                <w:sz w:val="22"/>
              </w:rPr>
              <w:t>düzeyi:</w:t>
            </w:r>
            <w:r>
              <w:rPr>
                <w:b/>
                <w:spacing w:val="-4"/>
                <w:sz w:val="22"/>
              </w:rPr>
              <w:t> </w:t>
            </w:r>
            <w:r>
              <w:rPr>
                <w:sz w:val="22"/>
              </w:rPr>
              <w:t>Birimde</w:t>
            </w:r>
            <w:r>
              <w:rPr>
                <w:spacing w:val="-7"/>
                <w:sz w:val="22"/>
              </w:rPr>
              <w:t> </w:t>
            </w:r>
            <w:r>
              <w:rPr>
                <w:sz w:val="22"/>
              </w:rPr>
              <w:t>finansal</w:t>
            </w:r>
            <w:r>
              <w:rPr>
                <w:spacing w:val="-4"/>
                <w:sz w:val="22"/>
              </w:rPr>
              <w:t> </w:t>
            </w:r>
            <w:r>
              <w:rPr>
                <w:sz w:val="22"/>
              </w:rPr>
              <w:t>kaynakların</w:t>
            </w:r>
            <w:r>
              <w:rPr>
                <w:spacing w:val="-5"/>
                <w:sz w:val="22"/>
              </w:rPr>
              <w:t> </w:t>
            </w:r>
            <w:r>
              <w:rPr>
                <w:sz w:val="22"/>
              </w:rPr>
              <w:t>yönetim</w:t>
            </w:r>
            <w:r>
              <w:rPr>
                <w:spacing w:val="-8"/>
                <w:sz w:val="22"/>
              </w:rPr>
              <w:t> </w:t>
            </w:r>
            <w:r>
              <w:rPr>
                <w:sz w:val="22"/>
              </w:rPr>
              <w:t>süreçleri</w:t>
            </w:r>
            <w:r>
              <w:rPr>
                <w:spacing w:val="-7"/>
                <w:sz w:val="22"/>
              </w:rPr>
              <w:t> </w:t>
            </w:r>
            <w:r>
              <w:rPr>
                <w:sz w:val="22"/>
              </w:rPr>
              <w:t>izlenmekte</w:t>
            </w:r>
            <w:r>
              <w:rPr>
                <w:spacing w:val="-5"/>
                <w:sz w:val="22"/>
              </w:rPr>
              <w:t> </w:t>
            </w:r>
            <w:r>
              <w:rPr>
                <w:sz w:val="22"/>
              </w:rPr>
              <w:t>ve </w:t>
            </w:r>
            <w:r>
              <w:rPr>
                <w:spacing w:val="-2"/>
                <w:sz w:val="22"/>
              </w:rPr>
              <w:t>iyileştirilmektedir.</w:t>
            </w:r>
          </w:p>
          <w:p>
            <w:pPr>
              <w:pStyle w:val="TableParagraph"/>
              <w:spacing w:before="6"/>
              <w:ind w:left="827"/>
              <w:rPr>
                <w:b/>
                <w:sz w:val="22"/>
              </w:rPr>
            </w:pPr>
            <w:r>
              <w:rPr>
                <w:b/>
                <w:sz w:val="22"/>
              </w:rPr>
              <w:t>Örnek</w:t>
            </w:r>
            <w:r>
              <w:rPr>
                <w:b/>
                <w:spacing w:val="-6"/>
                <w:sz w:val="22"/>
              </w:rPr>
              <w:t> </w:t>
            </w:r>
            <w:r>
              <w:rPr>
                <w:b/>
                <w:spacing w:val="-2"/>
                <w:sz w:val="22"/>
              </w:rPr>
              <w:t>Kanıtlar:</w:t>
            </w:r>
          </w:p>
          <w:p>
            <w:pPr>
              <w:pStyle w:val="TableParagraph"/>
              <w:spacing w:before="45"/>
              <w:ind w:left="467"/>
              <w:rPr>
                <w:rFonts w:ascii="Wingdings" w:hAnsi="Wingdings"/>
                <w:sz w:val="22"/>
              </w:rPr>
            </w:pPr>
            <w:r>
              <w:rPr>
                <w:rFonts w:ascii="Wingdings" w:hAnsi="Wingdings"/>
                <w:spacing w:val="-10"/>
                <w:sz w:val="22"/>
              </w:rPr>
              <w:t></w:t>
            </w:r>
          </w:p>
        </w:tc>
      </w:tr>
      <w:tr>
        <w:trPr>
          <w:trHeight w:val="673" w:hRule="atLeast"/>
        </w:trPr>
        <w:tc>
          <w:tcPr>
            <w:tcW w:w="4333" w:type="dxa"/>
          </w:tcPr>
          <w:p>
            <w:pPr>
              <w:pStyle w:val="TableParagraph"/>
              <w:ind w:left="0"/>
              <w:rPr>
                <w:sz w:val="22"/>
              </w:rPr>
            </w:pPr>
          </w:p>
        </w:tc>
        <w:tc>
          <w:tcPr>
            <w:tcW w:w="5310" w:type="dxa"/>
          </w:tcPr>
          <w:p>
            <w:pPr>
              <w:pStyle w:val="TableParagraph"/>
              <w:spacing w:before="77"/>
              <w:rPr>
                <w:sz w:val="22"/>
              </w:rPr>
            </w:pPr>
            <w:r>
              <w:rPr>
                <w:b/>
                <w:sz w:val="22"/>
              </w:rPr>
              <w:t>Stratejik Planla İlişkisi: </w:t>
            </w:r>
            <w:r>
              <w:rPr>
                <w:sz w:val="22"/>
              </w:rPr>
              <w:t>Stratejik Planda yer alan P.G.3.4.1,</w:t>
            </w:r>
            <w:r>
              <w:rPr>
                <w:spacing w:val="-5"/>
                <w:sz w:val="22"/>
              </w:rPr>
              <w:t> </w:t>
            </w:r>
            <w:r>
              <w:rPr>
                <w:sz w:val="22"/>
              </w:rPr>
              <w:t>P.G.3.4.2,</w:t>
            </w:r>
            <w:r>
              <w:rPr>
                <w:spacing w:val="-8"/>
                <w:sz w:val="22"/>
              </w:rPr>
              <w:t> </w:t>
            </w:r>
            <w:r>
              <w:rPr>
                <w:sz w:val="22"/>
              </w:rPr>
              <w:t>P.G.3.4.4,</w:t>
            </w:r>
            <w:r>
              <w:rPr>
                <w:spacing w:val="-5"/>
                <w:sz w:val="22"/>
              </w:rPr>
              <w:t> </w:t>
            </w:r>
            <w:r>
              <w:rPr>
                <w:sz w:val="22"/>
              </w:rPr>
              <w:t>3.4.5</w:t>
            </w:r>
            <w:r>
              <w:rPr>
                <w:spacing w:val="-7"/>
                <w:sz w:val="22"/>
              </w:rPr>
              <w:t> </w:t>
            </w:r>
            <w:r>
              <w:rPr>
                <w:sz w:val="22"/>
              </w:rPr>
              <w:t>ile</w:t>
            </w:r>
            <w:r>
              <w:rPr>
                <w:spacing w:val="-5"/>
                <w:sz w:val="22"/>
              </w:rPr>
              <w:t> </w:t>
            </w:r>
            <w:r>
              <w:rPr>
                <w:sz w:val="22"/>
              </w:rPr>
              <w:t>ilişki</w:t>
            </w:r>
            <w:r>
              <w:rPr>
                <w:spacing w:val="-5"/>
                <w:sz w:val="22"/>
              </w:rPr>
              <w:t> </w:t>
            </w:r>
            <w:r>
              <w:rPr>
                <w:sz w:val="22"/>
              </w:rPr>
              <w:t>kurulabilir.</w:t>
            </w:r>
          </w:p>
        </w:tc>
      </w:tr>
    </w:tbl>
    <w:p>
      <w:pPr>
        <w:pStyle w:val="BodyText"/>
        <w:rPr>
          <w:b/>
          <w:sz w:val="20"/>
        </w:rPr>
      </w:pPr>
    </w:p>
    <w:p>
      <w:pPr>
        <w:pStyle w:val="BodyText"/>
        <w:spacing w:before="122" w:after="1"/>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30"/>
        <w:gridCol w:w="2413"/>
      </w:tblGrid>
      <w:tr>
        <w:trPr>
          <w:trHeight w:val="414" w:hRule="atLeast"/>
        </w:trPr>
        <w:tc>
          <w:tcPr>
            <w:tcW w:w="7230" w:type="dxa"/>
            <w:vMerge w:val="restart"/>
            <w:shd w:val="clear" w:color="auto" w:fill="FFC9DE"/>
          </w:tcPr>
          <w:p>
            <w:pPr>
              <w:pStyle w:val="TableParagraph"/>
              <w:spacing w:before="212"/>
              <w:rPr>
                <w:b/>
                <w:sz w:val="24"/>
              </w:rPr>
            </w:pPr>
            <w:r>
              <w:rPr>
                <w:b/>
                <w:sz w:val="24"/>
              </w:rPr>
              <w:t>A.3.4.</w:t>
            </w:r>
            <w:r>
              <w:rPr>
                <w:b/>
                <w:spacing w:val="-1"/>
                <w:sz w:val="24"/>
              </w:rPr>
              <w:t> </w:t>
            </w:r>
            <w:r>
              <w:rPr>
                <w:b/>
                <w:sz w:val="24"/>
              </w:rPr>
              <w:t>Süreç</w:t>
            </w:r>
            <w:r>
              <w:rPr>
                <w:b/>
                <w:spacing w:val="-2"/>
                <w:sz w:val="24"/>
              </w:rPr>
              <w:t> yönetimi</w:t>
            </w:r>
          </w:p>
        </w:tc>
        <w:tc>
          <w:tcPr>
            <w:tcW w:w="2413" w:type="dxa"/>
            <w:shd w:val="clear" w:color="auto" w:fill="FFC9DE"/>
          </w:tcPr>
          <w:p>
            <w:pPr>
              <w:pStyle w:val="TableParagraph"/>
              <w:spacing w:line="275" w:lineRule="exact"/>
              <w:ind w:left="11" w:right="1"/>
              <w:jc w:val="center"/>
              <w:rPr>
                <w:b/>
                <w:sz w:val="24"/>
              </w:rPr>
            </w:pPr>
            <w:r>
              <w:rPr>
                <w:b/>
                <w:sz w:val="24"/>
              </w:rPr>
              <w:t>Olgunluk</w:t>
            </w:r>
            <w:r>
              <w:rPr>
                <w:b/>
                <w:spacing w:val="-3"/>
                <w:sz w:val="24"/>
              </w:rPr>
              <w:t> </w:t>
            </w:r>
            <w:r>
              <w:rPr>
                <w:b/>
                <w:spacing w:val="-2"/>
                <w:sz w:val="24"/>
              </w:rPr>
              <w:t>Düzeyi</w:t>
            </w:r>
          </w:p>
        </w:tc>
      </w:tr>
      <w:tr>
        <w:trPr>
          <w:trHeight w:val="412" w:hRule="atLeast"/>
        </w:trPr>
        <w:tc>
          <w:tcPr>
            <w:tcW w:w="7230" w:type="dxa"/>
            <w:vMerge/>
            <w:tcBorders>
              <w:top w:val="nil"/>
            </w:tcBorders>
            <w:shd w:val="clear" w:color="auto" w:fill="FFC9DE"/>
          </w:tcPr>
          <w:p>
            <w:pPr>
              <w:rPr>
                <w:sz w:val="2"/>
                <w:szCs w:val="2"/>
              </w:rPr>
            </w:pPr>
          </w:p>
        </w:tc>
        <w:tc>
          <w:tcPr>
            <w:tcW w:w="2413" w:type="dxa"/>
            <w:shd w:val="clear" w:color="auto" w:fill="FFC9DE"/>
          </w:tcPr>
          <w:p>
            <w:pPr>
              <w:pStyle w:val="TableParagraph"/>
              <w:spacing w:line="275" w:lineRule="exact"/>
              <w:ind w:left="11"/>
              <w:jc w:val="center"/>
              <w:rPr>
                <w:b/>
                <w:sz w:val="24"/>
              </w:rPr>
            </w:pPr>
            <w:r>
              <w:rPr>
                <w:b/>
                <w:spacing w:val="-10"/>
                <w:sz w:val="24"/>
              </w:rPr>
              <w:t>4</w:t>
            </w:r>
          </w:p>
        </w:tc>
      </w:tr>
      <w:tr>
        <w:trPr>
          <w:trHeight w:val="4391" w:hRule="atLeast"/>
        </w:trPr>
        <w:tc>
          <w:tcPr>
            <w:tcW w:w="9643" w:type="dxa"/>
            <w:gridSpan w:val="2"/>
          </w:tcPr>
          <w:p>
            <w:pPr>
              <w:pStyle w:val="TableParagraph"/>
              <w:spacing w:line="276" w:lineRule="auto"/>
              <w:ind w:right="95"/>
              <w:jc w:val="both"/>
              <w:rPr>
                <w:sz w:val="22"/>
              </w:rPr>
            </w:pPr>
            <w:r>
              <w:rPr>
                <w:sz w:val="22"/>
              </w:rPr>
              <w:t>Toplam</w:t>
            </w:r>
            <w:r>
              <w:rPr>
                <w:spacing w:val="-12"/>
                <w:sz w:val="22"/>
              </w:rPr>
              <w:t> </w:t>
            </w:r>
            <w:r>
              <w:rPr>
                <w:sz w:val="22"/>
              </w:rPr>
              <w:t>kalite</w:t>
            </w:r>
            <w:r>
              <w:rPr>
                <w:spacing w:val="-10"/>
                <w:sz w:val="22"/>
              </w:rPr>
              <w:t> </w:t>
            </w:r>
            <w:r>
              <w:rPr>
                <w:sz w:val="22"/>
              </w:rPr>
              <w:t>yönetiminin</w:t>
            </w:r>
            <w:r>
              <w:rPr>
                <w:spacing w:val="-8"/>
                <w:sz w:val="22"/>
              </w:rPr>
              <w:t> </w:t>
            </w:r>
            <w:r>
              <w:rPr>
                <w:sz w:val="22"/>
              </w:rPr>
              <w:t>temel</w:t>
            </w:r>
            <w:r>
              <w:rPr>
                <w:spacing w:val="-7"/>
                <w:sz w:val="22"/>
              </w:rPr>
              <w:t> </w:t>
            </w:r>
            <w:r>
              <w:rPr>
                <w:sz w:val="22"/>
              </w:rPr>
              <w:t>amaçlarından</w:t>
            </w:r>
            <w:r>
              <w:rPr>
                <w:spacing w:val="-10"/>
                <w:sz w:val="22"/>
              </w:rPr>
              <w:t> </w:t>
            </w:r>
            <w:r>
              <w:rPr>
                <w:sz w:val="22"/>
              </w:rPr>
              <w:t>birisi</w:t>
            </w:r>
            <w:r>
              <w:rPr>
                <w:spacing w:val="-9"/>
                <w:sz w:val="22"/>
              </w:rPr>
              <w:t> </w:t>
            </w:r>
            <w:r>
              <w:rPr>
                <w:sz w:val="22"/>
              </w:rPr>
              <w:t>süreçleri</w:t>
            </w:r>
            <w:r>
              <w:rPr>
                <w:spacing w:val="-7"/>
                <w:sz w:val="22"/>
              </w:rPr>
              <w:t> </w:t>
            </w:r>
            <w:r>
              <w:rPr>
                <w:sz w:val="22"/>
              </w:rPr>
              <w:t>belirlemek,</w:t>
            </w:r>
            <w:r>
              <w:rPr>
                <w:spacing w:val="-8"/>
                <w:sz w:val="22"/>
              </w:rPr>
              <w:t> </w:t>
            </w:r>
            <w:r>
              <w:rPr>
                <w:sz w:val="22"/>
              </w:rPr>
              <w:t>onları</w:t>
            </w:r>
            <w:r>
              <w:rPr>
                <w:spacing w:val="-7"/>
                <w:sz w:val="22"/>
              </w:rPr>
              <w:t> </w:t>
            </w:r>
            <w:r>
              <w:rPr>
                <w:sz w:val="22"/>
              </w:rPr>
              <w:t>analiz</w:t>
            </w:r>
            <w:r>
              <w:rPr>
                <w:spacing w:val="-10"/>
                <w:sz w:val="22"/>
              </w:rPr>
              <w:t> </w:t>
            </w:r>
            <w:r>
              <w:rPr>
                <w:sz w:val="22"/>
              </w:rPr>
              <w:t>ederek</w:t>
            </w:r>
            <w:r>
              <w:rPr>
                <w:spacing w:val="-10"/>
                <w:sz w:val="22"/>
              </w:rPr>
              <w:t> </w:t>
            </w:r>
            <w:r>
              <w:rPr>
                <w:sz w:val="22"/>
              </w:rPr>
              <w:t>katma</w:t>
            </w:r>
            <w:r>
              <w:rPr>
                <w:spacing w:val="-8"/>
                <w:sz w:val="22"/>
              </w:rPr>
              <w:t> </w:t>
            </w:r>
            <w:r>
              <w:rPr>
                <w:sz w:val="22"/>
              </w:rPr>
              <w:t>değeri olmayan</w:t>
            </w:r>
            <w:r>
              <w:rPr>
                <w:spacing w:val="-3"/>
                <w:sz w:val="22"/>
              </w:rPr>
              <w:t> </w:t>
            </w:r>
            <w:r>
              <w:rPr>
                <w:sz w:val="22"/>
              </w:rPr>
              <w:t>eylemlerden</w:t>
            </w:r>
            <w:r>
              <w:rPr>
                <w:spacing w:val="-5"/>
                <w:sz w:val="22"/>
              </w:rPr>
              <w:t> </w:t>
            </w:r>
            <w:r>
              <w:rPr>
                <w:sz w:val="22"/>
              </w:rPr>
              <w:t>arındırmak</w:t>
            </w:r>
            <w:r>
              <w:rPr>
                <w:spacing w:val="-5"/>
                <w:sz w:val="22"/>
              </w:rPr>
              <w:t> </w:t>
            </w:r>
            <w:r>
              <w:rPr>
                <w:sz w:val="22"/>
              </w:rPr>
              <w:t>ve</w:t>
            </w:r>
            <w:r>
              <w:rPr>
                <w:spacing w:val="-3"/>
                <w:sz w:val="22"/>
              </w:rPr>
              <w:t> </w:t>
            </w:r>
            <w:r>
              <w:rPr>
                <w:sz w:val="22"/>
              </w:rPr>
              <w:t>daha</w:t>
            </w:r>
            <w:r>
              <w:rPr>
                <w:spacing w:val="-5"/>
                <w:sz w:val="22"/>
              </w:rPr>
              <w:t> </w:t>
            </w:r>
            <w:r>
              <w:rPr>
                <w:sz w:val="22"/>
              </w:rPr>
              <w:t>iyiye</w:t>
            </w:r>
            <w:r>
              <w:rPr>
                <w:spacing w:val="-3"/>
                <w:sz w:val="22"/>
              </w:rPr>
              <w:t> </w:t>
            </w:r>
            <w:r>
              <w:rPr>
                <w:sz w:val="22"/>
              </w:rPr>
              <w:t>götürülecek</w:t>
            </w:r>
            <w:r>
              <w:rPr>
                <w:spacing w:val="-5"/>
                <w:sz w:val="22"/>
              </w:rPr>
              <w:t> </w:t>
            </w:r>
            <w:r>
              <w:rPr>
                <w:sz w:val="22"/>
              </w:rPr>
              <w:t>olan</w:t>
            </w:r>
            <w:r>
              <w:rPr>
                <w:spacing w:val="-3"/>
                <w:sz w:val="22"/>
              </w:rPr>
              <w:t> </w:t>
            </w:r>
            <w:r>
              <w:rPr>
                <w:sz w:val="22"/>
              </w:rPr>
              <w:t>yerleri</w:t>
            </w:r>
            <w:r>
              <w:rPr>
                <w:spacing w:val="-5"/>
                <w:sz w:val="22"/>
              </w:rPr>
              <w:t> </w:t>
            </w:r>
            <w:r>
              <w:rPr>
                <w:sz w:val="22"/>
              </w:rPr>
              <w:t>iyileştirmektir.</w:t>
            </w:r>
            <w:r>
              <w:rPr>
                <w:spacing w:val="-6"/>
                <w:sz w:val="22"/>
              </w:rPr>
              <w:t> </w:t>
            </w:r>
            <w:r>
              <w:rPr>
                <w:sz w:val="22"/>
              </w:rPr>
              <w:t>Bunun</w:t>
            </w:r>
            <w:r>
              <w:rPr>
                <w:spacing w:val="-6"/>
                <w:sz w:val="22"/>
              </w:rPr>
              <w:t> </w:t>
            </w:r>
            <w:r>
              <w:rPr>
                <w:sz w:val="22"/>
              </w:rPr>
              <w:t>için</w:t>
            </w:r>
            <w:r>
              <w:rPr>
                <w:spacing w:val="-6"/>
                <w:sz w:val="22"/>
              </w:rPr>
              <w:t> </w:t>
            </w:r>
            <w:r>
              <w:rPr>
                <w:sz w:val="22"/>
              </w:rPr>
              <w:t>süreçler belirlenmeli ve analiz edilmelidir. Süreç; çalışanların bilgi, mali imkanlar vb. girdileri alarak ve belirli işlemlerden</w:t>
            </w:r>
            <w:r>
              <w:rPr>
                <w:spacing w:val="-8"/>
                <w:sz w:val="22"/>
              </w:rPr>
              <w:t> </w:t>
            </w:r>
            <w:r>
              <w:rPr>
                <w:sz w:val="22"/>
              </w:rPr>
              <w:t>geçirerek</w:t>
            </w:r>
            <w:r>
              <w:rPr>
                <w:spacing w:val="-10"/>
                <w:sz w:val="22"/>
              </w:rPr>
              <w:t> </w:t>
            </w:r>
            <w:r>
              <w:rPr>
                <w:sz w:val="22"/>
              </w:rPr>
              <w:t>çıktılar</w:t>
            </w:r>
            <w:r>
              <w:rPr>
                <w:spacing w:val="-7"/>
                <w:sz w:val="22"/>
              </w:rPr>
              <w:t> </w:t>
            </w:r>
            <w:r>
              <w:rPr>
                <w:sz w:val="22"/>
              </w:rPr>
              <w:t>üretmesi</w:t>
            </w:r>
            <w:r>
              <w:rPr>
                <w:spacing w:val="-7"/>
                <w:sz w:val="22"/>
              </w:rPr>
              <w:t> </w:t>
            </w:r>
            <w:r>
              <w:rPr>
                <w:sz w:val="22"/>
              </w:rPr>
              <w:t>olarak</w:t>
            </w:r>
            <w:r>
              <w:rPr>
                <w:spacing w:val="-10"/>
                <w:sz w:val="22"/>
              </w:rPr>
              <w:t> </w:t>
            </w:r>
            <w:r>
              <w:rPr>
                <w:sz w:val="22"/>
              </w:rPr>
              <w:t>belirlenmiştir.</w:t>
            </w:r>
            <w:r>
              <w:rPr>
                <w:spacing w:val="-8"/>
                <w:sz w:val="22"/>
              </w:rPr>
              <w:t> </w:t>
            </w:r>
            <w:r>
              <w:rPr>
                <w:sz w:val="22"/>
              </w:rPr>
              <w:t>Çalışanların</w:t>
            </w:r>
            <w:r>
              <w:rPr>
                <w:spacing w:val="-8"/>
                <w:sz w:val="22"/>
              </w:rPr>
              <w:t> </w:t>
            </w:r>
            <w:r>
              <w:rPr>
                <w:sz w:val="22"/>
              </w:rPr>
              <w:t>yaptıkları</w:t>
            </w:r>
            <w:r>
              <w:rPr>
                <w:spacing w:val="-7"/>
                <w:sz w:val="22"/>
              </w:rPr>
              <w:t> </w:t>
            </w:r>
            <w:r>
              <w:rPr>
                <w:sz w:val="22"/>
              </w:rPr>
              <w:t>işlerin</w:t>
            </w:r>
            <w:r>
              <w:rPr>
                <w:spacing w:val="-8"/>
                <w:sz w:val="22"/>
              </w:rPr>
              <w:t> </w:t>
            </w:r>
            <w:r>
              <w:rPr>
                <w:sz w:val="22"/>
              </w:rPr>
              <w:t>bir</w:t>
            </w:r>
            <w:r>
              <w:rPr>
                <w:spacing w:val="-7"/>
                <w:sz w:val="22"/>
              </w:rPr>
              <w:t> </w:t>
            </w:r>
            <w:r>
              <w:rPr>
                <w:sz w:val="22"/>
              </w:rPr>
              <w:t>bütün</w:t>
            </w:r>
            <w:r>
              <w:rPr>
                <w:spacing w:val="-8"/>
                <w:sz w:val="22"/>
              </w:rPr>
              <w:t> </w:t>
            </w:r>
            <w:r>
              <w:rPr>
                <w:sz w:val="22"/>
              </w:rPr>
              <w:t>halinde ifade</w:t>
            </w:r>
            <w:r>
              <w:rPr>
                <w:spacing w:val="-4"/>
                <w:sz w:val="22"/>
              </w:rPr>
              <w:t> </w:t>
            </w:r>
            <w:r>
              <w:rPr>
                <w:sz w:val="22"/>
              </w:rPr>
              <w:t>edilmesidir.</w:t>
            </w:r>
            <w:r>
              <w:rPr>
                <w:spacing w:val="-4"/>
                <w:sz w:val="22"/>
              </w:rPr>
              <w:t> </w:t>
            </w:r>
            <w:r>
              <w:rPr>
                <w:sz w:val="22"/>
              </w:rPr>
              <w:t>Harran</w:t>
            </w:r>
            <w:r>
              <w:rPr>
                <w:spacing w:val="-4"/>
                <w:sz w:val="22"/>
              </w:rPr>
              <w:t> </w:t>
            </w:r>
            <w:r>
              <w:rPr>
                <w:sz w:val="22"/>
              </w:rPr>
              <w:t>Üniversitesi</w:t>
            </w:r>
            <w:r>
              <w:rPr>
                <w:spacing w:val="-4"/>
                <w:sz w:val="22"/>
              </w:rPr>
              <w:t> </w:t>
            </w:r>
            <w:r>
              <w:rPr>
                <w:sz w:val="22"/>
              </w:rPr>
              <w:t>Hayvan</w:t>
            </w:r>
            <w:r>
              <w:rPr>
                <w:spacing w:val="-4"/>
                <w:sz w:val="22"/>
              </w:rPr>
              <w:t> </w:t>
            </w:r>
            <w:r>
              <w:rPr>
                <w:sz w:val="22"/>
              </w:rPr>
              <w:t>Deneyi</w:t>
            </w:r>
            <w:r>
              <w:rPr>
                <w:spacing w:val="-6"/>
                <w:sz w:val="22"/>
              </w:rPr>
              <w:t> </w:t>
            </w:r>
            <w:r>
              <w:rPr>
                <w:sz w:val="22"/>
              </w:rPr>
              <w:t>Uygulama</w:t>
            </w:r>
            <w:r>
              <w:rPr>
                <w:spacing w:val="-4"/>
                <w:sz w:val="22"/>
              </w:rPr>
              <w:t> </w:t>
            </w:r>
            <w:r>
              <w:rPr>
                <w:sz w:val="22"/>
              </w:rPr>
              <w:t>ve</w:t>
            </w:r>
            <w:r>
              <w:rPr>
                <w:spacing w:val="-4"/>
                <w:sz w:val="22"/>
              </w:rPr>
              <w:t> </w:t>
            </w:r>
            <w:r>
              <w:rPr>
                <w:sz w:val="22"/>
              </w:rPr>
              <w:t>Araştırma</w:t>
            </w:r>
            <w:r>
              <w:rPr>
                <w:spacing w:val="-3"/>
                <w:sz w:val="22"/>
              </w:rPr>
              <w:t> </w:t>
            </w:r>
            <w:r>
              <w:rPr>
                <w:sz w:val="22"/>
              </w:rPr>
              <w:t>Merkezi</w:t>
            </w:r>
            <w:r>
              <w:rPr>
                <w:spacing w:val="-3"/>
                <w:sz w:val="22"/>
              </w:rPr>
              <w:t> </w:t>
            </w:r>
            <w:r>
              <w:rPr>
                <w:sz w:val="22"/>
              </w:rPr>
              <w:t>yukarıda</w:t>
            </w:r>
            <w:r>
              <w:rPr>
                <w:spacing w:val="-4"/>
                <w:sz w:val="22"/>
              </w:rPr>
              <w:t> </w:t>
            </w:r>
            <w:r>
              <w:rPr>
                <w:sz w:val="22"/>
              </w:rPr>
              <w:t>açıklanan durumlardan</w:t>
            </w:r>
            <w:r>
              <w:rPr>
                <w:spacing w:val="-3"/>
                <w:sz w:val="22"/>
              </w:rPr>
              <w:t> </w:t>
            </w:r>
            <w:r>
              <w:rPr>
                <w:sz w:val="22"/>
              </w:rPr>
              <w:t>hareketle</w:t>
            </w:r>
            <w:r>
              <w:rPr>
                <w:spacing w:val="-5"/>
                <w:sz w:val="22"/>
              </w:rPr>
              <w:t> </w:t>
            </w:r>
            <w:r>
              <w:rPr>
                <w:sz w:val="22"/>
              </w:rPr>
              <w:t>verilere</w:t>
            </w:r>
            <w:r>
              <w:rPr>
                <w:spacing w:val="-5"/>
                <w:sz w:val="22"/>
              </w:rPr>
              <w:t> </w:t>
            </w:r>
            <w:r>
              <w:rPr>
                <w:sz w:val="22"/>
              </w:rPr>
              <w:t>hızlı</w:t>
            </w:r>
            <w:r>
              <w:rPr>
                <w:spacing w:val="-2"/>
                <w:sz w:val="22"/>
              </w:rPr>
              <w:t> </w:t>
            </w:r>
            <w:r>
              <w:rPr>
                <w:sz w:val="22"/>
              </w:rPr>
              <w:t>ulaşma</w:t>
            </w:r>
            <w:r>
              <w:rPr>
                <w:spacing w:val="-3"/>
                <w:sz w:val="22"/>
              </w:rPr>
              <w:t> </w:t>
            </w:r>
            <w:r>
              <w:rPr>
                <w:sz w:val="22"/>
              </w:rPr>
              <w:t>ve</w:t>
            </w:r>
            <w:r>
              <w:rPr>
                <w:spacing w:val="-3"/>
                <w:sz w:val="22"/>
              </w:rPr>
              <w:t> </w:t>
            </w:r>
            <w:r>
              <w:rPr>
                <w:sz w:val="22"/>
              </w:rPr>
              <w:t>süreç</w:t>
            </w:r>
            <w:r>
              <w:rPr>
                <w:spacing w:val="-3"/>
                <w:sz w:val="22"/>
              </w:rPr>
              <w:t> </w:t>
            </w:r>
            <w:r>
              <w:rPr>
                <w:sz w:val="22"/>
              </w:rPr>
              <w:t>yönetimi</w:t>
            </w:r>
            <w:r>
              <w:rPr>
                <w:spacing w:val="-2"/>
                <w:sz w:val="22"/>
              </w:rPr>
              <w:t> </w:t>
            </w:r>
            <w:r>
              <w:rPr>
                <w:sz w:val="22"/>
              </w:rPr>
              <w:t>sağlama</w:t>
            </w:r>
            <w:r>
              <w:rPr>
                <w:spacing w:val="-3"/>
                <w:sz w:val="22"/>
              </w:rPr>
              <w:t> </w:t>
            </w:r>
            <w:r>
              <w:rPr>
                <w:sz w:val="22"/>
              </w:rPr>
              <w:t>adına</w:t>
            </w:r>
            <w:r>
              <w:rPr>
                <w:spacing w:val="-5"/>
                <w:sz w:val="22"/>
              </w:rPr>
              <w:t> </w:t>
            </w:r>
            <w:r>
              <w:rPr>
                <w:sz w:val="22"/>
              </w:rPr>
              <w:t>2020</w:t>
            </w:r>
            <w:r>
              <w:rPr>
                <w:spacing w:val="-8"/>
                <w:sz w:val="22"/>
              </w:rPr>
              <w:t> </w:t>
            </w:r>
            <w:r>
              <w:rPr>
                <w:sz w:val="22"/>
              </w:rPr>
              <w:t>yılında</w:t>
            </w:r>
            <w:r>
              <w:rPr>
                <w:spacing w:val="-5"/>
                <w:sz w:val="22"/>
              </w:rPr>
              <w:t> </w:t>
            </w:r>
            <w:r>
              <w:rPr>
                <w:sz w:val="22"/>
              </w:rPr>
              <w:t>uygulama</w:t>
            </w:r>
            <w:r>
              <w:rPr>
                <w:spacing w:val="-3"/>
                <w:sz w:val="22"/>
              </w:rPr>
              <w:t> </w:t>
            </w:r>
            <w:r>
              <w:rPr>
                <w:sz w:val="22"/>
              </w:rPr>
              <w:t>konan Kalite Yönetim Bilgi Sisteminin sonuçlarını almaya başlamıştır </w:t>
            </w:r>
            <w:r>
              <w:rPr>
                <w:b/>
                <w:sz w:val="24"/>
              </w:rPr>
              <w:t>[1_OD4]. </w:t>
            </w:r>
            <w:r>
              <w:rPr>
                <w:sz w:val="22"/>
              </w:rPr>
              <w:t>Bu bağlamda kalite koordinatörlüğünce</w:t>
            </w:r>
            <w:r>
              <w:rPr>
                <w:spacing w:val="-5"/>
                <w:sz w:val="22"/>
              </w:rPr>
              <w:t> </w:t>
            </w:r>
            <w:r>
              <w:rPr>
                <w:sz w:val="22"/>
              </w:rPr>
              <w:t>planlanan</w:t>
            </w:r>
            <w:r>
              <w:rPr>
                <w:spacing w:val="-4"/>
                <w:sz w:val="22"/>
              </w:rPr>
              <w:t> </w:t>
            </w:r>
            <w:r>
              <w:rPr>
                <w:sz w:val="22"/>
              </w:rPr>
              <w:t>faaliyetlerde</w:t>
            </w:r>
            <w:r>
              <w:rPr>
                <w:spacing w:val="-5"/>
                <w:sz w:val="22"/>
              </w:rPr>
              <w:t> </w:t>
            </w:r>
            <w:r>
              <w:rPr>
                <w:sz w:val="22"/>
              </w:rPr>
              <w:t>girişi</w:t>
            </w:r>
            <w:r>
              <w:rPr>
                <w:spacing w:val="-5"/>
                <w:sz w:val="22"/>
              </w:rPr>
              <w:t> </w:t>
            </w:r>
            <w:r>
              <w:rPr>
                <w:sz w:val="22"/>
              </w:rPr>
              <w:t>yapılmış</w:t>
            </w:r>
            <w:r>
              <w:rPr>
                <w:spacing w:val="-5"/>
                <w:sz w:val="22"/>
              </w:rPr>
              <w:t> </w:t>
            </w:r>
            <w:r>
              <w:rPr>
                <w:sz w:val="22"/>
              </w:rPr>
              <w:t>verilerin</w:t>
            </w:r>
            <w:r>
              <w:rPr>
                <w:spacing w:val="-6"/>
                <w:sz w:val="22"/>
              </w:rPr>
              <w:t> </w:t>
            </w:r>
            <w:r>
              <w:rPr>
                <w:sz w:val="22"/>
              </w:rPr>
              <w:t>üst</w:t>
            </w:r>
            <w:r>
              <w:rPr>
                <w:spacing w:val="-5"/>
                <w:sz w:val="22"/>
              </w:rPr>
              <w:t> </w:t>
            </w:r>
            <w:r>
              <w:rPr>
                <w:sz w:val="22"/>
              </w:rPr>
              <w:t>yönetime</w:t>
            </w:r>
            <w:r>
              <w:rPr>
                <w:spacing w:val="-5"/>
                <w:sz w:val="22"/>
              </w:rPr>
              <w:t> </w:t>
            </w:r>
            <w:r>
              <w:rPr>
                <w:sz w:val="22"/>
              </w:rPr>
              <w:t>sunulması,</w:t>
            </w:r>
            <w:r>
              <w:rPr>
                <w:spacing w:val="-6"/>
                <w:sz w:val="22"/>
              </w:rPr>
              <w:t> </w:t>
            </w:r>
            <w:r>
              <w:rPr>
                <w:sz w:val="22"/>
              </w:rPr>
              <w:t>üst</w:t>
            </w:r>
            <w:r>
              <w:rPr>
                <w:spacing w:val="-5"/>
                <w:sz w:val="22"/>
              </w:rPr>
              <w:t> </w:t>
            </w:r>
            <w:r>
              <w:rPr>
                <w:sz w:val="22"/>
              </w:rPr>
              <w:t>yönetim</w:t>
            </w:r>
            <w:r>
              <w:rPr>
                <w:spacing w:val="-7"/>
                <w:sz w:val="22"/>
              </w:rPr>
              <w:t> </w:t>
            </w:r>
            <w:r>
              <w:rPr>
                <w:sz w:val="22"/>
              </w:rPr>
              <w:t>ve üniversite kalite koordinatörlüğü tarafından talep edilen düzenlemeler ise birimimiz tarafından </w:t>
            </w:r>
            <w:r>
              <w:rPr>
                <w:spacing w:val="-2"/>
                <w:sz w:val="22"/>
              </w:rPr>
              <w:t>yapılmaktadır.</w:t>
            </w:r>
          </w:p>
          <w:p>
            <w:pPr>
              <w:pStyle w:val="TableParagraph"/>
              <w:spacing w:before="33"/>
              <w:ind w:left="0"/>
              <w:rPr>
                <w:b/>
                <w:sz w:val="22"/>
              </w:rPr>
            </w:pPr>
          </w:p>
          <w:p>
            <w:pPr>
              <w:pStyle w:val="TableParagraph"/>
              <w:spacing w:line="276" w:lineRule="auto"/>
              <w:ind w:left="827" w:right="198"/>
              <w:rPr>
                <w:sz w:val="22"/>
              </w:rPr>
            </w:pPr>
            <w:r>
              <w:rPr>
                <w:b/>
                <w:sz w:val="22"/>
              </w:rPr>
              <w:t>Olgunluk</w:t>
            </w:r>
            <w:r>
              <w:rPr>
                <w:b/>
                <w:spacing w:val="-6"/>
                <w:sz w:val="22"/>
              </w:rPr>
              <w:t> </w:t>
            </w:r>
            <w:r>
              <w:rPr>
                <w:b/>
                <w:sz w:val="22"/>
              </w:rPr>
              <w:t>düzeyi:</w:t>
            </w:r>
            <w:r>
              <w:rPr>
                <w:b/>
                <w:spacing w:val="-4"/>
                <w:sz w:val="22"/>
              </w:rPr>
              <w:t> </w:t>
            </w:r>
            <w:r>
              <w:rPr>
                <w:sz w:val="22"/>
              </w:rPr>
              <w:t>Birimde</w:t>
            </w:r>
            <w:r>
              <w:rPr>
                <w:spacing w:val="-5"/>
                <w:sz w:val="22"/>
              </w:rPr>
              <w:t> </w:t>
            </w:r>
            <w:r>
              <w:rPr>
                <w:sz w:val="22"/>
              </w:rPr>
              <w:t>süreç</w:t>
            </w:r>
            <w:r>
              <w:rPr>
                <w:spacing w:val="-5"/>
                <w:sz w:val="22"/>
              </w:rPr>
              <w:t> </w:t>
            </w:r>
            <w:r>
              <w:rPr>
                <w:sz w:val="22"/>
              </w:rPr>
              <w:t>yönetimi</w:t>
            </w:r>
            <w:r>
              <w:rPr>
                <w:spacing w:val="-4"/>
                <w:sz w:val="22"/>
              </w:rPr>
              <w:t> </w:t>
            </w:r>
            <w:r>
              <w:rPr>
                <w:sz w:val="22"/>
              </w:rPr>
              <w:t>mekanizmaları</w:t>
            </w:r>
            <w:r>
              <w:rPr>
                <w:spacing w:val="-4"/>
                <w:sz w:val="22"/>
              </w:rPr>
              <w:t> </w:t>
            </w:r>
            <w:r>
              <w:rPr>
                <w:sz w:val="22"/>
              </w:rPr>
              <w:t>izlenmekte</w:t>
            </w:r>
            <w:r>
              <w:rPr>
                <w:spacing w:val="-3"/>
                <w:sz w:val="22"/>
              </w:rPr>
              <w:t> </w:t>
            </w:r>
            <w:r>
              <w:rPr>
                <w:sz w:val="22"/>
              </w:rPr>
              <w:t>ve</w:t>
            </w:r>
            <w:r>
              <w:rPr>
                <w:spacing w:val="-5"/>
                <w:sz w:val="22"/>
              </w:rPr>
              <w:t> </w:t>
            </w:r>
            <w:r>
              <w:rPr>
                <w:sz w:val="22"/>
              </w:rPr>
              <w:t>ilgili</w:t>
            </w:r>
            <w:r>
              <w:rPr>
                <w:spacing w:val="-4"/>
                <w:sz w:val="22"/>
              </w:rPr>
              <w:t> </w:t>
            </w:r>
            <w:r>
              <w:rPr>
                <w:sz w:val="22"/>
              </w:rPr>
              <w:t>paydaşlarla değerlendirilerek iyileştirilmektedir.</w:t>
            </w:r>
          </w:p>
          <w:p>
            <w:pPr>
              <w:pStyle w:val="TableParagraph"/>
              <w:spacing w:before="4"/>
              <w:ind w:left="827"/>
              <w:rPr>
                <w:b/>
                <w:sz w:val="22"/>
              </w:rPr>
            </w:pPr>
            <w:r>
              <w:rPr>
                <w:b/>
                <w:sz w:val="22"/>
              </w:rPr>
              <w:t>Örnek</w:t>
            </w:r>
            <w:r>
              <w:rPr>
                <w:b/>
                <w:spacing w:val="-6"/>
                <w:sz w:val="22"/>
              </w:rPr>
              <w:t> </w:t>
            </w:r>
            <w:r>
              <w:rPr>
                <w:b/>
                <w:spacing w:val="-2"/>
                <w:sz w:val="22"/>
              </w:rPr>
              <w:t>Kanıtlar:</w:t>
            </w:r>
          </w:p>
          <w:p>
            <w:pPr>
              <w:pStyle w:val="TableParagraph"/>
              <w:numPr>
                <w:ilvl w:val="0"/>
                <w:numId w:val="15"/>
              </w:numPr>
              <w:tabs>
                <w:tab w:pos="827" w:val="left" w:leader="none"/>
              </w:tabs>
              <w:spacing w:line="240" w:lineRule="auto" w:before="40" w:after="0"/>
              <w:ind w:left="827" w:right="0" w:hanging="360"/>
              <w:jc w:val="left"/>
              <w:rPr>
                <w:b/>
                <w:sz w:val="22"/>
              </w:rPr>
            </w:pPr>
            <w:r>
              <w:rPr>
                <w:b/>
                <w:sz w:val="22"/>
              </w:rPr>
              <w:t>[1](4)A.3.4.</w:t>
            </w:r>
            <w:r>
              <w:rPr>
                <w:b/>
                <w:spacing w:val="-7"/>
                <w:sz w:val="22"/>
              </w:rPr>
              <w:t> </w:t>
            </w:r>
            <w:hyperlink r:id="rId36">
              <w:r>
                <w:rPr>
                  <w:b/>
                  <w:color w:val="467885"/>
                  <w:sz w:val="22"/>
                  <w:u w:val="single" w:color="467885"/>
                </w:rPr>
                <w:t>Kalite</w:t>
              </w:r>
              <w:r>
                <w:rPr>
                  <w:b/>
                  <w:color w:val="467885"/>
                  <w:spacing w:val="-7"/>
                  <w:sz w:val="22"/>
                  <w:u w:val="single" w:color="467885"/>
                </w:rPr>
                <w:t> </w:t>
              </w:r>
              <w:r>
                <w:rPr>
                  <w:b/>
                  <w:color w:val="467885"/>
                  <w:sz w:val="22"/>
                  <w:u w:val="single" w:color="467885"/>
                </w:rPr>
                <w:t>Yönetimi</w:t>
              </w:r>
              <w:r>
                <w:rPr>
                  <w:b/>
                  <w:color w:val="467885"/>
                  <w:spacing w:val="-6"/>
                  <w:sz w:val="22"/>
                  <w:u w:val="single" w:color="467885"/>
                </w:rPr>
                <w:t> </w:t>
              </w:r>
              <w:r>
                <w:rPr>
                  <w:b/>
                  <w:color w:val="467885"/>
                  <w:sz w:val="22"/>
                  <w:u w:val="single" w:color="467885"/>
                </w:rPr>
                <w:t>Bilgi</w:t>
              </w:r>
              <w:r>
                <w:rPr>
                  <w:b/>
                  <w:color w:val="467885"/>
                  <w:spacing w:val="-6"/>
                  <w:sz w:val="22"/>
                  <w:u w:val="single" w:color="467885"/>
                </w:rPr>
                <w:t> </w:t>
              </w:r>
              <w:r>
                <w:rPr>
                  <w:b/>
                  <w:color w:val="467885"/>
                  <w:spacing w:val="-2"/>
                  <w:sz w:val="22"/>
                  <w:u w:val="single" w:color="467885"/>
                </w:rPr>
                <w:t>Sistemi</w:t>
              </w:r>
            </w:hyperlink>
          </w:p>
        </w:tc>
      </w:tr>
    </w:tbl>
    <w:p>
      <w:pPr>
        <w:pStyle w:val="BodyText"/>
        <w:rPr>
          <w:b/>
        </w:rPr>
      </w:pPr>
    </w:p>
    <w:p>
      <w:pPr>
        <w:pStyle w:val="BodyText"/>
        <w:spacing w:before="66"/>
        <w:rPr>
          <w:b/>
        </w:rPr>
      </w:pPr>
    </w:p>
    <w:p>
      <w:pPr>
        <w:pStyle w:val="Heading2"/>
        <w:numPr>
          <w:ilvl w:val="1"/>
          <w:numId w:val="5"/>
        </w:numPr>
        <w:tabs>
          <w:tab w:pos="756" w:val="left" w:leader="none"/>
        </w:tabs>
        <w:spacing w:line="240" w:lineRule="auto" w:before="0" w:after="0"/>
        <w:ind w:left="756" w:right="0" w:hanging="473"/>
        <w:jc w:val="left"/>
      </w:pPr>
      <w:bookmarkStart w:name="_bookmark9" w:id="10"/>
      <w:bookmarkEnd w:id="10"/>
      <w:r>
        <w:rPr>
          <w:b w:val="0"/>
        </w:rPr>
      </w:r>
      <w:r>
        <w:rPr/>
        <w:t>Paydaş</w:t>
      </w:r>
      <w:r>
        <w:rPr>
          <w:spacing w:val="-5"/>
        </w:rPr>
        <w:t> </w:t>
      </w:r>
      <w:r>
        <w:rPr>
          <w:spacing w:val="-2"/>
        </w:rPr>
        <w:t>Katılımı</w:t>
      </w:r>
    </w:p>
    <w:p>
      <w:pPr>
        <w:pStyle w:val="BodyText"/>
        <w:spacing w:before="8"/>
        <w:rPr>
          <w:b/>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30"/>
        <w:gridCol w:w="2413"/>
      </w:tblGrid>
      <w:tr>
        <w:trPr>
          <w:trHeight w:val="412" w:hRule="atLeast"/>
        </w:trPr>
        <w:tc>
          <w:tcPr>
            <w:tcW w:w="7230" w:type="dxa"/>
            <w:vMerge w:val="restart"/>
            <w:shd w:val="clear" w:color="auto" w:fill="FFC9DE"/>
          </w:tcPr>
          <w:p>
            <w:pPr>
              <w:pStyle w:val="TableParagraph"/>
              <w:spacing w:before="210"/>
              <w:rPr>
                <w:b/>
                <w:sz w:val="24"/>
              </w:rPr>
            </w:pPr>
            <w:r>
              <w:rPr>
                <w:b/>
                <w:sz w:val="24"/>
              </w:rPr>
              <w:t>A.4.1.</w:t>
            </w:r>
            <w:r>
              <w:rPr>
                <w:b/>
                <w:spacing w:val="-1"/>
                <w:sz w:val="24"/>
              </w:rPr>
              <w:t> </w:t>
            </w:r>
            <w:r>
              <w:rPr>
                <w:b/>
                <w:sz w:val="24"/>
              </w:rPr>
              <w:t>İç</w:t>
            </w:r>
            <w:r>
              <w:rPr>
                <w:b/>
                <w:spacing w:val="-3"/>
                <w:sz w:val="24"/>
              </w:rPr>
              <w:t> </w:t>
            </w:r>
            <w:r>
              <w:rPr>
                <w:b/>
                <w:sz w:val="24"/>
              </w:rPr>
              <w:t>ve</w:t>
            </w:r>
            <w:r>
              <w:rPr>
                <w:b/>
                <w:spacing w:val="-1"/>
                <w:sz w:val="24"/>
              </w:rPr>
              <w:t> </w:t>
            </w:r>
            <w:r>
              <w:rPr>
                <w:b/>
                <w:sz w:val="24"/>
              </w:rPr>
              <w:t>dış</w:t>
            </w:r>
            <w:r>
              <w:rPr>
                <w:b/>
                <w:spacing w:val="-2"/>
                <w:sz w:val="24"/>
              </w:rPr>
              <w:t> </w:t>
            </w:r>
            <w:r>
              <w:rPr>
                <w:b/>
                <w:sz w:val="24"/>
              </w:rPr>
              <w:t>paydaş</w:t>
            </w:r>
            <w:r>
              <w:rPr>
                <w:b/>
                <w:spacing w:val="-3"/>
                <w:sz w:val="24"/>
              </w:rPr>
              <w:t> </w:t>
            </w:r>
            <w:r>
              <w:rPr>
                <w:b/>
                <w:spacing w:val="-2"/>
                <w:sz w:val="24"/>
              </w:rPr>
              <w:t>katılımı</w:t>
            </w:r>
          </w:p>
        </w:tc>
        <w:tc>
          <w:tcPr>
            <w:tcW w:w="2413" w:type="dxa"/>
            <w:shd w:val="clear" w:color="auto" w:fill="FFC9DE"/>
          </w:tcPr>
          <w:p>
            <w:pPr>
              <w:pStyle w:val="TableParagraph"/>
              <w:spacing w:line="275" w:lineRule="exact"/>
              <w:ind w:left="11" w:right="1"/>
              <w:jc w:val="center"/>
              <w:rPr>
                <w:b/>
                <w:sz w:val="24"/>
              </w:rPr>
            </w:pPr>
            <w:r>
              <w:rPr>
                <w:b/>
                <w:sz w:val="24"/>
              </w:rPr>
              <w:t>Olgunluk</w:t>
            </w:r>
            <w:r>
              <w:rPr>
                <w:b/>
                <w:spacing w:val="-3"/>
                <w:sz w:val="24"/>
              </w:rPr>
              <w:t> </w:t>
            </w:r>
            <w:r>
              <w:rPr>
                <w:b/>
                <w:spacing w:val="-2"/>
                <w:sz w:val="24"/>
              </w:rPr>
              <w:t>Düzeyi</w:t>
            </w:r>
          </w:p>
        </w:tc>
      </w:tr>
      <w:tr>
        <w:trPr>
          <w:trHeight w:val="414" w:hRule="atLeast"/>
        </w:trPr>
        <w:tc>
          <w:tcPr>
            <w:tcW w:w="7230" w:type="dxa"/>
            <w:vMerge/>
            <w:tcBorders>
              <w:top w:val="nil"/>
            </w:tcBorders>
            <w:shd w:val="clear" w:color="auto" w:fill="FFC9DE"/>
          </w:tcPr>
          <w:p>
            <w:pPr>
              <w:rPr>
                <w:sz w:val="2"/>
                <w:szCs w:val="2"/>
              </w:rPr>
            </w:pPr>
          </w:p>
        </w:tc>
        <w:tc>
          <w:tcPr>
            <w:tcW w:w="2413" w:type="dxa"/>
            <w:shd w:val="clear" w:color="auto" w:fill="FFC9DE"/>
          </w:tcPr>
          <w:p>
            <w:pPr>
              <w:pStyle w:val="TableParagraph"/>
              <w:spacing w:before="1"/>
              <w:ind w:left="11"/>
              <w:jc w:val="center"/>
              <w:rPr>
                <w:b/>
                <w:sz w:val="24"/>
              </w:rPr>
            </w:pPr>
            <w:r>
              <w:rPr>
                <w:b/>
                <w:spacing w:val="-10"/>
                <w:sz w:val="24"/>
              </w:rPr>
              <w:t>3</w:t>
            </w:r>
          </w:p>
        </w:tc>
      </w:tr>
      <w:tr>
        <w:trPr>
          <w:trHeight w:val="873" w:hRule="atLeast"/>
        </w:trPr>
        <w:tc>
          <w:tcPr>
            <w:tcW w:w="9643" w:type="dxa"/>
            <w:gridSpan w:val="2"/>
          </w:tcPr>
          <w:p>
            <w:pPr>
              <w:pStyle w:val="TableParagraph"/>
              <w:spacing w:line="247" w:lineRule="exact"/>
              <w:rPr>
                <w:sz w:val="22"/>
              </w:rPr>
            </w:pPr>
            <w:r>
              <w:rPr>
                <w:spacing w:val="-2"/>
                <w:sz w:val="22"/>
              </w:rPr>
              <w:t>Hayvan</w:t>
            </w:r>
            <w:r>
              <w:rPr>
                <w:spacing w:val="-4"/>
                <w:sz w:val="22"/>
              </w:rPr>
              <w:t> </w:t>
            </w:r>
            <w:r>
              <w:rPr>
                <w:spacing w:val="-2"/>
                <w:sz w:val="22"/>
              </w:rPr>
              <w:t>Deneyi</w:t>
            </w:r>
            <w:r>
              <w:rPr>
                <w:spacing w:val="-1"/>
                <w:sz w:val="22"/>
              </w:rPr>
              <w:t> </w:t>
            </w:r>
            <w:r>
              <w:rPr>
                <w:spacing w:val="-2"/>
                <w:sz w:val="22"/>
              </w:rPr>
              <w:t>Uygulama</w:t>
            </w:r>
            <w:r>
              <w:rPr>
                <w:spacing w:val="-1"/>
                <w:sz w:val="22"/>
              </w:rPr>
              <w:t> </w:t>
            </w:r>
            <w:r>
              <w:rPr>
                <w:spacing w:val="-2"/>
                <w:sz w:val="22"/>
              </w:rPr>
              <w:t>ve Araştırma</w:t>
            </w:r>
            <w:r>
              <w:rPr>
                <w:spacing w:val="-4"/>
                <w:sz w:val="22"/>
              </w:rPr>
              <w:t> </w:t>
            </w:r>
            <w:r>
              <w:rPr>
                <w:spacing w:val="-2"/>
                <w:sz w:val="22"/>
              </w:rPr>
              <w:t>Merkezimiz</w:t>
            </w:r>
            <w:r>
              <w:rPr>
                <w:spacing w:val="-4"/>
                <w:sz w:val="22"/>
              </w:rPr>
              <w:t> </w:t>
            </w:r>
            <w:r>
              <w:rPr>
                <w:spacing w:val="-2"/>
                <w:sz w:val="22"/>
              </w:rPr>
              <w:t>(HDAM), paydaş</w:t>
            </w:r>
            <w:r>
              <w:rPr>
                <w:spacing w:val="-3"/>
                <w:sz w:val="22"/>
              </w:rPr>
              <w:t> </w:t>
            </w:r>
            <w:r>
              <w:rPr>
                <w:spacing w:val="-2"/>
                <w:sz w:val="22"/>
              </w:rPr>
              <w:t>katılımınına</w:t>
            </w:r>
            <w:r>
              <w:rPr>
                <w:spacing w:val="-1"/>
                <w:sz w:val="22"/>
              </w:rPr>
              <w:t> </w:t>
            </w:r>
            <w:r>
              <w:rPr>
                <w:spacing w:val="-2"/>
                <w:sz w:val="22"/>
              </w:rPr>
              <w:t>önem</w:t>
            </w:r>
            <w:r>
              <w:rPr>
                <w:spacing w:val="-5"/>
                <w:sz w:val="22"/>
              </w:rPr>
              <w:t> </w:t>
            </w:r>
            <w:r>
              <w:rPr>
                <w:spacing w:val="-2"/>
                <w:sz w:val="22"/>
              </w:rPr>
              <w:t>vererek</w:t>
            </w:r>
            <w:r>
              <w:rPr>
                <w:spacing w:val="-4"/>
                <w:sz w:val="22"/>
              </w:rPr>
              <w:t> </w:t>
            </w:r>
            <w:r>
              <w:rPr>
                <w:spacing w:val="-2"/>
                <w:sz w:val="22"/>
              </w:rPr>
              <w:t>projelerin</w:t>
            </w:r>
          </w:p>
          <w:p>
            <w:pPr>
              <w:pStyle w:val="TableParagraph"/>
              <w:spacing w:line="290" w:lineRule="atLeast" w:before="2"/>
              <w:rPr>
                <w:sz w:val="22"/>
              </w:rPr>
            </w:pPr>
            <w:r>
              <w:rPr>
                <w:sz w:val="22"/>
              </w:rPr>
              <w:t>daha</w:t>
            </w:r>
            <w:r>
              <w:rPr>
                <w:spacing w:val="40"/>
                <w:sz w:val="22"/>
              </w:rPr>
              <w:t> </w:t>
            </w:r>
            <w:r>
              <w:rPr>
                <w:sz w:val="22"/>
              </w:rPr>
              <w:t>etkili</w:t>
            </w:r>
            <w:r>
              <w:rPr>
                <w:spacing w:val="40"/>
                <w:sz w:val="22"/>
              </w:rPr>
              <w:t> </w:t>
            </w:r>
            <w:r>
              <w:rPr>
                <w:sz w:val="22"/>
              </w:rPr>
              <w:t>bir</w:t>
            </w:r>
            <w:r>
              <w:rPr>
                <w:spacing w:val="40"/>
                <w:sz w:val="22"/>
              </w:rPr>
              <w:t> </w:t>
            </w:r>
            <w:r>
              <w:rPr>
                <w:sz w:val="22"/>
              </w:rPr>
              <w:t>şekilde</w:t>
            </w:r>
            <w:r>
              <w:rPr>
                <w:spacing w:val="40"/>
                <w:sz w:val="22"/>
              </w:rPr>
              <w:t> </w:t>
            </w:r>
            <w:r>
              <w:rPr>
                <w:sz w:val="22"/>
              </w:rPr>
              <w:t>yürütülmesini</w:t>
            </w:r>
            <w:r>
              <w:rPr>
                <w:spacing w:val="40"/>
                <w:sz w:val="22"/>
              </w:rPr>
              <w:t> </w:t>
            </w:r>
            <w:r>
              <w:rPr>
                <w:sz w:val="22"/>
              </w:rPr>
              <w:t>hedeflemektedir.</w:t>
            </w:r>
            <w:r>
              <w:rPr>
                <w:spacing w:val="40"/>
                <w:sz w:val="22"/>
              </w:rPr>
              <w:t> </w:t>
            </w:r>
            <w:r>
              <w:rPr>
                <w:sz w:val="22"/>
              </w:rPr>
              <w:t>Bu</w:t>
            </w:r>
            <w:r>
              <w:rPr>
                <w:spacing w:val="40"/>
                <w:sz w:val="22"/>
              </w:rPr>
              <w:t> </w:t>
            </w:r>
            <w:r>
              <w:rPr>
                <w:sz w:val="22"/>
              </w:rPr>
              <w:t>kapsamda</w:t>
            </w:r>
            <w:r>
              <w:rPr>
                <w:spacing w:val="40"/>
                <w:sz w:val="22"/>
              </w:rPr>
              <w:t> </w:t>
            </w:r>
            <w:r>
              <w:rPr>
                <w:sz w:val="22"/>
              </w:rPr>
              <w:t>hem</w:t>
            </w:r>
            <w:r>
              <w:rPr>
                <w:spacing w:val="40"/>
                <w:sz w:val="22"/>
              </w:rPr>
              <w:t> </w:t>
            </w:r>
            <w:r>
              <w:rPr>
                <w:sz w:val="22"/>
              </w:rPr>
              <w:t>iç</w:t>
            </w:r>
            <w:r>
              <w:rPr>
                <w:spacing w:val="40"/>
                <w:sz w:val="22"/>
              </w:rPr>
              <w:t> </w:t>
            </w:r>
            <w:r>
              <w:rPr>
                <w:sz w:val="22"/>
              </w:rPr>
              <w:t>paydaşlarla</w:t>
            </w:r>
            <w:r>
              <w:rPr>
                <w:spacing w:val="40"/>
                <w:sz w:val="22"/>
              </w:rPr>
              <w:t> </w:t>
            </w:r>
            <w:r>
              <w:rPr>
                <w:sz w:val="22"/>
              </w:rPr>
              <w:t>hem</w:t>
            </w:r>
            <w:r>
              <w:rPr>
                <w:spacing w:val="40"/>
                <w:sz w:val="22"/>
              </w:rPr>
              <w:t> </w:t>
            </w:r>
            <w:r>
              <w:rPr>
                <w:sz w:val="22"/>
              </w:rPr>
              <w:t>de</w:t>
            </w:r>
            <w:r>
              <w:rPr>
                <w:spacing w:val="40"/>
                <w:sz w:val="22"/>
              </w:rPr>
              <w:t> </w:t>
            </w:r>
            <w:r>
              <w:rPr>
                <w:sz w:val="22"/>
              </w:rPr>
              <w:t>dış paydaşlarla</w:t>
            </w:r>
            <w:r>
              <w:rPr>
                <w:spacing w:val="39"/>
                <w:sz w:val="22"/>
              </w:rPr>
              <w:t> </w:t>
            </w:r>
            <w:r>
              <w:rPr>
                <w:sz w:val="22"/>
              </w:rPr>
              <w:t>iş</w:t>
            </w:r>
            <w:r>
              <w:rPr>
                <w:spacing w:val="40"/>
                <w:sz w:val="22"/>
              </w:rPr>
              <w:t> </w:t>
            </w:r>
            <w:r>
              <w:rPr>
                <w:sz w:val="22"/>
              </w:rPr>
              <w:t>birlikleri</w:t>
            </w:r>
            <w:r>
              <w:rPr>
                <w:spacing w:val="43"/>
                <w:sz w:val="22"/>
              </w:rPr>
              <w:t> </w:t>
            </w:r>
            <w:r>
              <w:rPr>
                <w:sz w:val="22"/>
              </w:rPr>
              <w:t>geliştirmeye</w:t>
            </w:r>
            <w:r>
              <w:rPr>
                <w:spacing w:val="43"/>
                <w:sz w:val="22"/>
              </w:rPr>
              <w:t> </w:t>
            </w:r>
            <w:r>
              <w:rPr>
                <w:sz w:val="22"/>
              </w:rPr>
              <w:t>çalışmaktadır.</w:t>
            </w:r>
            <w:r>
              <w:rPr>
                <w:spacing w:val="37"/>
                <w:sz w:val="22"/>
              </w:rPr>
              <w:t> </w:t>
            </w:r>
            <w:r>
              <w:rPr>
                <w:sz w:val="22"/>
              </w:rPr>
              <w:t>Merkezimiz,</w:t>
            </w:r>
            <w:r>
              <w:rPr>
                <w:spacing w:val="43"/>
                <w:sz w:val="22"/>
              </w:rPr>
              <w:t> </w:t>
            </w:r>
            <w:r>
              <w:rPr>
                <w:sz w:val="22"/>
              </w:rPr>
              <w:t>üniversitemiz</w:t>
            </w:r>
            <w:r>
              <w:rPr>
                <w:spacing w:val="40"/>
                <w:sz w:val="22"/>
              </w:rPr>
              <w:t> </w:t>
            </w:r>
            <w:r>
              <w:rPr>
                <w:sz w:val="22"/>
              </w:rPr>
              <w:t>bünyesindeki</w:t>
            </w:r>
            <w:r>
              <w:rPr>
                <w:spacing w:val="41"/>
                <w:sz w:val="22"/>
              </w:rPr>
              <w:t> </w:t>
            </w:r>
            <w:r>
              <w:rPr>
                <w:spacing w:val="-2"/>
                <w:sz w:val="22"/>
              </w:rPr>
              <w:t>akademik</w:t>
            </w:r>
          </w:p>
        </w:tc>
      </w:tr>
    </w:tbl>
    <w:p>
      <w:pPr>
        <w:pStyle w:val="TableParagraph"/>
        <w:spacing w:after="0" w:line="290" w:lineRule="atLeast"/>
        <w:rPr>
          <w:sz w:val="22"/>
        </w:rPr>
        <w:sectPr>
          <w:type w:val="continuous"/>
          <w:pgSz w:w="11910" w:h="16840"/>
          <w:pgMar w:header="0" w:footer="898" w:top="1380" w:bottom="1120" w:left="1133" w:right="708"/>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5310"/>
      </w:tblGrid>
      <w:tr>
        <w:trPr>
          <w:trHeight w:val="2620" w:hRule="atLeast"/>
        </w:trPr>
        <w:tc>
          <w:tcPr>
            <w:tcW w:w="9643" w:type="dxa"/>
            <w:gridSpan w:val="2"/>
          </w:tcPr>
          <w:p>
            <w:pPr>
              <w:pStyle w:val="TableParagraph"/>
              <w:spacing w:line="276" w:lineRule="auto"/>
              <w:ind w:right="96"/>
              <w:jc w:val="both"/>
              <w:rPr>
                <w:sz w:val="22"/>
              </w:rPr>
            </w:pPr>
            <w:r>
              <w:rPr>
                <w:sz w:val="22"/>
              </w:rPr>
              <w:t>birimler ile iş birliği içinde çalışarak araştırmacıların bünyemizde bulunan cihaz ve laboratuvar altyapısı hizmetlerinden faydalanmasını sağlamaktadır. Bu kapsamda, paydaş katılımını güçlendirmek amacıyla yapılan</w:t>
            </w:r>
            <w:r>
              <w:rPr>
                <w:spacing w:val="-2"/>
                <w:sz w:val="22"/>
              </w:rPr>
              <w:t> </w:t>
            </w:r>
            <w:r>
              <w:rPr>
                <w:sz w:val="22"/>
              </w:rPr>
              <w:t>faaliyetlerin değerlendirilmesi ve sürekli</w:t>
            </w:r>
            <w:r>
              <w:rPr>
                <w:spacing w:val="-3"/>
                <w:sz w:val="22"/>
              </w:rPr>
              <w:t> </w:t>
            </w:r>
            <w:r>
              <w:rPr>
                <w:sz w:val="22"/>
              </w:rPr>
              <w:t>iyileştirme süreçleri</w:t>
            </w:r>
            <w:r>
              <w:rPr>
                <w:spacing w:val="-1"/>
                <w:sz w:val="22"/>
              </w:rPr>
              <w:t> </w:t>
            </w:r>
            <w:r>
              <w:rPr>
                <w:sz w:val="22"/>
              </w:rPr>
              <w:t>doğrultusunda çalışmalarımız</w:t>
            </w:r>
            <w:r>
              <w:rPr>
                <w:spacing w:val="-2"/>
                <w:sz w:val="22"/>
              </w:rPr>
              <w:t> </w:t>
            </w:r>
            <w:r>
              <w:rPr>
                <w:sz w:val="22"/>
              </w:rPr>
              <w:t>devam etmektedir </w:t>
            </w:r>
            <w:r>
              <w:rPr>
                <w:b/>
                <w:sz w:val="22"/>
              </w:rPr>
              <w:t>[1_OD3] [2_OD3]</w:t>
            </w:r>
            <w:r>
              <w:rPr>
                <w:sz w:val="22"/>
              </w:rPr>
              <w:t>.</w:t>
            </w:r>
          </w:p>
          <w:p>
            <w:pPr>
              <w:pStyle w:val="TableParagraph"/>
              <w:spacing w:line="278" w:lineRule="auto"/>
              <w:ind w:left="827" w:right="722"/>
              <w:jc w:val="both"/>
              <w:rPr>
                <w:sz w:val="22"/>
              </w:rPr>
            </w:pPr>
            <w:r>
              <w:rPr>
                <w:b/>
                <w:sz w:val="22"/>
              </w:rPr>
              <w:t>Olgunluk</w:t>
            </w:r>
            <w:r>
              <w:rPr>
                <w:b/>
                <w:spacing w:val="-5"/>
                <w:sz w:val="22"/>
              </w:rPr>
              <w:t> </w:t>
            </w:r>
            <w:r>
              <w:rPr>
                <w:b/>
                <w:sz w:val="22"/>
              </w:rPr>
              <w:t>düzeyi:</w:t>
            </w:r>
            <w:r>
              <w:rPr>
                <w:b/>
                <w:spacing w:val="-3"/>
                <w:sz w:val="22"/>
              </w:rPr>
              <w:t> </w:t>
            </w:r>
            <w:r>
              <w:rPr>
                <w:sz w:val="22"/>
              </w:rPr>
              <w:t>Tüm</w:t>
            </w:r>
            <w:r>
              <w:rPr>
                <w:spacing w:val="-8"/>
                <w:sz w:val="22"/>
              </w:rPr>
              <w:t> </w:t>
            </w:r>
            <w:r>
              <w:rPr>
                <w:sz w:val="22"/>
              </w:rPr>
              <w:t>süreçlerdeki</w:t>
            </w:r>
            <w:r>
              <w:rPr>
                <w:spacing w:val="-3"/>
                <w:sz w:val="22"/>
              </w:rPr>
              <w:t> </w:t>
            </w:r>
            <w:r>
              <w:rPr>
                <w:sz w:val="22"/>
              </w:rPr>
              <w:t>PUKÖ</w:t>
            </w:r>
            <w:r>
              <w:rPr>
                <w:spacing w:val="-5"/>
                <w:sz w:val="22"/>
              </w:rPr>
              <w:t> </w:t>
            </w:r>
            <w:r>
              <w:rPr>
                <w:sz w:val="22"/>
              </w:rPr>
              <w:t>katmanlarına</w:t>
            </w:r>
            <w:r>
              <w:rPr>
                <w:spacing w:val="-4"/>
                <w:sz w:val="22"/>
              </w:rPr>
              <w:t> </w:t>
            </w:r>
            <w:r>
              <w:rPr>
                <w:sz w:val="22"/>
              </w:rPr>
              <w:t>paydaş</w:t>
            </w:r>
            <w:r>
              <w:rPr>
                <w:spacing w:val="-4"/>
                <w:sz w:val="22"/>
              </w:rPr>
              <w:t> </w:t>
            </w:r>
            <w:r>
              <w:rPr>
                <w:sz w:val="22"/>
              </w:rPr>
              <w:t>katılımını</w:t>
            </w:r>
            <w:r>
              <w:rPr>
                <w:spacing w:val="-3"/>
                <w:sz w:val="22"/>
              </w:rPr>
              <w:t> </w:t>
            </w:r>
            <w:r>
              <w:rPr>
                <w:sz w:val="22"/>
              </w:rPr>
              <w:t>sağlamak</w:t>
            </w:r>
            <w:r>
              <w:rPr>
                <w:spacing w:val="-7"/>
                <w:sz w:val="22"/>
              </w:rPr>
              <w:t> </w:t>
            </w:r>
            <w:r>
              <w:rPr>
                <w:sz w:val="22"/>
              </w:rPr>
              <w:t>üzere Birimin geneline yayılmış mekanizmalar bulunmaktadır.</w:t>
            </w:r>
          </w:p>
          <w:p>
            <w:pPr>
              <w:pStyle w:val="TableParagraph"/>
              <w:ind w:left="827"/>
              <w:jc w:val="both"/>
              <w:rPr>
                <w:b/>
                <w:sz w:val="22"/>
              </w:rPr>
            </w:pPr>
            <w:r>
              <w:rPr>
                <w:b/>
                <w:sz w:val="22"/>
              </w:rPr>
              <w:t>Örnek</w:t>
            </w:r>
            <w:r>
              <w:rPr>
                <w:b/>
                <w:spacing w:val="-4"/>
                <w:sz w:val="22"/>
              </w:rPr>
              <w:t> </w:t>
            </w:r>
            <w:r>
              <w:rPr>
                <w:b/>
                <w:spacing w:val="-2"/>
                <w:sz w:val="22"/>
              </w:rPr>
              <w:t>Kanıtlar:</w:t>
            </w:r>
          </w:p>
          <w:p>
            <w:pPr>
              <w:pStyle w:val="TableParagraph"/>
              <w:numPr>
                <w:ilvl w:val="0"/>
                <w:numId w:val="16"/>
              </w:numPr>
              <w:tabs>
                <w:tab w:pos="826" w:val="left" w:leader="none"/>
              </w:tabs>
              <w:spacing w:line="240" w:lineRule="auto" w:before="33" w:after="0"/>
              <w:ind w:left="826" w:right="0" w:hanging="359"/>
              <w:jc w:val="both"/>
              <w:rPr>
                <w:b/>
                <w:sz w:val="22"/>
              </w:rPr>
            </w:pPr>
            <w:r>
              <w:rPr>
                <w:b/>
                <w:sz w:val="22"/>
              </w:rPr>
              <w:t>[1](4)A.4.1.</w:t>
            </w:r>
            <w:r>
              <w:rPr>
                <w:b/>
                <w:spacing w:val="-6"/>
                <w:sz w:val="22"/>
              </w:rPr>
              <w:t> </w:t>
            </w:r>
            <w:hyperlink r:id="rId37">
              <w:r>
                <w:rPr>
                  <w:b/>
                  <w:color w:val="467885"/>
                  <w:sz w:val="22"/>
                  <w:u w:val="single" w:color="467885"/>
                </w:rPr>
                <w:t>Paydaş</w:t>
              </w:r>
              <w:r>
                <w:rPr>
                  <w:b/>
                  <w:color w:val="467885"/>
                  <w:spacing w:val="-7"/>
                  <w:sz w:val="22"/>
                  <w:u w:val="single" w:color="467885"/>
                </w:rPr>
                <w:t> </w:t>
              </w:r>
              <w:r>
                <w:rPr>
                  <w:b/>
                  <w:color w:val="467885"/>
                  <w:spacing w:val="-2"/>
                  <w:sz w:val="22"/>
                  <w:u w:val="single" w:color="467885"/>
                </w:rPr>
                <w:t>Listesi</w:t>
              </w:r>
            </w:hyperlink>
          </w:p>
          <w:p>
            <w:pPr>
              <w:pStyle w:val="TableParagraph"/>
              <w:numPr>
                <w:ilvl w:val="0"/>
                <w:numId w:val="16"/>
              </w:numPr>
              <w:tabs>
                <w:tab w:pos="826" w:val="left" w:leader="none"/>
              </w:tabs>
              <w:spacing w:line="240" w:lineRule="auto" w:before="37" w:after="0"/>
              <w:ind w:left="826" w:right="0" w:hanging="359"/>
              <w:jc w:val="both"/>
              <w:rPr>
                <w:b/>
                <w:sz w:val="22"/>
              </w:rPr>
            </w:pPr>
            <w:r>
              <w:rPr>
                <w:b/>
                <w:sz w:val="22"/>
              </w:rPr>
              <w:t>[2](4)A.4.1.</w:t>
            </w:r>
            <w:r>
              <w:rPr>
                <w:b/>
                <w:spacing w:val="-7"/>
                <w:sz w:val="22"/>
              </w:rPr>
              <w:t> </w:t>
            </w:r>
            <w:r>
              <w:rPr>
                <w:b/>
                <w:color w:val="467885"/>
                <w:spacing w:val="-2"/>
                <w:sz w:val="22"/>
                <w:u w:val="single" w:color="467885"/>
              </w:rPr>
              <w:t>Protokoller</w:t>
            </w:r>
          </w:p>
        </w:tc>
      </w:tr>
      <w:tr>
        <w:trPr>
          <w:trHeight w:val="671" w:hRule="atLeast"/>
        </w:trPr>
        <w:tc>
          <w:tcPr>
            <w:tcW w:w="4333" w:type="dxa"/>
          </w:tcPr>
          <w:p>
            <w:pPr>
              <w:pStyle w:val="TableParagraph"/>
              <w:ind w:left="0"/>
              <w:rPr>
                <w:sz w:val="22"/>
              </w:rPr>
            </w:pPr>
          </w:p>
        </w:tc>
        <w:tc>
          <w:tcPr>
            <w:tcW w:w="5310" w:type="dxa"/>
          </w:tcPr>
          <w:p>
            <w:pPr>
              <w:pStyle w:val="TableParagraph"/>
              <w:spacing w:before="77"/>
              <w:rPr>
                <w:sz w:val="22"/>
              </w:rPr>
            </w:pPr>
            <w:r>
              <w:rPr>
                <w:b/>
                <w:sz w:val="22"/>
              </w:rPr>
              <w:t>Stratejik</w:t>
            </w:r>
            <w:r>
              <w:rPr>
                <w:b/>
                <w:spacing w:val="-6"/>
                <w:sz w:val="22"/>
              </w:rPr>
              <w:t> </w:t>
            </w:r>
            <w:r>
              <w:rPr>
                <w:b/>
                <w:sz w:val="22"/>
              </w:rPr>
              <w:t>Planla</w:t>
            </w:r>
            <w:r>
              <w:rPr>
                <w:b/>
                <w:spacing w:val="-8"/>
                <w:sz w:val="22"/>
              </w:rPr>
              <w:t> </w:t>
            </w:r>
            <w:r>
              <w:rPr>
                <w:b/>
                <w:sz w:val="22"/>
              </w:rPr>
              <w:t>İlişkisi:</w:t>
            </w:r>
            <w:r>
              <w:rPr>
                <w:b/>
                <w:spacing w:val="-5"/>
                <w:sz w:val="22"/>
              </w:rPr>
              <w:t> </w:t>
            </w:r>
            <w:r>
              <w:rPr>
                <w:sz w:val="22"/>
              </w:rPr>
              <w:t>İlgili</w:t>
            </w:r>
            <w:r>
              <w:rPr>
                <w:spacing w:val="-5"/>
                <w:sz w:val="22"/>
              </w:rPr>
              <w:t> </w:t>
            </w:r>
            <w:r>
              <w:rPr>
                <w:sz w:val="22"/>
              </w:rPr>
              <w:t>bölüm</w:t>
            </w:r>
            <w:r>
              <w:rPr>
                <w:spacing w:val="-9"/>
                <w:sz w:val="22"/>
              </w:rPr>
              <w:t> </w:t>
            </w:r>
            <w:r>
              <w:rPr>
                <w:sz w:val="22"/>
              </w:rPr>
              <w:t>yazılırken</w:t>
            </w:r>
            <w:r>
              <w:rPr>
                <w:spacing w:val="-6"/>
                <w:sz w:val="22"/>
              </w:rPr>
              <w:t> </w:t>
            </w:r>
            <w:r>
              <w:rPr>
                <w:sz w:val="22"/>
              </w:rPr>
              <w:t>Stratejik Plan P.G.1.5.1, Hedef 3.5 ile ilişki kurulabilir</w:t>
            </w:r>
          </w:p>
        </w:tc>
      </w:tr>
    </w:tbl>
    <w:p>
      <w:pPr>
        <w:pStyle w:val="BodyText"/>
        <w:rPr>
          <w:b/>
          <w:sz w:val="20"/>
        </w:rPr>
      </w:pPr>
    </w:p>
    <w:p>
      <w:pPr>
        <w:pStyle w:val="BodyText"/>
        <w:spacing w:before="125"/>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8"/>
        <w:gridCol w:w="2413"/>
      </w:tblGrid>
      <w:tr>
        <w:trPr>
          <w:trHeight w:val="413" w:hRule="atLeast"/>
        </w:trPr>
        <w:tc>
          <w:tcPr>
            <w:tcW w:w="7231" w:type="dxa"/>
            <w:gridSpan w:val="2"/>
            <w:vMerge w:val="restart"/>
            <w:shd w:val="clear" w:color="auto" w:fill="FFC9DE"/>
          </w:tcPr>
          <w:p>
            <w:pPr>
              <w:pStyle w:val="TableParagraph"/>
              <w:spacing w:before="210"/>
              <w:rPr>
                <w:b/>
                <w:sz w:val="24"/>
              </w:rPr>
            </w:pPr>
            <w:r>
              <w:rPr>
                <w:b/>
                <w:sz w:val="24"/>
              </w:rPr>
              <w:t>A.4.2.</w:t>
            </w:r>
            <w:r>
              <w:rPr>
                <w:b/>
                <w:spacing w:val="-2"/>
                <w:sz w:val="24"/>
              </w:rPr>
              <w:t> </w:t>
            </w:r>
            <w:r>
              <w:rPr>
                <w:b/>
                <w:sz w:val="24"/>
              </w:rPr>
              <w:t>Öğrenci</w:t>
            </w:r>
            <w:r>
              <w:rPr>
                <w:b/>
                <w:spacing w:val="-2"/>
                <w:sz w:val="24"/>
              </w:rPr>
              <w:t> </w:t>
            </w:r>
            <w:r>
              <w:rPr>
                <w:b/>
                <w:sz w:val="24"/>
              </w:rPr>
              <w:t>geri</w:t>
            </w:r>
            <w:r>
              <w:rPr>
                <w:b/>
                <w:spacing w:val="-1"/>
                <w:sz w:val="24"/>
              </w:rPr>
              <w:t> </w:t>
            </w:r>
            <w:r>
              <w:rPr>
                <w:b/>
                <w:spacing w:val="-2"/>
                <w:sz w:val="24"/>
              </w:rPr>
              <w:t>bildirimleri</w:t>
            </w:r>
          </w:p>
        </w:tc>
        <w:tc>
          <w:tcPr>
            <w:tcW w:w="2413" w:type="dxa"/>
            <w:shd w:val="clear" w:color="auto" w:fill="FFC9DE"/>
          </w:tcPr>
          <w:p>
            <w:pPr>
              <w:pStyle w:val="TableParagraph"/>
              <w:spacing w:line="275" w:lineRule="exact"/>
              <w:ind w:left="11" w:right="3"/>
              <w:jc w:val="center"/>
              <w:rPr>
                <w:b/>
                <w:sz w:val="24"/>
              </w:rPr>
            </w:pPr>
            <w:r>
              <w:rPr>
                <w:b/>
                <w:sz w:val="24"/>
              </w:rPr>
              <w:t>Olgunluk</w:t>
            </w:r>
            <w:r>
              <w:rPr>
                <w:b/>
                <w:spacing w:val="-3"/>
                <w:sz w:val="24"/>
              </w:rPr>
              <w:t> </w:t>
            </w:r>
            <w:r>
              <w:rPr>
                <w:b/>
                <w:spacing w:val="-2"/>
                <w:sz w:val="24"/>
              </w:rPr>
              <w:t>Düzeyi</w:t>
            </w:r>
          </w:p>
        </w:tc>
      </w:tr>
      <w:tr>
        <w:trPr>
          <w:trHeight w:val="414"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spacing w:line="275" w:lineRule="exact"/>
              <w:ind w:left="11" w:right="2"/>
              <w:jc w:val="center"/>
              <w:rPr>
                <w:b/>
                <w:sz w:val="24"/>
              </w:rPr>
            </w:pPr>
            <w:r>
              <w:rPr>
                <w:b/>
                <w:spacing w:val="-10"/>
                <w:sz w:val="24"/>
              </w:rPr>
              <w:t>2</w:t>
            </w:r>
          </w:p>
        </w:tc>
      </w:tr>
      <w:tr>
        <w:trPr>
          <w:trHeight w:val="3492" w:hRule="atLeast"/>
        </w:trPr>
        <w:tc>
          <w:tcPr>
            <w:tcW w:w="9644" w:type="dxa"/>
            <w:gridSpan w:val="3"/>
          </w:tcPr>
          <w:p>
            <w:pPr>
              <w:pStyle w:val="TableParagraph"/>
              <w:spacing w:line="276" w:lineRule="auto"/>
              <w:ind w:right="98"/>
              <w:jc w:val="both"/>
              <w:rPr>
                <w:b/>
                <w:sz w:val="22"/>
              </w:rPr>
            </w:pPr>
            <w:r>
              <w:rPr>
                <w:sz w:val="22"/>
              </w:rPr>
              <w:t>Hayvan Deneyi Uygulama ve Araştırma Merkezimiz (HDAM), Harran Üniversitesi Hayvan Deneyleri Yerel</w:t>
            </w:r>
            <w:r>
              <w:rPr>
                <w:spacing w:val="-7"/>
                <w:sz w:val="22"/>
              </w:rPr>
              <w:t> </w:t>
            </w:r>
            <w:r>
              <w:rPr>
                <w:sz w:val="22"/>
              </w:rPr>
              <w:t>Etik</w:t>
            </w:r>
            <w:r>
              <w:rPr>
                <w:spacing w:val="-7"/>
                <w:sz w:val="22"/>
              </w:rPr>
              <w:t> </w:t>
            </w:r>
            <w:r>
              <w:rPr>
                <w:sz w:val="22"/>
              </w:rPr>
              <w:t>Kurul’u</w:t>
            </w:r>
            <w:r>
              <w:rPr>
                <w:spacing w:val="-10"/>
                <w:sz w:val="22"/>
              </w:rPr>
              <w:t> </w:t>
            </w:r>
            <w:r>
              <w:rPr>
                <w:sz w:val="22"/>
              </w:rPr>
              <w:t>tarafından</w:t>
            </w:r>
            <w:r>
              <w:rPr>
                <w:spacing w:val="-7"/>
                <w:sz w:val="22"/>
              </w:rPr>
              <w:t> </w:t>
            </w:r>
            <w:r>
              <w:rPr>
                <w:sz w:val="22"/>
              </w:rPr>
              <w:t>izni</w:t>
            </w:r>
            <w:r>
              <w:rPr>
                <w:spacing w:val="-5"/>
                <w:sz w:val="22"/>
              </w:rPr>
              <w:t> </w:t>
            </w:r>
            <w:r>
              <w:rPr>
                <w:sz w:val="22"/>
              </w:rPr>
              <w:t>alınmış</w:t>
            </w:r>
            <w:r>
              <w:rPr>
                <w:spacing w:val="-5"/>
                <w:sz w:val="22"/>
              </w:rPr>
              <w:t> </w:t>
            </w:r>
            <w:r>
              <w:rPr>
                <w:sz w:val="22"/>
              </w:rPr>
              <w:t>çalışmalar</w:t>
            </w:r>
            <w:r>
              <w:rPr>
                <w:spacing w:val="-7"/>
                <w:sz w:val="22"/>
              </w:rPr>
              <w:t> </w:t>
            </w:r>
            <w:r>
              <w:rPr>
                <w:sz w:val="22"/>
              </w:rPr>
              <w:t>için,</w:t>
            </w:r>
            <w:r>
              <w:rPr>
                <w:spacing w:val="-7"/>
                <w:sz w:val="22"/>
              </w:rPr>
              <w:t> </w:t>
            </w:r>
            <w:r>
              <w:rPr>
                <w:sz w:val="22"/>
              </w:rPr>
              <w:t>çalışmada</w:t>
            </w:r>
            <w:r>
              <w:rPr>
                <w:spacing w:val="-5"/>
                <w:sz w:val="22"/>
              </w:rPr>
              <w:t> </w:t>
            </w:r>
            <w:r>
              <w:rPr>
                <w:sz w:val="22"/>
              </w:rPr>
              <w:t>bildirilen</w:t>
            </w:r>
            <w:r>
              <w:rPr>
                <w:spacing w:val="-7"/>
                <w:sz w:val="22"/>
              </w:rPr>
              <w:t> </w:t>
            </w:r>
            <w:r>
              <w:rPr>
                <w:sz w:val="22"/>
              </w:rPr>
              <w:t>ve</w:t>
            </w:r>
            <w:r>
              <w:rPr>
                <w:spacing w:val="-7"/>
                <w:sz w:val="22"/>
              </w:rPr>
              <w:t> </w:t>
            </w:r>
            <w:r>
              <w:rPr>
                <w:sz w:val="22"/>
              </w:rPr>
              <w:t>Deney</w:t>
            </w:r>
            <w:r>
              <w:rPr>
                <w:spacing w:val="-7"/>
                <w:sz w:val="22"/>
              </w:rPr>
              <w:t> </w:t>
            </w:r>
            <w:r>
              <w:rPr>
                <w:sz w:val="22"/>
              </w:rPr>
              <w:t>Hayvanı</w:t>
            </w:r>
            <w:r>
              <w:rPr>
                <w:spacing w:val="-5"/>
                <w:sz w:val="22"/>
              </w:rPr>
              <w:t> </w:t>
            </w:r>
            <w:r>
              <w:rPr>
                <w:sz w:val="22"/>
              </w:rPr>
              <w:t>Kullanım Sertifikasına sahip</w:t>
            </w:r>
            <w:r>
              <w:rPr>
                <w:spacing w:val="-1"/>
                <w:sz w:val="22"/>
              </w:rPr>
              <w:t> </w:t>
            </w:r>
            <w:r>
              <w:rPr>
                <w:sz w:val="22"/>
              </w:rPr>
              <w:t>ilgili personelin</w:t>
            </w:r>
            <w:r>
              <w:rPr>
                <w:spacing w:val="-1"/>
                <w:sz w:val="22"/>
              </w:rPr>
              <w:t> </w:t>
            </w:r>
            <w:r>
              <w:rPr>
                <w:sz w:val="22"/>
              </w:rPr>
              <w:t>çalışmasına olanak</w:t>
            </w:r>
            <w:r>
              <w:rPr>
                <w:spacing w:val="-3"/>
                <w:sz w:val="22"/>
              </w:rPr>
              <w:t> </w:t>
            </w:r>
            <w:r>
              <w:rPr>
                <w:sz w:val="22"/>
              </w:rPr>
              <w:t>sağlamaktadır. Öğrenci projeleri/çalışmaları için de aynı</w:t>
            </w:r>
            <w:r>
              <w:rPr>
                <w:spacing w:val="-12"/>
                <w:sz w:val="22"/>
              </w:rPr>
              <w:t> </w:t>
            </w:r>
            <w:r>
              <w:rPr>
                <w:sz w:val="22"/>
              </w:rPr>
              <w:t>prosedür</w:t>
            </w:r>
            <w:r>
              <w:rPr>
                <w:spacing w:val="-12"/>
                <w:sz w:val="22"/>
              </w:rPr>
              <w:t> </w:t>
            </w:r>
            <w:r>
              <w:rPr>
                <w:sz w:val="22"/>
              </w:rPr>
              <w:t>uygulanmaktır.</w:t>
            </w:r>
            <w:r>
              <w:rPr>
                <w:spacing w:val="-12"/>
                <w:sz w:val="22"/>
              </w:rPr>
              <w:t> </w:t>
            </w:r>
            <w:r>
              <w:rPr>
                <w:sz w:val="22"/>
              </w:rPr>
              <w:t>Katılımcıların</w:t>
            </w:r>
            <w:r>
              <w:rPr>
                <w:spacing w:val="-12"/>
                <w:sz w:val="22"/>
              </w:rPr>
              <w:t> </w:t>
            </w:r>
            <w:r>
              <w:rPr>
                <w:sz w:val="22"/>
              </w:rPr>
              <w:t>talep,</w:t>
            </w:r>
            <w:r>
              <w:rPr>
                <w:spacing w:val="-13"/>
                <w:sz w:val="22"/>
              </w:rPr>
              <w:t> </w:t>
            </w:r>
            <w:r>
              <w:rPr>
                <w:sz w:val="22"/>
              </w:rPr>
              <w:t>şikâyet</w:t>
            </w:r>
            <w:r>
              <w:rPr>
                <w:spacing w:val="-12"/>
                <w:sz w:val="22"/>
              </w:rPr>
              <w:t> </w:t>
            </w:r>
            <w:r>
              <w:rPr>
                <w:sz w:val="22"/>
              </w:rPr>
              <w:t>ve</w:t>
            </w:r>
            <w:r>
              <w:rPr>
                <w:spacing w:val="-13"/>
                <w:sz w:val="22"/>
              </w:rPr>
              <w:t> </w:t>
            </w:r>
            <w:r>
              <w:rPr>
                <w:sz w:val="22"/>
              </w:rPr>
              <w:t>önerileri</w:t>
            </w:r>
            <w:r>
              <w:rPr>
                <w:spacing w:val="-13"/>
                <w:sz w:val="22"/>
              </w:rPr>
              <w:t> </w:t>
            </w:r>
            <w:r>
              <w:rPr>
                <w:sz w:val="22"/>
              </w:rPr>
              <w:t>için</w:t>
            </w:r>
            <w:r>
              <w:rPr>
                <w:spacing w:val="-13"/>
                <w:sz w:val="22"/>
              </w:rPr>
              <w:t> </w:t>
            </w:r>
            <w:r>
              <w:rPr>
                <w:sz w:val="22"/>
              </w:rPr>
              <w:t>oluşturulacak</w:t>
            </w:r>
            <w:r>
              <w:rPr>
                <w:spacing w:val="-14"/>
                <w:sz w:val="22"/>
              </w:rPr>
              <w:t> </w:t>
            </w:r>
            <w:r>
              <w:rPr>
                <w:sz w:val="22"/>
              </w:rPr>
              <w:t>mekanizma</w:t>
            </w:r>
            <w:r>
              <w:rPr>
                <w:spacing w:val="-12"/>
                <w:sz w:val="22"/>
              </w:rPr>
              <w:t> </w:t>
            </w:r>
            <w:r>
              <w:rPr>
                <w:sz w:val="22"/>
              </w:rPr>
              <w:t>ile</w:t>
            </w:r>
            <w:r>
              <w:rPr>
                <w:spacing w:val="-13"/>
                <w:sz w:val="22"/>
              </w:rPr>
              <w:t> </w:t>
            </w:r>
            <w:r>
              <w:rPr>
                <w:sz w:val="22"/>
              </w:rPr>
              <w:t>geri bildirimler dikkate alınacak ve katılımcı/öğrenciler yönetsel süreçlerin birer parçası haline getirilmeye çalışılacaktır. Bu durum için çalışmalar devam etmektedir </w:t>
            </w:r>
            <w:r>
              <w:rPr>
                <w:b/>
                <w:sz w:val="22"/>
              </w:rPr>
              <w:t>[1_OD2].</w:t>
            </w:r>
          </w:p>
          <w:p>
            <w:pPr>
              <w:pStyle w:val="TableParagraph"/>
              <w:spacing w:line="252" w:lineRule="exact"/>
              <w:ind w:left="827"/>
              <w:rPr>
                <w:sz w:val="22"/>
              </w:rPr>
            </w:pPr>
            <w:r>
              <w:rPr>
                <w:b/>
                <w:sz w:val="22"/>
              </w:rPr>
              <w:t>Olgunluk</w:t>
            </w:r>
            <w:r>
              <w:rPr>
                <w:b/>
                <w:spacing w:val="-11"/>
                <w:sz w:val="22"/>
              </w:rPr>
              <w:t> </w:t>
            </w:r>
            <w:r>
              <w:rPr>
                <w:b/>
                <w:sz w:val="22"/>
              </w:rPr>
              <w:t>düzeyi:</w:t>
            </w:r>
            <w:r>
              <w:rPr>
                <w:b/>
                <w:spacing w:val="-7"/>
                <w:sz w:val="22"/>
              </w:rPr>
              <w:t> </w:t>
            </w:r>
            <w:r>
              <w:rPr>
                <w:sz w:val="22"/>
              </w:rPr>
              <w:t>Fakültemizde</w:t>
            </w:r>
            <w:r>
              <w:rPr>
                <w:spacing w:val="-8"/>
                <w:sz w:val="22"/>
              </w:rPr>
              <w:t> </w:t>
            </w:r>
            <w:r>
              <w:rPr>
                <w:sz w:val="22"/>
              </w:rPr>
              <w:t>öğrenci</w:t>
            </w:r>
            <w:r>
              <w:rPr>
                <w:spacing w:val="-6"/>
                <w:sz w:val="22"/>
              </w:rPr>
              <w:t> </w:t>
            </w:r>
            <w:r>
              <w:rPr>
                <w:sz w:val="22"/>
              </w:rPr>
              <w:t>geri</w:t>
            </w:r>
            <w:r>
              <w:rPr>
                <w:spacing w:val="-7"/>
                <w:sz w:val="22"/>
              </w:rPr>
              <w:t> </w:t>
            </w:r>
            <w:r>
              <w:rPr>
                <w:sz w:val="22"/>
              </w:rPr>
              <w:t>bildirimlerinin</w:t>
            </w:r>
            <w:r>
              <w:rPr>
                <w:spacing w:val="-8"/>
                <w:sz w:val="22"/>
              </w:rPr>
              <w:t> </w:t>
            </w:r>
            <w:r>
              <w:rPr>
                <w:sz w:val="22"/>
              </w:rPr>
              <w:t>alınmasına</w:t>
            </w:r>
            <w:r>
              <w:rPr>
                <w:spacing w:val="-8"/>
                <w:sz w:val="22"/>
              </w:rPr>
              <w:t> </w:t>
            </w:r>
            <w:r>
              <w:rPr>
                <w:sz w:val="22"/>
              </w:rPr>
              <w:t>ilişkin</w:t>
            </w:r>
            <w:r>
              <w:rPr>
                <w:spacing w:val="-7"/>
                <w:sz w:val="22"/>
              </w:rPr>
              <w:t> </w:t>
            </w:r>
            <w:r>
              <w:rPr>
                <w:spacing w:val="-2"/>
                <w:sz w:val="22"/>
              </w:rPr>
              <w:t>uygulamalar</w:t>
            </w:r>
          </w:p>
          <w:p>
            <w:pPr>
              <w:pStyle w:val="TableParagraph"/>
              <w:spacing w:line="276" w:lineRule="auto" w:before="33"/>
              <w:ind w:left="827"/>
              <w:rPr>
                <w:sz w:val="22"/>
              </w:rPr>
            </w:pPr>
            <w:r>
              <w:rPr>
                <w:sz w:val="22"/>
              </w:rPr>
              <w:t>izlenmekte</w:t>
            </w:r>
            <w:r>
              <w:rPr>
                <w:spacing w:val="-4"/>
                <w:sz w:val="22"/>
              </w:rPr>
              <w:t> </w:t>
            </w:r>
            <w:r>
              <w:rPr>
                <w:sz w:val="22"/>
              </w:rPr>
              <w:t>ve</w:t>
            </w:r>
            <w:r>
              <w:rPr>
                <w:spacing w:val="-4"/>
                <w:sz w:val="22"/>
              </w:rPr>
              <w:t> </w:t>
            </w:r>
            <w:r>
              <w:rPr>
                <w:sz w:val="22"/>
              </w:rPr>
              <w:t>öğrenci</w:t>
            </w:r>
            <w:r>
              <w:rPr>
                <w:spacing w:val="-3"/>
                <w:sz w:val="22"/>
              </w:rPr>
              <w:t> </w:t>
            </w:r>
            <w:r>
              <w:rPr>
                <w:sz w:val="22"/>
              </w:rPr>
              <w:t>katılımına</w:t>
            </w:r>
            <w:r>
              <w:rPr>
                <w:spacing w:val="-4"/>
                <w:sz w:val="22"/>
              </w:rPr>
              <w:t> </w:t>
            </w:r>
            <w:r>
              <w:rPr>
                <w:sz w:val="22"/>
              </w:rPr>
              <w:t>dayalı</w:t>
            </w:r>
            <w:r>
              <w:rPr>
                <w:spacing w:val="-3"/>
                <w:sz w:val="22"/>
              </w:rPr>
              <w:t> </w:t>
            </w:r>
            <w:r>
              <w:rPr>
                <w:sz w:val="22"/>
              </w:rPr>
              <w:t>biçimde</w:t>
            </w:r>
            <w:r>
              <w:rPr>
                <w:spacing w:val="-4"/>
                <w:sz w:val="22"/>
              </w:rPr>
              <w:t> </w:t>
            </w:r>
            <w:r>
              <w:rPr>
                <w:sz w:val="22"/>
              </w:rPr>
              <w:t>iyileştirilmektedir.</w:t>
            </w:r>
            <w:r>
              <w:rPr>
                <w:spacing w:val="-4"/>
                <w:sz w:val="22"/>
              </w:rPr>
              <w:t> </w:t>
            </w:r>
            <w:r>
              <w:rPr>
                <w:sz w:val="22"/>
              </w:rPr>
              <w:t>Geri</w:t>
            </w:r>
            <w:r>
              <w:rPr>
                <w:spacing w:val="-3"/>
                <w:sz w:val="22"/>
              </w:rPr>
              <w:t> </w:t>
            </w:r>
            <w:r>
              <w:rPr>
                <w:sz w:val="22"/>
              </w:rPr>
              <w:t>bildirim</w:t>
            </w:r>
            <w:r>
              <w:rPr>
                <w:spacing w:val="-8"/>
                <w:sz w:val="22"/>
              </w:rPr>
              <w:t> </w:t>
            </w:r>
            <w:r>
              <w:rPr>
                <w:sz w:val="22"/>
              </w:rPr>
              <w:t>sonuçları</w:t>
            </w:r>
            <w:r>
              <w:rPr>
                <w:spacing w:val="-3"/>
                <w:sz w:val="22"/>
              </w:rPr>
              <w:t> </w:t>
            </w:r>
            <w:r>
              <w:rPr>
                <w:sz w:val="22"/>
              </w:rPr>
              <w:t>karar alma süreçlerine yansıtılmaktadır.</w:t>
            </w:r>
          </w:p>
          <w:p>
            <w:pPr>
              <w:pStyle w:val="TableParagraph"/>
              <w:spacing w:before="4"/>
              <w:ind w:left="827"/>
              <w:rPr>
                <w:b/>
                <w:sz w:val="22"/>
              </w:rPr>
            </w:pPr>
            <w:r>
              <w:rPr>
                <w:b/>
                <w:sz w:val="22"/>
              </w:rPr>
              <w:t>Örnek</w:t>
            </w:r>
            <w:r>
              <w:rPr>
                <w:b/>
                <w:spacing w:val="-5"/>
                <w:sz w:val="22"/>
              </w:rPr>
              <w:t> </w:t>
            </w:r>
            <w:r>
              <w:rPr>
                <w:b/>
                <w:spacing w:val="-2"/>
                <w:sz w:val="22"/>
              </w:rPr>
              <w:t>Kanıtlar:</w:t>
            </w:r>
          </w:p>
          <w:p>
            <w:pPr>
              <w:pStyle w:val="TableParagraph"/>
              <w:numPr>
                <w:ilvl w:val="0"/>
                <w:numId w:val="17"/>
              </w:numPr>
              <w:tabs>
                <w:tab w:pos="827" w:val="left" w:leader="none"/>
              </w:tabs>
              <w:spacing w:line="240" w:lineRule="auto" w:before="37" w:after="0"/>
              <w:ind w:left="827" w:right="0" w:hanging="360"/>
              <w:jc w:val="left"/>
              <w:rPr>
                <w:b/>
                <w:sz w:val="22"/>
              </w:rPr>
            </w:pPr>
            <w:r>
              <w:rPr>
                <w:b/>
                <w:sz w:val="22"/>
              </w:rPr>
              <w:t>[1](2)A.4.2.</w:t>
            </w:r>
            <w:r>
              <w:rPr>
                <w:b/>
                <w:spacing w:val="-6"/>
                <w:sz w:val="22"/>
              </w:rPr>
              <w:t> </w:t>
            </w:r>
            <w:hyperlink r:id="rId13">
              <w:r>
                <w:rPr>
                  <w:b/>
                  <w:color w:val="467885"/>
                  <w:spacing w:val="-2"/>
                  <w:sz w:val="22"/>
                  <w:u w:val="single" w:color="467885"/>
                </w:rPr>
                <w:t>Etkinliklerimiz</w:t>
              </w:r>
            </w:hyperlink>
          </w:p>
        </w:tc>
      </w:tr>
      <w:tr>
        <w:trPr>
          <w:trHeight w:val="758" w:hRule="atLeast"/>
        </w:trPr>
        <w:tc>
          <w:tcPr>
            <w:tcW w:w="4333" w:type="dxa"/>
          </w:tcPr>
          <w:p>
            <w:pPr>
              <w:pStyle w:val="TableParagraph"/>
              <w:ind w:left="0"/>
              <w:rPr>
                <w:sz w:val="22"/>
              </w:rPr>
            </w:pPr>
          </w:p>
        </w:tc>
        <w:tc>
          <w:tcPr>
            <w:tcW w:w="5311" w:type="dxa"/>
            <w:gridSpan w:val="2"/>
          </w:tcPr>
          <w:p>
            <w:pPr>
              <w:pStyle w:val="TableParagraph"/>
              <w:rPr>
                <w:sz w:val="22"/>
              </w:rPr>
            </w:pPr>
            <w:r>
              <w:rPr>
                <w:b/>
                <w:sz w:val="22"/>
              </w:rPr>
              <w:t>Stratejik Planla İlişkisi: </w:t>
            </w:r>
            <w:r>
              <w:rPr>
                <w:sz w:val="22"/>
              </w:rPr>
              <w:t>Stratejik Planda yer alan P.G.4.5.1,</w:t>
            </w:r>
            <w:r>
              <w:rPr>
                <w:spacing w:val="-5"/>
                <w:sz w:val="22"/>
              </w:rPr>
              <w:t> </w:t>
            </w:r>
            <w:r>
              <w:rPr>
                <w:sz w:val="22"/>
              </w:rPr>
              <w:t>P.G.4.5.2,</w:t>
            </w:r>
            <w:r>
              <w:rPr>
                <w:spacing w:val="-8"/>
                <w:sz w:val="22"/>
              </w:rPr>
              <w:t> </w:t>
            </w:r>
            <w:r>
              <w:rPr>
                <w:sz w:val="22"/>
              </w:rPr>
              <w:t>P.G.3.5.3</w:t>
            </w:r>
            <w:r>
              <w:rPr>
                <w:spacing w:val="-5"/>
                <w:sz w:val="22"/>
              </w:rPr>
              <w:t> </w:t>
            </w:r>
            <w:r>
              <w:rPr>
                <w:sz w:val="22"/>
              </w:rPr>
              <w:t>ve</w:t>
            </w:r>
            <w:r>
              <w:rPr>
                <w:spacing w:val="-5"/>
                <w:sz w:val="22"/>
              </w:rPr>
              <w:t> </w:t>
            </w:r>
            <w:r>
              <w:rPr>
                <w:sz w:val="22"/>
              </w:rPr>
              <w:t>Hedef</w:t>
            </w:r>
            <w:r>
              <w:rPr>
                <w:spacing w:val="-5"/>
                <w:sz w:val="22"/>
              </w:rPr>
              <w:t> </w:t>
            </w:r>
            <w:r>
              <w:rPr>
                <w:sz w:val="22"/>
              </w:rPr>
              <w:t>3.1</w:t>
            </w:r>
            <w:r>
              <w:rPr>
                <w:spacing w:val="-5"/>
                <w:sz w:val="22"/>
              </w:rPr>
              <w:t> </w:t>
            </w:r>
            <w:r>
              <w:rPr>
                <w:sz w:val="22"/>
              </w:rPr>
              <w:t>ile</w:t>
            </w:r>
            <w:r>
              <w:rPr>
                <w:spacing w:val="-7"/>
                <w:sz w:val="22"/>
              </w:rPr>
              <w:t> </w:t>
            </w:r>
            <w:r>
              <w:rPr>
                <w:sz w:val="22"/>
              </w:rPr>
              <w:t>ilişki</w:t>
            </w:r>
          </w:p>
          <w:p>
            <w:pPr>
              <w:pStyle w:val="TableParagraph"/>
              <w:spacing w:line="238" w:lineRule="exact"/>
              <w:rPr>
                <w:sz w:val="22"/>
              </w:rPr>
            </w:pPr>
            <w:r>
              <w:rPr>
                <w:spacing w:val="-2"/>
                <w:sz w:val="22"/>
              </w:rPr>
              <w:t>kurulabilir.</w:t>
            </w:r>
          </w:p>
        </w:tc>
      </w:tr>
    </w:tbl>
    <w:p>
      <w:pPr>
        <w:pStyle w:val="BodyText"/>
        <w:rPr>
          <w:b/>
          <w:sz w:val="20"/>
        </w:rPr>
      </w:pPr>
    </w:p>
    <w:p>
      <w:pPr>
        <w:pStyle w:val="BodyText"/>
        <w:spacing w:before="104"/>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8"/>
        <w:gridCol w:w="2413"/>
      </w:tblGrid>
      <w:tr>
        <w:trPr>
          <w:trHeight w:val="414" w:hRule="atLeast"/>
        </w:trPr>
        <w:tc>
          <w:tcPr>
            <w:tcW w:w="7231" w:type="dxa"/>
            <w:gridSpan w:val="2"/>
            <w:vMerge w:val="restart"/>
            <w:shd w:val="clear" w:color="auto" w:fill="FFC9DE"/>
          </w:tcPr>
          <w:p>
            <w:pPr>
              <w:pStyle w:val="TableParagraph"/>
              <w:spacing w:before="212"/>
              <w:rPr>
                <w:b/>
                <w:sz w:val="24"/>
              </w:rPr>
            </w:pPr>
            <w:r>
              <w:rPr>
                <w:b/>
                <w:sz w:val="24"/>
              </w:rPr>
              <w:t>A.4.3.</w:t>
            </w:r>
            <w:r>
              <w:rPr>
                <w:b/>
                <w:spacing w:val="-3"/>
                <w:sz w:val="24"/>
              </w:rPr>
              <w:t> </w:t>
            </w:r>
            <w:r>
              <w:rPr>
                <w:b/>
                <w:sz w:val="24"/>
              </w:rPr>
              <w:t>Mezun</w:t>
            </w:r>
            <w:r>
              <w:rPr>
                <w:b/>
                <w:spacing w:val="-2"/>
                <w:sz w:val="24"/>
              </w:rPr>
              <w:t> </w:t>
            </w:r>
            <w:r>
              <w:rPr>
                <w:b/>
                <w:sz w:val="24"/>
              </w:rPr>
              <w:t>ilişkileri</w:t>
            </w:r>
            <w:r>
              <w:rPr>
                <w:b/>
                <w:spacing w:val="-2"/>
                <w:sz w:val="24"/>
              </w:rPr>
              <w:t> yönetimi</w:t>
            </w:r>
          </w:p>
        </w:tc>
        <w:tc>
          <w:tcPr>
            <w:tcW w:w="2413" w:type="dxa"/>
            <w:shd w:val="clear" w:color="auto" w:fill="FFC9DE"/>
          </w:tcPr>
          <w:p>
            <w:pPr>
              <w:pStyle w:val="TableParagraph"/>
              <w:spacing w:before="1"/>
              <w:ind w:left="335"/>
              <w:rPr>
                <w:b/>
                <w:sz w:val="24"/>
              </w:rPr>
            </w:pPr>
            <w:r>
              <w:rPr>
                <w:b/>
                <w:sz w:val="24"/>
              </w:rPr>
              <w:t>Olgunluk</w:t>
            </w:r>
            <w:r>
              <w:rPr>
                <w:b/>
                <w:spacing w:val="-3"/>
                <w:sz w:val="24"/>
              </w:rPr>
              <w:t> </w:t>
            </w:r>
            <w:r>
              <w:rPr>
                <w:b/>
                <w:spacing w:val="-2"/>
                <w:sz w:val="24"/>
              </w:rPr>
              <w:t>Düzeyi</w:t>
            </w:r>
          </w:p>
        </w:tc>
      </w:tr>
      <w:tr>
        <w:trPr>
          <w:trHeight w:val="414"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ind w:left="0"/>
              <w:rPr>
                <w:sz w:val="22"/>
              </w:rPr>
            </w:pPr>
          </w:p>
        </w:tc>
      </w:tr>
      <w:tr>
        <w:trPr>
          <w:trHeight w:val="671" w:hRule="atLeast"/>
        </w:trPr>
        <w:tc>
          <w:tcPr>
            <w:tcW w:w="9644" w:type="dxa"/>
            <w:gridSpan w:val="3"/>
          </w:tcPr>
          <w:p>
            <w:pPr>
              <w:pStyle w:val="TableParagraph"/>
              <w:ind w:left="0"/>
              <w:rPr>
                <w:sz w:val="22"/>
              </w:rPr>
            </w:pPr>
          </w:p>
        </w:tc>
      </w:tr>
      <w:tr>
        <w:trPr>
          <w:trHeight w:val="674" w:hRule="atLeast"/>
        </w:trPr>
        <w:tc>
          <w:tcPr>
            <w:tcW w:w="4333" w:type="dxa"/>
          </w:tcPr>
          <w:p>
            <w:pPr>
              <w:pStyle w:val="TableParagraph"/>
              <w:ind w:left="0"/>
              <w:rPr>
                <w:sz w:val="22"/>
              </w:rPr>
            </w:pPr>
          </w:p>
        </w:tc>
        <w:tc>
          <w:tcPr>
            <w:tcW w:w="5311" w:type="dxa"/>
            <w:gridSpan w:val="2"/>
          </w:tcPr>
          <w:p>
            <w:pPr>
              <w:pStyle w:val="TableParagraph"/>
              <w:spacing w:before="209"/>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TableParagraph"/>
        <w:spacing w:after="0"/>
        <w:rPr>
          <w:b/>
          <w:sz w:val="22"/>
        </w:rPr>
        <w:sectPr>
          <w:type w:val="continuous"/>
          <w:pgSz w:w="11910" w:h="16840"/>
          <w:pgMar w:header="0" w:footer="898" w:top="1380" w:bottom="1120" w:left="1133" w:right="708"/>
        </w:sectPr>
      </w:pPr>
    </w:p>
    <w:p>
      <w:pPr>
        <w:pStyle w:val="Heading2"/>
        <w:numPr>
          <w:ilvl w:val="1"/>
          <w:numId w:val="5"/>
        </w:numPr>
        <w:tabs>
          <w:tab w:pos="756" w:val="left" w:leader="none"/>
        </w:tabs>
        <w:spacing w:line="240" w:lineRule="auto" w:before="76" w:after="0"/>
        <w:ind w:left="756" w:right="0" w:hanging="473"/>
        <w:jc w:val="left"/>
      </w:pPr>
      <w:bookmarkStart w:name="_bookmark10" w:id="11"/>
      <w:bookmarkEnd w:id="11"/>
      <w:r>
        <w:rPr>
          <w:b w:val="0"/>
        </w:rPr>
      </w:r>
      <w:r>
        <w:rPr>
          <w:spacing w:val="-2"/>
        </w:rPr>
        <w:t>Uluslararasılaşma</w:t>
      </w:r>
    </w:p>
    <w:p>
      <w:pPr>
        <w:pStyle w:val="BodyText"/>
        <w:spacing w:before="9"/>
        <w:rPr>
          <w:b/>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8"/>
        <w:gridCol w:w="2413"/>
      </w:tblGrid>
      <w:tr>
        <w:trPr>
          <w:trHeight w:val="414" w:hRule="atLeast"/>
        </w:trPr>
        <w:tc>
          <w:tcPr>
            <w:tcW w:w="7231" w:type="dxa"/>
            <w:gridSpan w:val="2"/>
            <w:vMerge w:val="restart"/>
            <w:shd w:val="clear" w:color="auto" w:fill="FFC9DE"/>
          </w:tcPr>
          <w:p>
            <w:pPr>
              <w:pStyle w:val="TableParagraph"/>
              <w:spacing w:before="210"/>
              <w:rPr>
                <w:b/>
                <w:sz w:val="24"/>
              </w:rPr>
            </w:pPr>
            <w:r>
              <w:rPr>
                <w:b/>
                <w:sz w:val="24"/>
              </w:rPr>
              <w:t>A.5.1.</w:t>
            </w:r>
            <w:r>
              <w:rPr>
                <w:b/>
                <w:spacing w:val="-5"/>
                <w:sz w:val="24"/>
              </w:rPr>
              <w:t> </w:t>
            </w:r>
            <w:r>
              <w:rPr>
                <w:b/>
                <w:sz w:val="24"/>
              </w:rPr>
              <w:t>Uluslararasılaşma</w:t>
            </w:r>
            <w:r>
              <w:rPr>
                <w:b/>
                <w:spacing w:val="-3"/>
                <w:sz w:val="24"/>
              </w:rPr>
              <w:t> </w:t>
            </w:r>
            <w:r>
              <w:rPr>
                <w:b/>
                <w:sz w:val="24"/>
              </w:rPr>
              <w:t>süreçlerinin</w:t>
            </w:r>
            <w:r>
              <w:rPr>
                <w:b/>
                <w:spacing w:val="-2"/>
                <w:sz w:val="24"/>
              </w:rPr>
              <w:t> yönetimi</w:t>
            </w:r>
          </w:p>
        </w:tc>
        <w:tc>
          <w:tcPr>
            <w:tcW w:w="2413" w:type="dxa"/>
            <w:shd w:val="clear" w:color="auto" w:fill="FFC9DE"/>
          </w:tcPr>
          <w:p>
            <w:pPr>
              <w:pStyle w:val="TableParagraph"/>
              <w:spacing w:line="275" w:lineRule="exact"/>
              <w:ind w:left="335"/>
              <w:rPr>
                <w:b/>
                <w:sz w:val="24"/>
              </w:rPr>
            </w:pPr>
            <w:r>
              <w:rPr>
                <w:b/>
                <w:sz w:val="24"/>
              </w:rPr>
              <w:t>Olgunluk</w:t>
            </w:r>
            <w:r>
              <w:rPr>
                <w:b/>
                <w:spacing w:val="-3"/>
                <w:sz w:val="24"/>
              </w:rPr>
              <w:t> </w:t>
            </w:r>
            <w:r>
              <w:rPr>
                <w:b/>
                <w:spacing w:val="-2"/>
                <w:sz w:val="24"/>
              </w:rPr>
              <w:t>Düzeyi</w:t>
            </w:r>
          </w:p>
        </w:tc>
      </w:tr>
      <w:tr>
        <w:trPr>
          <w:trHeight w:val="412"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ind w:left="0"/>
              <w:rPr>
                <w:sz w:val="22"/>
              </w:rPr>
            </w:pPr>
          </w:p>
        </w:tc>
      </w:tr>
      <w:tr>
        <w:trPr>
          <w:trHeight w:val="674" w:hRule="atLeast"/>
        </w:trPr>
        <w:tc>
          <w:tcPr>
            <w:tcW w:w="9644" w:type="dxa"/>
            <w:gridSpan w:val="3"/>
          </w:tcPr>
          <w:p>
            <w:pPr>
              <w:pStyle w:val="TableParagraph"/>
              <w:ind w:left="0"/>
              <w:rPr>
                <w:sz w:val="22"/>
              </w:rPr>
            </w:pPr>
          </w:p>
        </w:tc>
      </w:tr>
      <w:tr>
        <w:trPr>
          <w:trHeight w:val="673" w:hRule="atLeast"/>
        </w:trPr>
        <w:tc>
          <w:tcPr>
            <w:tcW w:w="4333" w:type="dxa"/>
          </w:tcPr>
          <w:p>
            <w:pPr>
              <w:pStyle w:val="TableParagraph"/>
              <w:ind w:left="0"/>
              <w:rPr>
                <w:sz w:val="22"/>
              </w:rPr>
            </w:pPr>
          </w:p>
        </w:tc>
        <w:tc>
          <w:tcPr>
            <w:tcW w:w="5311" w:type="dxa"/>
            <w:gridSpan w:val="2"/>
          </w:tcPr>
          <w:p>
            <w:pPr>
              <w:pStyle w:val="TableParagraph"/>
              <w:spacing w:before="209"/>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5" w:after="1"/>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8"/>
        <w:gridCol w:w="2413"/>
      </w:tblGrid>
      <w:tr>
        <w:trPr>
          <w:trHeight w:val="412" w:hRule="atLeast"/>
        </w:trPr>
        <w:tc>
          <w:tcPr>
            <w:tcW w:w="7231" w:type="dxa"/>
            <w:gridSpan w:val="2"/>
            <w:vMerge w:val="restart"/>
            <w:shd w:val="clear" w:color="auto" w:fill="FFC9DE"/>
          </w:tcPr>
          <w:p>
            <w:pPr>
              <w:pStyle w:val="TableParagraph"/>
              <w:spacing w:before="210"/>
              <w:rPr>
                <w:b/>
                <w:sz w:val="24"/>
              </w:rPr>
            </w:pPr>
            <w:r>
              <w:rPr>
                <w:b/>
                <w:sz w:val="24"/>
              </w:rPr>
              <w:t>A.5.2.</w:t>
            </w:r>
            <w:r>
              <w:rPr>
                <w:b/>
                <w:spacing w:val="-3"/>
                <w:sz w:val="24"/>
              </w:rPr>
              <w:t> </w:t>
            </w:r>
            <w:r>
              <w:rPr>
                <w:b/>
                <w:sz w:val="24"/>
              </w:rPr>
              <w:t>Uluslararasılaşma</w:t>
            </w:r>
            <w:r>
              <w:rPr>
                <w:b/>
                <w:spacing w:val="-1"/>
                <w:sz w:val="24"/>
              </w:rPr>
              <w:t> </w:t>
            </w:r>
            <w:r>
              <w:rPr>
                <w:b/>
                <w:spacing w:val="-2"/>
                <w:sz w:val="24"/>
              </w:rPr>
              <w:t>kaynakları</w:t>
            </w:r>
          </w:p>
        </w:tc>
        <w:tc>
          <w:tcPr>
            <w:tcW w:w="2413" w:type="dxa"/>
            <w:shd w:val="clear" w:color="auto" w:fill="FFC9DE"/>
          </w:tcPr>
          <w:p>
            <w:pPr>
              <w:pStyle w:val="TableParagraph"/>
              <w:spacing w:line="275" w:lineRule="exact"/>
              <w:ind w:left="335"/>
              <w:rPr>
                <w:b/>
                <w:sz w:val="24"/>
              </w:rPr>
            </w:pPr>
            <w:r>
              <w:rPr>
                <w:b/>
                <w:sz w:val="24"/>
              </w:rPr>
              <w:t>Olgunluk</w:t>
            </w:r>
            <w:r>
              <w:rPr>
                <w:b/>
                <w:spacing w:val="-3"/>
                <w:sz w:val="24"/>
              </w:rPr>
              <w:t> </w:t>
            </w:r>
            <w:r>
              <w:rPr>
                <w:b/>
                <w:spacing w:val="-2"/>
                <w:sz w:val="24"/>
              </w:rPr>
              <w:t>Düzeyi</w:t>
            </w:r>
          </w:p>
        </w:tc>
      </w:tr>
      <w:tr>
        <w:trPr>
          <w:trHeight w:val="414"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ind w:left="0"/>
              <w:rPr>
                <w:sz w:val="22"/>
              </w:rPr>
            </w:pPr>
          </w:p>
        </w:tc>
      </w:tr>
      <w:tr>
        <w:trPr>
          <w:trHeight w:val="674" w:hRule="atLeast"/>
        </w:trPr>
        <w:tc>
          <w:tcPr>
            <w:tcW w:w="9644" w:type="dxa"/>
            <w:gridSpan w:val="3"/>
          </w:tcPr>
          <w:p>
            <w:pPr>
              <w:pStyle w:val="TableParagraph"/>
              <w:ind w:left="0"/>
              <w:rPr>
                <w:sz w:val="22"/>
              </w:rPr>
            </w:pPr>
          </w:p>
        </w:tc>
      </w:tr>
      <w:tr>
        <w:trPr>
          <w:trHeight w:val="671" w:hRule="atLeast"/>
        </w:trPr>
        <w:tc>
          <w:tcPr>
            <w:tcW w:w="4333" w:type="dxa"/>
          </w:tcPr>
          <w:p>
            <w:pPr>
              <w:pStyle w:val="TableParagraph"/>
              <w:ind w:left="0"/>
              <w:rPr>
                <w:sz w:val="22"/>
              </w:rPr>
            </w:pPr>
          </w:p>
        </w:tc>
        <w:tc>
          <w:tcPr>
            <w:tcW w:w="5311" w:type="dxa"/>
            <w:gridSpan w:val="2"/>
          </w:tcPr>
          <w:p>
            <w:pPr>
              <w:pStyle w:val="TableParagraph"/>
              <w:spacing w:before="207"/>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8"/>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8"/>
        <w:gridCol w:w="2413"/>
      </w:tblGrid>
      <w:tr>
        <w:trPr>
          <w:trHeight w:val="443" w:hRule="atLeast"/>
        </w:trPr>
        <w:tc>
          <w:tcPr>
            <w:tcW w:w="7231" w:type="dxa"/>
            <w:gridSpan w:val="2"/>
            <w:vMerge w:val="restart"/>
            <w:shd w:val="clear" w:color="auto" w:fill="FFC9DE"/>
          </w:tcPr>
          <w:p>
            <w:pPr>
              <w:pStyle w:val="TableParagraph"/>
              <w:spacing w:before="227"/>
              <w:rPr>
                <w:b/>
                <w:sz w:val="24"/>
              </w:rPr>
            </w:pPr>
            <w:r>
              <w:rPr>
                <w:b/>
                <w:sz w:val="24"/>
              </w:rPr>
              <w:t>A.5.3.</w:t>
            </w:r>
            <w:r>
              <w:rPr>
                <w:b/>
                <w:spacing w:val="-1"/>
                <w:sz w:val="24"/>
              </w:rPr>
              <w:t> </w:t>
            </w:r>
            <w:r>
              <w:rPr>
                <w:b/>
                <w:sz w:val="24"/>
              </w:rPr>
              <w:t>Uluslararasılaşma</w:t>
            </w:r>
            <w:r>
              <w:rPr>
                <w:b/>
                <w:spacing w:val="-1"/>
                <w:sz w:val="24"/>
              </w:rPr>
              <w:t> </w:t>
            </w:r>
            <w:r>
              <w:rPr>
                <w:b/>
                <w:spacing w:val="-2"/>
                <w:sz w:val="24"/>
              </w:rPr>
              <w:t>performansı</w:t>
            </w:r>
          </w:p>
        </w:tc>
        <w:tc>
          <w:tcPr>
            <w:tcW w:w="2413" w:type="dxa"/>
            <w:shd w:val="clear" w:color="auto" w:fill="FFC9DE"/>
          </w:tcPr>
          <w:p>
            <w:pPr>
              <w:pStyle w:val="TableParagraph"/>
              <w:spacing w:before="13"/>
              <w:ind w:left="335"/>
              <w:rPr>
                <w:b/>
                <w:sz w:val="24"/>
              </w:rPr>
            </w:pPr>
            <w:r>
              <w:rPr>
                <w:b/>
                <w:sz w:val="24"/>
              </w:rPr>
              <w:t>Olgunluk</w:t>
            </w:r>
            <w:r>
              <w:rPr>
                <w:b/>
                <w:spacing w:val="-3"/>
                <w:sz w:val="24"/>
              </w:rPr>
              <w:t> </w:t>
            </w:r>
            <w:r>
              <w:rPr>
                <w:b/>
                <w:spacing w:val="-2"/>
                <w:sz w:val="24"/>
              </w:rPr>
              <w:t>Düzeyi</w:t>
            </w:r>
          </w:p>
        </w:tc>
      </w:tr>
      <w:tr>
        <w:trPr>
          <w:trHeight w:val="414" w:hRule="atLeast"/>
        </w:trPr>
        <w:tc>
          <w:tcPr>
            <w:tcW w:w="7231" w:type="dxa"/>
            <w:gridSpan w:val="2"/>
            <w:vMerge/>
            <w:tcBorders>
              <w:top w:val="nil"/>
            </w:tcBorders>
            <w:shd w:val="clear" w:color="auto" w:fill="FFC9DE"/>
          </w:tcPr>
          <w:p>
            <w:pPr>
              <w:rPr>
                <w:sz w:val="2"/>
                <w:szCs w:val="2"/>
              </w:rPr>
            </w:pPr>
          </w:p>
        </w:tc>
        <w:tc>
          <w:tcPr>
            <w:tcW w:w="2413" w:type="dxa"/>
            <w:shd w:val="clear" w:color="auto" w:fill="FFC9DE"/>
          </w:tcPr>
          <w:p>
            <w:pPr>
              <w:pStyle w:val="TableParagraph"/>
              <w:ind w:left="0"/>
              <w:rPr>
                <w:sz w:val="22"/>
              </w:rPr>
            </w:pPr>
          </w:p>
        </w:tc>
      </w:tr>
      <w:tr>
        <w:trPr>
          <w:trHeight w:val="671" w:hRule="atLeast"/>
        </w:trPr>
        <w:tc>
          <w:tcPr>
            <w:tcW w:w="9644" w:type="dxa"/>
            <w:gridSpan w:val="3"/>
          </w:tcPr>
          <w:p>
            <w:pPr>
              <w:pStyle w:val="TableParagraph"/>
              <w:spacing w:before="34"/>
              <w:ind w:left="0"/>
              <w:rPr>
                <w:b/>
                <w:sz w:val="20"/>
              </w:rPr>
            </w:pPr>
          </w:p>
          <w:p>
            <w:pPr>
              <w:pStyle w:val="TableParagraph"/>
              <w:ind w:left="467"/>
              <w:rPr>
                <w:rFonts w:ascii="Wingdings" w:hAnsi="Wingdings"/>
                <w:sz w:val="20"/>
              </w:rPr>
            </w:pPr>
            <w:r>
              <w:rPr>
                <w:rFonts w:ascii="Wingdings" w:hAnsi="Wingdings"/>
                <w:spacing w:val="-10"/>
                <w:sz w:val="20"/>
              </w:rPr>
              <w:t></w:t>
            </w:r>
          </w:p>
        </w:tc>
      </w:tr>
      <w:tr>
        <w:trPr>
          <w:trHeight w:val="674" w:hRule="atLeast"/>
        </w:trPr>
        <w:tc>
          <w:tcPr>
            <w:tcW w:w="4333" w:type="dxa"/>
          </w:tcPr>
          <w:p>
            <w:pPr>
              <w:pStyle w:val="TableParagraph"/>
              <w:ind w:left="0"/>
              <w:rPr>
                <w:sz w:val="22"/>
              </w:rPr>
            </w:pPr>
          </w:p>
        </w:tc>
        <w:tc>
          <w:tcPr>
            <w:tcW w:w="5311" w:type="dxa"/>
            <w:gridSpan w:val="2"/>
          </w:tcPr>
          <w:p>
            <w:pPr>
              <w:pStyle w:val="TableParagraph"/>
              <w:spacing w:before="210"/>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TableParagraph"/>
        <w:spacing w:after="0"/>
        <w:rPr>
          <w:b/>
          <w:sz w:val="22"/>
        </w:rPr>
        <w:sectPr>
          <w:pgSz w:w="11910" w:h="16840"/>
          <w:pgMar w:header="0" w:footer="898" w:top="1320" w:bottom="1120" w:left="1133" w:right="708"/>
        </w:sectPr>
      </w:pPr>
    </w:p>
    <w:p>
      <w:pPr>
        <w:pStyle w:val="Heading1"/>
        <w:numPr>
          <w:ilvl w:val="0"/>
          <w:numId w:val="5"/>
        </w:numPr>
        <w:tabs>
          <w:tab w:pos="642" w:val="left" w:leader="none"/>
        </w:tabs>
        <w:spacing w:line="240" w:lineRule="auto" w:before="79" w:after="0"/>
        <w:ind w:left="642" w:right="0" w:hanging="359"/>
        <w:jc w:val="left"/>
      </w:pPr>
      <w:bookmarkStart w:name="_bookmark11" w:id="12"/>
      <w:bookmarkEnd w:id="12"/>
      <w:r>
        <w:rPr>
          <w:b w:val="0"/>
        </w:rPr>
      </w:r>
      <w:r>
        <w:rPr/>
        <w:t>EĞİTİM</w:t>
      </w:r>
      <w:r>
        <w:rPr>
          <w:spacing w:val="-1"/>
        </w:rPr>
        <w:t> </w:t>
      </w:r>
      <w:r>
        <w:rPr/>
        <w:t>VE</w:t>
      </w:r>
      <w:r>
        <w:rPr>
          <w:spacing w:val="1"/>
        </w:rPr>
        <w:t> </w:t>
      </w:r>
      <w:r>
        <w:rPr>
          <w:spacing w:val="-2"/>
        </w:rPr>
        <w:t>ÖĞRETİM</w:t>
      </w:r>
    </w:p>
    <w:p>
      <w:pPr>
        <w:pStyle w:val="Heading2"/>
        <w:numPr>
          <w:ilvl w:val="1"/>
          <w:numId w:val="5"/>
        </w:numPr>
        <w:tabs>
          <w:tab w:pos="743" w:val="left" w:leader="none"/>
        </w:tabs>
        <w:spacing w:line="240" w:lineRule="auto" w:before="199" w:after="0"/>
        <w:ind w:left="743" w:right="0" w:hanging="460"/>
        <w:jc w:val="left"/>
      </w:pPr>
      <w:bookmarkStart w:name="_bookmark12" w:id="13"/>
      <w:bookmarkEnd w:id="13"/>
      <w:r>
        <w:rPr>
          <w:b w:val="0"/>
        </w:rPr>
      </w:r>
      <w:r>
        <w:rPr/>
        <w:t>Program</w:t>
      </w:r>
      <w:r>
        <w:rPr>
          <w:spacing w:val="-7"/>
        </w:rPr>
        <w:t> </w:t>
      </w:r>
      <w:r>
        <w:rPr/>
        <w:t>Tasarımı, Değerlendirmesi</w:t>
      </w:r>
      <w:r>
        <w:rPr>
          <w:spacing w:val="-3"/>
        </w:rPr>
        <w:t> </w:t>
      </w:r>
      <w:r>
        <w:rPr/>
        <w:t>ve</w:t>
      </w:r>
      <w:r>
        <w:rPr>
          <w:spacing w:val="-2"/>
        </w:rPr>
        <w:t> Güncellenmesi</w:t>
      </w:r>
    </w:p>
    <w:p>
      <w:pPr>
        <w:pStyle w:val="BodyText"/>
        <w:spacing w:before="9"/>
        <w:rPr>
          <w:b/>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4" w:hRule="atLeast"/>
        </w:trPr>
        <w:tc>
          <w:tcPr>
            <w:tcW w:w="7226" w:type="dxa"/>
            <w:gridSpan w:val="2"/>
            <w:vMerge w:val="restart"/>
            <w:shd w:val="clear" w:color="auto" w:fill="B9DEF6"/>
          </w:tcPr>
          <w:p>
            <w:pPr>
              <w:pStyle w:val="TableParagraph"/>
              <w:spacing w:before="210"/>
              <w:rPr>
                <w:b/>
                <w:sz w:val="24"/>
              </w:rPr>
            </w:pPr>
            <w:r>
              <w:rPr>
                <w:b/>
                <w:sz w:val="24"/>
              </w:rPr>
              <w:t>B.1.1.</w:t>
            </w:r>
            <w:r>
              <w:rPr>
                <w:b/>
                <w:spacing w:val="-4"/>
                <w:sz w:val="24"/>
              </w:rPr>
              <w:t> </w:t>
            </w:r>
            <w:r>
              <w:rPr>
                <w:b/>
                <w:sz w:val="24"/>
              </w:rPr>
              <w:t>Programların</w:t>
            </w:r>
            <w:r>
              <w:rPr>
                <w:b/>
                <w:spacing w:val="-3"/>
                <w:sz w:val="24"/>
              </w:rPr>
              <w:t> </w:t>
            </w:r>
            <w:r>
              <w:rPr>
                <w:b/>
                <w:sz w:val="24"/>
              </w:rPr>
              <w:t>tasarımı</w:t>
            </w:r>
            <w:r>
              <w:rPr>
                <w:b/>
                <w:spacing w:val="-3"/>
                <w:sz w:val="24"/>
              </w:rPr>
              <w:t> </w:t>
            </w:r>
            <w:r>
              <w:rPr>
                <w:b/>
                <w:sz w:val="24"/>
              </w:rPr>
              <w:t>ve</w:t>
            </w:r>
            <w:r>
              <w:rPr>
                <w:b/>
                <w:spacing w:val="-3"/>
                <w:sz w:val="24"/>
              </w:rPr>
              <w:t> </w:t>
            </w:r>
            <w:r>
              <w:rPr>
                <w:b/>
                <w:spacing w:val="-2"/>
                <w:sz w:val="24"/>
              </w:rPr>
              <w:t>onayı</w:t>
            </w:r>
          </w:p>
        </w:tc>
        <w:tc>
          <w:tcPr>
            <w:tcW w:w="2418" w:type="dxa"/>
            <w:shd w:val="clear" w:color="auto" w:fill="B9DEF6"/>
          </w:tcPr>
          <w:p>
            <w:pPr>
              <w:pStyle w:val="TableParagraph"/>
              <w:spacing w:line="275" w:lineRule="exact"/>
              <w:ind w:left="337"/>
              <w:rPr>
                <w:b/>
                <w:sz w:val="24"/>
              </w:rPr>
            </w:pPr>
            <w:r>
              <w:rPr>
                <w:b/>
                <w:sz w:val="24"/>
              </w:rPr>
              <w:t>Olgunluk</w:t>
            </w:r>
            <w:r>
              <w:rPr>
                <w:b/>
                <w:spacing w:val="-3"/>
                <w:sz w:val="24"/>
              </w:rPr>
              <w:t> </w:t>
            </w:r>
            <w:r>
              <w:rPr>
                <w:b/>
                <w:spacing w:val="-2"/>
                <w:sz w:val="24"/>
              </w:rPr>
              <w:t>Düzeyi</w:t>
            </w:r>
          </w:p>
        </w:tc>
      </w:tr>
      <w:tr>
        <w:trPr>
          <w:trHeight w:val="412"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1338" w:hRule="atLeast"/>
        </w:trPr>
        <w:tc>
          <w:tcPr>
            <w:tcW w:w="9644" w:type="dxa"/>
            <w:gridSpan w:val="3"/>
          </w:tcPr>
          <w:p>
            <w:pPr>
              <w:pStyle w:val="TableParagraph"/>
              <w:ind w:left="0"/>
              <w:rPr>
                <w:sz w:val="22"/>
              </w:rPr>
            </w:pPr>
          </w:p>
        </w:tc>
      </w:tr>
      <w:tr>
        <w:trPr>
          <w:trHeight w:val="673" w:hRule="atLeast"/>
        </w:trPr>
        <w:tc>
          <w:tcPr>
            <w:tcW w:w="4333" w:type="dxa"/>
          </w:tcPr>
          <w:p>
            <w:pPr>
              <w:pStyle w:val="TableParagraph"/>
              <w:ind w:left="0"/>
              <w:rPr>
                <w:sz w:val="22"/>
              </w:rPr>
            </w:pPr>
          </w:p>
        </w:tc>
        <w:tc>
          <w:tcPr>
            <w:tcW w:w="5311" w:type="dxa"/>
            <w:gridSpan w:val="2"/>
          </w:tcPr>
          <w:p>
            <w:pPr>
              <w:pStyle w:val="TableParagraph"/>
              <w:spacing w:before="209"/>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7"/>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2" w:hRule="atLeast"/>
        </w:trPr>
        <w:tc>
          <w:tcPr>
            <w:tcW w:w="7226" w:type="dxa"/>
            <w:gridSpan w:val="2"/>
            <w:vMerge w:val="restart"/>
            <w:shd w:val="clear" w:color="auto" w:fill="B9DEF6"/>
          </w:tcPr>
          <w:p>
            <w:pPr>
              <w:pStyle w:val="TableParagraph"/>
              <w:spacing w:before="210"/>
              <w:rPr>
                <w:b/>
                <w:sz w:val="24"/>
              </w:rPr>
            </w:pPr>
            <w:r>
              <w:rPr>
                <w:b/>
                <w:sz w:val="24"/>
              </w:rPr>
              <w:t>B.1.2.</w:t>
            </w:r>
            <w:r>
              <w:rPr>
                <w:b/>
                <w:spacing w:val="-3"/>
                <w:sz w:val="24"/>
              </w:rPr>
              <w:t> </w:t>
            </w:r>
            <w:r>
              <w:rPr>
                <w:b/>
                <w:sz w:val="24"/>
              </w:rPr>
              <w:t>Programın</w:t>
            </w:r>
            <w:r>
              <w:rPr>
                <w:b/>
                <w:spacing w:val="-1"/>
                <w:sz w:val="24"/>
              </w:rPr>
              <w:t> </w:t>
            </w:r>
            <w:r>
              <w:rPr>
                <w:b/>
                <w:sz w:val="24"/>
              </w:rPr>
              <w:t>ders</w:t>
            </w:r>
            <w:r>
              <w:rPr>
                <w:b/>
                <w:spacing w:val="-3"/>
                <w:sz w:val="24"/>
              </w:rPr>
              <w:t> </w:t>
            </w:r>
            <w:r>
              <w:rPr>
                <w:b/>
                <w:sz w:val="24"/>
              </w:rPr>
              <w:t>dağılım</w:t>
            </w:r>
            <w:r>
              <w:rPr>
                <w:b/>
                <w:spacing w:val="-4"/>
                <w:sz w:val="24"/>
              </w:rPr>
              <w:t> </w:t>
            </w:r>
            <w:r>
              <w:rPr>
                <w:b/>
                <w:spacing w:val="-2"/>
                <w:sz w:val="24"/>
              </w:rPr>
              <w:t>dengesi</w:t>
            </w:r>
          </w:p>
        </w:tc>
        <w:tc>
          <w:tcPr>
            <w:tcW w:w="2418" w:type="dxa"/>
            <w:shd w:val="clear" w:color="auto" w:fill="B9DEF6"/>
          </w:tcPr>
          <w:p>
            <w:pPr>
              <w:pStyle w:val="TableParagraph"/>
              <w:spacing w:line="275" w:lineRule="exact"/>
              <w:ind w:left="337"/>
              <w:rPr>
                <w:b/>
                <w:sz w:val="24"/>
              </w:rPr>
            </w:pPr>
            <w:r>
              <w:rPr>
                <w:b/>
                <w:sz w:val="24"/>
              </w:rPr>
              <w:t>Olgunluk</w:t>
            </w:r>
            <w:r>
              <w:rPr>
                <w:b/>
                <w:spacing w:val="-3"/>
                <w:sz w:val="24"/>
              </w:rPr>
              <w:t> </w:t>
            </w:r>
            <w:r>
              <w:rPr>
                <w:b/>
                <w:spacing w:val="-2"/>
                <w:sz w:val="24"/>
              </w:rPr>
              <w:t>Düzeyi</w:t>
            </w:r>
          </w:p>
        </w:tc>
      </w:tr>
      <w:tr>
        <w:trPr>
          <w:trHeight w:val="414"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1338" w:hRule="atLeast"/>
        </w:trPr>
        <w:tc>
          <w:tcPr>
            <w:tcW w:w="9644" w:type="dxa"/>
            <w:gridSpan w:val="3"/>
          </w:tcPr>
          <w:p>
            <w:pPr>
              <w:pStyle w:val="TableParagraph"/>
              <w:ind w:left="0"/>
              <w:rPr>
                <w:sz w:val="22"/>
              </w:rPr>
            </w:pPr>
          </w:p>
        </w:tc>
      </w:tr>
      <w:tr>
        <w:trPr>
          <w:trHeight w:val="673" w:hRule="atLeast"/>
        </w:trPr>
        <w:tc>
          <w:tcPr>
            <w:tcW w:w="4333" w:type="dxa"/>
          </w:tcPr>
          <w:p>
            <w:pPr>
              <w:pStyle w:val="TableParagraph"/>
              <w:ind w:left="0"/>
              <w:rPr>
                <w:sz w:val="22"/>
              </w:rPr>
            </w:pPr>
          </w:p>
        </w:tc>
        <w:tc>
          <w:tcPr>
            <w:tcW w:w="5311" w:type="dxa"/>
            <w:gridSpan w:val="2"/>
          </w:tcPr>
          <w:p>
            <w:pPr>
              <w:pStyle w:val="TableParagraph"/>
              <w:spacing w:before="207"/>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6"/>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2" w:hRule="atLeast"/>
        </w:trPr>
        <w:tc>
          <w:tcPr>
            <w:tcW w:w="7226" w:type="dxa"/>
            <w:gridSpan w:val="2"/>
            <w:vMerge w:val="restart"/>
            <w:shd w:val="clear" w:color="auto" w:fill="B9DEF6"/>
          </w:tcPr>
          <w:p>
            <w:pPr>
              <w:pStyle w:val="TableParagraph"/>
              <w:spacing w:before="210"/>
              <w:rPr>
                <w:b/>
                <w:sz w:val="24"/>
              </w:rPr>
            </w:pPr>
            <w:r>
              <w:rPr>
                <w:b/>
                <w:sz w:val="24"/>
              </w:rPr>
              <w:t>B.1.3.</w:t>
            </w:r>
            <w:r>
              <w:rPr>
                <w:b/>
                <w:spacing w:val="-5"/>
                <w:sz w:val="24"/>
              </w:rPr>
              <w:t> </w:t>
            </w:r>
            <w:r>
              <w:rPr>
                <w:b/>
                <w:sz w:val="24"/>
              </w:rPr>
              <w:t>Ders</w:t>
            </w:r>
            <w:r>
              <w:rPr>
                <w:b/>
                <w:spacing w:val="-3"/>
                <w:sz w:val="24"/>
              </w:rPr>
              <w:t> </w:t>
            </w:r>
            <w:r>
              <w:rPr>
                <w:b/>
                <w:sz w:val="24"/>
              </w:rPr>
              <w:t>kazanımlarının</w:t>
            </w:r>
            <w:r>
              <w:rPr>
                <w:b/>
                <w:spacing w:val="-2"/>
                <w:sz w:val="24"/>
              </w:rPr>
              <w:t> </w:t>
            </w:r>
            <w:r>
              <w:rPr>
                <w:b/>
                <w:sz w:val="24"/>
              </w:rPr>
              <w:t>program</w:t>
            </w:r>
            <w:r>
              <w:rPr>
                <w:b/>
                <w:spacing w:val="-6"/>
                <w:sz w:val="24"/>
              </w:rPr>
              <w:t> </w:t>
            </w:r>
            <w:r>
              <w:rPr>
                <w:b/>
                <w:sz w:val="24"/>
              </w:rPr>
              <w:t>çıktılarıyla</w:t>
            </w:r>
            <w:r>
              <w:rPr>
                <w:b/>
                <w:spacing w:val="-2"/>
                <w:sz w:val="24"/>
              </w:rPr>
              <w:t> uyumu</w:t>
            </w:r>
          </w:p>
        </w:tc>
        <w:tc>
          <w:tcPr>
            <w:tcW w:w="2418" w:type="dxa"/>
            <w:shd w:val="clear" w:color="auto" w:fill="B9DEF6"/>
          </w:tcPr>
          <w:p>
            <w:pPr>
              <w:pStyle w:val="TableParagraph"/>
              <w:spacing w:line="275" w:lineRule="exact"/>
              <w:ind w:left="337"/>
              <w:rPr>
                <w:b/>
                <w:sz w:val="24"/>
              </w:rPr>
            </w:pPr>
            <w:r>
              <w:rPr>
                <w:b/>
                <w:sz w:val="24"/>
              </w:rPr>
              <w:t>Olgunluk</w:t>
            </w:r>
            <w:r>
              <w:rPr>
                <w:b/>
                <w:spacing w:val="-3"/>
                <w:sz w:val="24"/>
              </w:rPr>
              <w:t> </w:t>
            </w:r>
            <w:r>
              <w:rPr>
                <w:b/>
                <w:spacing w:val="-2"/>
                <w:sz w:val="24"/>
              </w:rPr>
              <w:t>Düzeyi</w:t>
            </w:r>
          </w:p>
        </w:tc>
      </w:tr>
      <w:tr>
        <w:trPr>
          <w:trHeight w:val="414"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1338" w:hRule="atLeast"/>
        </w:trPr>
        <w:tc>
          <w:tcPr>
            <w:tcW w:w="9644" w:type="dxa"/>
            <w:gridSpan w:val="3"/>
          </w:tcPr>
          <w:p>
            <w:pPr>
              <w:pStyle w:val="TableParagraph"/>
              <w:ind w:left="0"/>
              <w:rPr>
                <w:sz w:val="22"/>
              </w:rPr>
            </w:pPr>
          </w:p>
        </w:tc>
      </w:tr>
      <w:tr>
        <w:trPr>
          <w:trHeight w:val="671" w:hRule="atLeast"/>
        </w:trPr>
        <w:tc>
          <w:tcPr>
            <w:tcW w:w="4333" w:type="dxa"/>
          </w:tcPr>
          <w:p>
            <w:pPr>
              <w:pStyle w:val="TableParagraph"/>
              <w:ind w:left="0"/>
              <w:rPr>
                <w:sz w:val="22"/>
              </w:rPr>
            </w:pPr>
          </w:p>
        </w:tc>
        <w:tc>
          <w:tcPr>
            <w:tcW w:w="5311" w:type="dxa"/>
            <w:gridSpan w:val="2"/>
          </w:tcPr>
          <w:p>
            <w:pPr>
              <w:pStyle w:val="TableParagraph"/>
              <w:spacing w:before="207"/>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9"/>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2" w:hRule="atLeast"/>
        </w:trPr>
        <w:tc>
          <w:tcPr>
            <w:tcW w:w="7226" w:type="dxa"/>
            <w:gridSpan w:val="2"/>
            <w:vMerge w:val="restart"/>
            <w:shd w:val="clear" w:color="auto" w:fill="B9DEF6"/>
          </w:tcPr>
          <w:p>
            <w:pPr>
              <w:pStyle w:val="TableParagraph"/>
              <w:spacing w:before="210"/>
              <w:rPr>
                <w:b/>
                <w:sz w:val="24"/>
              </w:rPr>
            </w:pPr>
            <w:r>
              <w:rPr>
                <w:b/>
                <w:sz w:val="24"/>
              </w:rPr>
              <w:t>B.1.4.</w:t>
            </w:r>
            <w:r>
              <w:rPr>
                <w:b/>
                <w:spacing w:val="-4"/>
                <w:sz w:val="24"/>
              </w:rPr>
              <w:t> </w:t>
            </w:r>
            <w:r>
              <w:rPr>
                <w:b/>
                <w:sz w:val="24"/>
              </w:rPr>
              <w:t>Öğrenci</w:t>
            </w:r>
            <w:r>
              <w:rPr>
                <w:b/>
                <w:spacing w:val="-2"/>
                <w:sz w:val="24"/>
              </w:rPr>
              <w:t> </w:t>
            </w:r>
            <w:r>
              <w:rPr>
                <w:b/>
                <w:sz w:val="24"/>
              </w:rPr>
              <w:t>iş</w:t>
            </w:r>
            <w:r>
              <w:rPr>
                <w:b/>
                <w:spacing w:val="-2"/>
                <w:sz w:val="24"/>
              </w:rPr>
              <w:t> </w:t>
            </w:r>
            <w:r>
              <w:rPr>
                <w:b/>
                <w:sz w:val="24"/>
              </w:rPr>
              <w:t>yüküne</w:t>
            </w:r>
            <w:r>
              <w:rPr>
                <w:b/>
                <w:spacing w:val="-2"/>
                <w:sz w:val="24"/>
              </w:rPr>
              <w:t> </w:t>
            </w:r>
            <w:r>
              <w:rPr>
                <w:b/>
                <w:sz w:val="24"/>
              </w:rPr>
              <w:t>dayalı</w:t>
            </w:r>
            <w:r>
              <w:rPr>
                <w:b/>
                <w:spacing w:val="-2"/>
                <w:sz w:val="24"/>
              </w:rPr>
              <w:t> </w:t>
            </w:r>
            <w:r>
              <w:rPr>
                <w:b/>
                <w:sz w:val="24"/>
              </w:rPr>
              <w:t>ders</w:t>
            </w:r>
            <w:r>
              <w:rPr>
                <w:b/>
                <w:spacing w:val="-2"/>
                <w:sz w:val="24"/>
              </w:rPr>
              <w:t> tasarımı</w:t>
            </w:r>
          </w:p>
        </w:tc>
        <w:tc>
          <w:tcPr>
            <w:tcW w:w="2418" w:type="dxa"/>
            <w:shd w:val="clear" w:color="auto" w:fill="B9DEF6"/>
          </w:tcPr>
          <w:p>
            <w:pPr>
              <w:pStyle w:val="TableParagraph"/>
              <w:spacing w:line="275" w:lineRule="exact"/>
              <w:ind w:left="337"/>
              <w:rPr>
                <w:b/>
                <w:sz w:val="24"/>
              </w:rPr>
            </w:pPr>
            <w:r>
              <w:rPr>
                <w:b/>
                <w:sz w:val="24"/>
              </w:rPr>
              <w:t>Olgunluk</w:t>
            </w:r>
            <w:r>
              <w:rPr>
                <w:b/>
                <w:spacing w:val="-3"/>
                <w:sz w:val="24"/>
              </w:rPr>
              <w:t> </w:t>
            </w:r>
            <w:r>
              <w:rPr>
                <w:b/>
                <w:spacing w:val="-2"/>
                <w:sz w:val="24"/>
              </w:rPr>
              <w:t>Düzeyi</w:t>
            </w:r>
          </w:p>
        </w:tc>
      </w:tr>
      <w:tr>
        <w:trPr>
          <w:trHeight w:val="415"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390" w:hRule="atLeast"/>
        </w:trPr>
        <w:tc>
          <w:tcPr>
            <w:tcW w:w="9644" w:type="dxa"/>
            <w:gridSpan w:val="3"/>
          </w:tcPr>
          <w:p>
            <w:pPr>
              <w:pStyle w:val="TableParagraph"/>
              <w:ind w:left="0"/>
              <w:rPr>
                <w:sz w:val="22"/>
              </w:rPr>
            </w:pPr>
          </w:p>
        </w:tc>
      </w:tr>
      <w:tr>
        <w:trPr>
          <w:trHeight w:val="674" w:hRule="atLeast"/>
        </w:trPr>
        <w:tc>
          <w:tcPr>
            <w:tcW w:w="4333" w:type="dxa"/>
          </w:tcPr>
          <w:p>
            <w:pPr>
              <w:pStyle w:val="TableParagraph"/>
              <w:ind w:left="0"/>
              <w:rPr>
                <w:sz w:val="22"/>
              </w:rPr>
            </w:pPr>
          </w:p>
        </w:tc>
        <w:tc>
          <w:tcPr>
            <w:tcW w:w="5311" w:type="dxa"/>
            <w:gridSpan w:val="2"/>
          </w:tcPr>
          <w:p>
            <w:pPr>
              <w:pStyle w:val="TableParagraph"/>
              <w:spacing w:before="209"/>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TableParagraph"/>
        <w:spacing w:after="0"/>
        <w:rPr>
          <w:b/>
          <w:sz w:val="22"/>
        </w:rPr>
        <w:sectPr>
          <w:pgSz w:w="11910" w:h="16840"/>
          <w:pgMar w:header="0" w:footer="898" w:top="1320" w:bottom="2056" w:left="1133" w:right="708"/>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5" w:hRule="atLeast"/>
        </w:trPr>
        <w:tc>
          <w:tcPr>
            <w:tcW w:w="7226" w:type="dxa"/>
            <w:gridSpan w:val="2"/>
            <w:vMerge w:val="restart"/>
            <w:shd w:val="clear" w:color="auto" w:fill="B9DEF6"/>
          </w:tcPr>
          <w:p>
            <w:pPr>
              <w:pStyle w:val="TableParagraph"/>
              <w:spacing w:before="213"/>
              <w:rPr>
                <w:b/>
                <w:sz w:val="24"/>
              </w:rPr>
            </w:pPr>
            <w:r>
              <w:rPr>
                <w:b/>
                <w:sz w:val="24"/>
              </w:rPr>
              <w:t>B.1.5.</w:t>
            </w:r>
            <w:r>
              <w:rPr>
                <w:b/>
                <w:spacing w:val="-3"/>
                <w:sz w:val="24"/>
              </w:rPr>
              <w:t> </w:t>
            </w:r>
            <w:r>
              <w:rPr>
                <w:b/>
                <w:sz w:val="24"/>
              </w:rPr>
              <w:t>Programların</w:t>
            </w:r>
            <w:r>
              <w:rPr>
                <w:b/>
                <w:spacing w:val="-3"/>
                <w:sz w:val="24"/>
              </w:rPr>
              <w:t> </w:t>
            </w:r>
            <w:r>
              <w:rPr>
                <w:b/>
                <w:sz w:val="24"/>
              </w:rPr>
              <w:t>izlenmesi</w:t>
            </w:r>
            <w:r>
              <w:rPr>
                <w:b/>
                <w:spacing w:val="-3"/>
                <w:sz w:val="24"/>
              </w:rPr>
              <w:t> </w:t>
            </w:r>
            <w:r>
              <w:rPr>
                <w:b/>
                <w:sz w:val="24"/>
              </w:rPr>
              <w:t>ve</w:t>
            </w:r>
            <w:r>
              <w:rPr>
                <w:b/>
                <w:spacing w:val="-3"/>
                <w:sz w:val="24"/>
              </w:rPr>
              <w:t> </w:t>
            </w:r>
            <w:r>
              <w:rPr>
                <w:b/>
                <w:spacing w:val="-2"/>
                <w:sz w:val="24"/>
              </w:rPr>
              <w:t>güncellenmesi</w:t>
            </w:r>
          </w:p>
        </w:tc>
        <w:tc>
          <w:tcPr>
            <w:tcW w:w="2418" w:type="dxa"/>
            <w:shd w:val="clear" w:color="auto" w:fill="B9DEF6"/>
          </w:tcPr>
          <w:p>
            <w:pPr>
              <w:pStyle w:val="TableParagraph"/>
              <w:spacing w:before="1"/>
              <w:ind w:left="337"/>
              <w:rPr>
                <w:b/>
                <w:sz w:val="24"/>
              </w:rPr>
            </w:pPr>
            <w:r>
              <w:rPr>
                <w:b/>
                <w:sz w:val="24"/>
              </w:rPr>
              <w:t>Olgunluk</w:t>
            </w:r>
            <w:r>
              <w:rPr>
                <w:b/>
                <w:spacing w:val="-3"/>
                <w:sz w:val="24"/>
              </w:rPr>
              <w:t> </w:t>
            </w:r>
            <w:r>
              <w:rPr>
                <w:b/>
                <w:spacing w:val="-2"/>
                <w:sz w:val="24"/>
              </w:rPr>
              <w:t>Düzeyi</w:t>
            </w:r>
          </w:p>
        </w:tc>
      </w:tr>
      <w:tr>
        <w:trPr>
          <w:trHeight w:val="414"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390" w:hRule="atLeast"/>
        </w:trPr>
        <w:tc>
          <w:tcPr>
            <w:tcW w:w="9644" w:type="dxa"/>
            <w:gridSpan w:val="3"/>
          </w:tcPr>
          <w:p>
            <w:pPr>
              <w:pStyle w:val="TableParagraph"/>
              <w:ind w:left="0"/>
              <w:rPr>
                <w:sz w:val="22"/>
              </w:rPr>
            </w:pPr>
          </w:p>
        </w:tc>
      </w:tr>
      <w:tr>
        <w:trPr>
          <w:trHeight w:val="674" w:hRule="atLeast"/>
        </w:trPr>
        <w:tc>
          <w:tcPr>
            <w:tcW w:w="4333" w:type="dxa"/>
          </w:tcPr>
          <w:p>
            <w:pPr>
              <w:pStyle w:val="TableParagraph"/>
              <w:ind w:left="0"/>
              <w:rPr>
                <w:sz w:val="22"/>
              </w:rPr>
            </w:pPr>
          </w:p>
        </w:tc>
        <w:tc>
          <w:tcPr>
            <w:tcW w:w="5311" w:type="dxa"/>
            <w:gridSpan w:val="2"/>
          </w:tcPr>
          <w:p>
            <w:pPr>
              <w:pStyle w:val="TableParagraph"/>
              <w:spacing w:before="207"/>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23"/>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25"/>
        <w:gridCol w:w="2417"/>
      </w:tblGrid>
      <w:tr>
        <w:trPr>
          <w:trHeight w:val="412" w:hRule="atLeast"/>
        </w:trPr>
        <w:tc>
          <w:tcPr>
            <w:tcW w:w="7225" w:type="dxa"/>
            <w:vMerge w:val="restart"/>
            <w:shd w:val="clear" w:color="auto" w:fill="B9DEF6"/>
          </w:tcPr>
          <w:p>
            <w:pPr>
              <w:pStyle w:val="TableParagraph"/>
              <w:spacing w:before="210"/>
              <w:rPr>
                <w:b/>
                <w:sz w:val="24"/>
              </w:rPr>
            </w:pPr>
            <w:r>
              <w:rPr>
                <w:b/>
                <w:sz w:val="24"/>
              </w:rPr>
              <w:t>B.1.6.</w:t>
            </w:r>
            <w:r>
              <w:rPr>
                <w:b/>
                <w:spacing w:val="-1"/>
                <w:sz w:val="24"/>
              </w:rPr>
              <w:t> </w:t>
            </w:r>
            <w:r>
              <w:rPr>
                <w:b/>
                <w:sz w:val="24"/>
              </w:rPr>
              <w:t>Eğitim</w:t>
            </w:r>
            <w:r>
              <w:rPr>
                <w:b/>
                <w:spacing w:val="-3"/>
                <w:sz w:val="24"/>
              </w:rPr>
              <w:t> </w:t>
            </w:r>
            <w:r>
              <w:rPr>
                <w:b/>
                <w:sz w:val="24"/>
              </w:rPr>
              <w:t>ve</w:t>
            </w:r>
            <w:r>
              <w:rPr>
                <w:b/>
                <w:spacing w:val="-2"/>
                <w:sz w:val="24"/>
              </w:rPr>
              <w:t> </w:t>
            </w:r>
            <w:r>
              <w:rPr>
                <w:b/>
                <w:sz w:val="24"/>
              </w:rPr>
              <w:t>öğretim</w:t>
            </w:r>
            <w:r>
              <w:rPr>
                <w:b/>
                <w:spacing w:val="-4"/>
                <w:sz w:val="24"/>
              </w:rPr>
              <w:t> </w:t>
            </w:r>
            <w:r>
              <w:rPr>
                <w:b/>
                <w:sz w:val="24"/>
              </w:rPr>
              <w:t>süreçlerinin</w:t>
            </w:r>
            <w:r>
              <w:rPr>
                <w:b/>
                <w:spacing w:val="1"/>
                <w:sz w:val="24"/>
              </w:rPr>
              <w:t> </w:t>
            </w:r>
            <w:r>
              <w:rPr>
                <w:b/>
                <w:spacing w:val="-2"/>
                <w:sz w:val="24"/>
              </w:rPr>
              <w:t>yönetimi</w:t>
            </w:r>
          </w:p>
        </w:tc>
        <w:tc>
          <w:tcPr>
            <w:tcW w:w="2417" w:type="dxa"/>
            <w:shd w:val="clear" w:color="auto" w:fill="B9DEF6"/>
          </w:tcPr>
          <w:p>
            <w:pPr>
              <w:pStyle w:val="TableParagraph"/>
              <w:spacing w:line="275" w:lineRule="exact"/>
              <w:ind w:left="338"/>
              <w:rPr>
                <w:b/>
                <w:sz w:val="24"/>
              </w:rPr>
            </w:pPr>
            <w:r>
              <w:rPr>
                <w:b/>
                <w:sz w:val="24"/>
              </w:rPr>
              <w:t>Olgunluk</w:t>
            </w:r>
            <w:r>
              <w:rPr>
                <w:b/>
                <w:spacing w:val="-3"/>
                <w:sz w:val="24"/>
              </w:rPr>
              <w:t> </w:t>
            </w:r>
            <w:r>
              <w:rPr>
                <w:b/>
                <w:spacing w:val="-2"/>
                <w:sz w:val="24"/>
              </w:rPr>
              <w:t>Düzeyi</w:t>
            </w:r>
          </w:p>
        </w:tc>
      </w:tr>
      <w:tr>
        <w:trPr>
          <w:trHeight w:val="414" w:hRule="atLeast"/>
        </w:trPr>
        <w:tc>
          <w:tcPr>
            <w:tcW w:w="7225" w:type="dxa"/>
            <w:vMerge/>
            <w:tcBorders>
              <w:top w:val="nil"/>
            </w:tcBorders>
            <w:shd w:val="clear" w:color="auto" w:fill="B9DEF6"/>
          </w:tcPr>
          <w:p>
            <w:pPr>
              <w:rPr>
                <w:sz w:val="2"/>
                <w:szCs w:val="2"/>
              </w:rPr>
            </w:pPr>
          </w:p>
        </w:tc>
        <w:tc>
          <w:tcPr>
            <w:tcW w:w="2417" w:type="dxa"/>
            <w:shd w:val="clear" w:color="auto" w:fill="B9DEF6"/>
          </w:tcPr>
          <w:p>
            <w:pPr>
              <w:pStyle w:val="TableParagraph"/>
              <w:ind w:left="0"/>
              <w:rPr>
                <w:sz w:val="22"/>
              </w:rPr>
            </w:pPr>
          </w:p>
        </w:tc>
      </w:tr>
      <w:tr>
        <w:trPr>
          <w:trHeight w:val="390" w:hRule="atLeast"/>
        </w:trPr>
        <w:tc>
          <w:tcPr>
            <w:tcW w:w="9642" w:type="dxa"/>
            <w:gridSpan w:val="2"/>
          </w:tcPr>
          <w:p>
            <w:pPr>
              <w:pStyle w:val="TableParagraph"/>
              <w:ind w:left="0"/>
              <w:rPr>
                <w:sz w:val="22"/>
              </w:rPr>
            </w:pPr>
          </w:p>
        </w:tc>
      </w:tr>
    </w:tbl>
    <w:p>
      <w:pPr>
        <w:pStyle w:val="BodyText"/>
        <w:rPr>
          <w:b/>
        </w:rPr>
      </w:pPr>
    </w:p>
    <w:p>
      <w:pPr>
        <w:pStyle w:val="BodyText"/>
        <w:spacing w:before="66"/>
        <w:rPr>
          <w:b/>
        </w:rPr>
      </w:pPr>
    </w:p>
    <w:p>
      <w:pPr>
        <w:pStyle w:val="Heading2"/>
        <w:numPr>
          <w:ilvl w:val="1"/>
          <w:numId w:val="5"/>
        </w:numPr>
        <w:tabs>
          <w:tab w:pos="803" w:val="left" w:leader="none"/>
        </w:tabs>
        <w:spacing w:line="240" w:lineRule="auto" w:before="0" w:after="0"/>
        <w:ind w:left="803" w:right="0" w:hanging="460"/>
        <w:jc w:val="left"/>
      </w:pPr>
      <w:bookmarkStart w:name="_bookmark13" w:id="14"/>
      <w:bookmarkEnd w:id="14"/>
      <w:r>
        <w:rPr>
          <w:b w:val="0"/>
        </w:rPr>
      </w:r>
      <w:r>
        <w:rPr/>
        <w:t>Programların</w:t>
      </w:r>
      <w:r>
        <w:rPr>
          <w:spacing w:val="-9"/>
        </w:rPr>
        <w:t> </w:t>
      </w:r>
      <w:r>
        <w:rPr>
          <w:spacing w:val="-2"/>
        </w:rPr>
        <w:t>Yürütülmesi</w:t>
      </w:r>
    </w:p>
    <w:p>
      <w:pPr>
        <w:pStyle w:val="BodyText"/>
        <w:spacing w:before="8"/>
        <w:rPr>
          <w:b/>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25"/>
        <w:gridCol w:w="2417"/>
      </w:tblGrid>
      <w:tr>
        <w:trPr>
          <w:trHeight w:val="414" w:hRule="atLeast"/>
        </w:trPr>
        <w:tc>
          <w:tcPr>
            <w:tcW w:w="7225" w:type="dxa"/>
            <w:vMerge w:val="restart"/>
            <w:shd w:val="clear" w:color="auto" w:fill="B9DEF6"/>
          </w:tcPr>
          <w:p>
            <w:pPr>
              <w:pStyle w:val="TableParagraph"/>
              <w:spacing w:before="212"/>
              <w:rPr>
                <w:b/>
                <w:sz w:val="24"/>
              </w:rPr>
            </w:pPr>
            <w:r>
              <w:rPr>
                <w:b/>
                <w:sz w:val="24"/>
              </w:rPr>
              <w:t>B.2.1.</w:t>
            </w:r>
            <w:r>
              <w:rPr>
                <w:b/>
                <w:spacing w:val="-1"/>
                <w:sz w:val="24"/>
              </w:rPr>
              <w:t> </w:t>
            </w:r>
            <w:r>
              <w:rPr>
                <w:b/>
                <w:sz w:val="24"/>
              </w:rPr>
              <w:t>Öğretim</w:t>
            </w:r>
            <w:r>
              <w:rPr>
                <w:b/>
                <w:spacing w:val="-5"/>
                <w:sz w:val="24"/>
              </w:rPr>
              <w:t> </w:t>
            </w:r>
            <w:r>
              <w:rPr>
                <w:b/>
                <w:sz w:val="24"/>
              </w:rPr>
              <w:t>yöntem</w:t>
            </w:r>
            <w:r>
              <w:rPr>
                <w:b/>
                <w:spacing w:val="-2"/>
                <w:sz w:val="24"/>
              </w:rPr>
              <w:t> </w:t>
            </w:r>
            <w:r>
              <w:rPr>
                <w:b/>
                <w:sz w:val="24"/>
              </w:rPr>
              <w:t>ve</w:t>
            </w:r>
            <w:r>
              <w:rPr>
                <w:b/>
                <w:spacing w:val="-1"/>
                <w:sz w:val="24"/>
              </w:rPr>
              <w:t> </w:t>
            </w:r>
            <w:r>
              <w:rPr>
                <w:b/>
                <w:spacing w:val="-2"/>
                <w:sz w:val="24"/>
              </w:rPr>
              <w:t>teknikleri</w:t>
            </w:r>
          </w:p>
        </w:tc>
        <w:tc>
          <w:tcPr>
            <w:tcW w:w="2417" w:type="dxa"/>
            <w:shd w:val="clear" w:color="auto" w:fill="B9DEF6"/>
          </w:tcPr>
          <w:p>
            <w:pPr>
              <w:pStyle w:val="TableParagraph"/>
              <w:spacing w:line="275" w:lineRule="exact"/>
              <w:ind w:left="338"/>
              <w:rPr>
                <w:b/>
                <w:sz w:val="24"/>
              </w:rPr>
            </w:pPr>
            <w:r>
              <w:rPr>
                <w:b/>
                <w:sz w:val="24"/>
              </w:rPr>
              <w:t>Olgunluk</w:t>
            </w:r>
            <w:r>
              <w:rPr>
                <w:b/>
                <w:spacing w:val="-3"/>
                <w:sz w:val="24"/>
              </w:rPr>
              <w:t> </w:t>
            </w:r>
            <w:r>
              <w:rPr>
                <w:b/>
                <w:spacing w:val="-2"/>
                <w:sz w:val="24"/>
              </w:rPr>
              <w:t>Düzeyi</w:t>
            </w:r>
          </w:p>
        </w:tc>
      </w:tr>
      <w:tr>
        <w:trPr>
          <w:trHeight w:val="412" w:hRule="atLeast"/>
        </w:trPr>
        <w:tc>
          <w:tcPr>
            <w:tcW w:w="7225" w:type="dxa"/>
            <w:vMerge/>
            <w:tcBorders>
              <w:top w:val="nil"/>
            </w:tcBorders>
            <w:shd w:val="clear" w:color="auto" w:fill="B9DEF6"/>
          </w:tcPr>
          <w:p>
            <w:pPr>
              <w:rPr>
                <w:sz w:val="2"/>
                <w:szCs w:val="2"/>
              </w:rPr>
            </w:pPr>
          </w:p>
        </w:tc>
        <w:tc>
          <w:tcPr>
            <w:tcW w:w="2417" w:type="dxa"/>
            <w:shd w:val="clear" w:color="auto" w:fill="B9DEF6"/>
          </w:tcPr>
          <w:p>
            <w:pPr>
              <w:pStyle w:val="TableParagraph"/>
              <w:ind w:left="0"/>
              <w:rPr>
                <w:sz w:val="22"/>
              </w:rPr>
            </w:pPr>
          </w:p>
        </w:tc>
      </w:tr>
      <w:tr>
        <w:trPr>
          <w:trHeight w:val="393" w:hRule="atLeast"/>
        </w:trPr>
        <w:tc>
          <w:tcPr>
            <w:tcW w:w="9642" w:type="dxa"/>
            <w:gridSpan w:val="2"/>
          </w:tcPr>
          <w:p>
            <w:pPr>
              <w:pStyle w:val="TableParagraph"/>
              <w:ind w:left="0"/>
              <w:rPr>
                <w:sz w:val="22"/>
              </w:rPr>
            </w:pPr>
          </w:p>
        </w:tc>
      </w:tr>
    </w:tbl>
    <w:p>
      <w:pPr>
        <w:pStyle w:val="BodyText"/>
        <w:rPr>
          <w:b/>
          <w:sz w:val="20"/>
        </w:rPr>
      </w:pPr>
    </w:p>
    <w:p>
      <w:pPr>
        <w:pStyle w:val="BodyText"/>
        <w:spacing w:before="105"/>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2" w:hRule="atLeast"/>
        </w:trPr>
        <w:tc>
          <w:tcPr>
            <w:tcW w:w="7226" w:type="dxa"/>
            <w:gridSpan w:val="2"/>
            <w:vMerge w:val="restart"/>
            <w:shd w:val="clear" w:color="auto" w:fill="B9DEF6"/>
          </w:tcPr>
          <w:p>
            <w:pPr>
              <w:pStyle w:val="TableParagraph"/>
              <w:spacing w:before="210"/>
              <w:rPr>
                <w:b/>
                <w:sz w:val="24"/>
              </w:rPr>
            </w:pPr>
            <w:r>
              <w:rPr>
                <w:b/>
                <w:sz w:val="24"/>
              </w:rPr>
              <w:t>B.2.2.</w:t>
            </w:r>
            <w:r>
              <w:rPr>
                <w:b/>
                <w:spacing w:val="-2"/>
                <w:sz w:val="24"/>
              </w:rPr>
              <w:t> </w:t>
            </w:r>
            <w:r>
              <w:rPr>
                <w:b/>
                <w:sz w:val="24"/>
              </w:rPr>
              <w:t>Ölçme</w:t>
            </w:r>
            <w:r>
              <w:rPr>
                <w:b/>
                <w:spacing w:val="-1"/>
                <w:sz w:val="24"/>
              </w:rPr>
              <w:t> </w:t>
            </w:r>
            <w:r>
              <w:rPr>
                <w:b/>
                <w:sz w:val="24"/>
              </w:rPr>
              <w:t>ve</w:t>
            </w:r>
            <w:r>
              <w:rPr>
                <w:b/>
                <w:spacing w:val="-2"/>
                <w:sz w:val="24"/>
              </w:rPr>
              <w:t> değerlendirme</w:t>
            </w:r>
          </w:p>
        </w:tc>
        <w:tc>
          <w:tcPr>
            <w:tcW w:w="2418" w:type="dxa"/>
            <w:shd w:val="clear" w:color="auto" w:fill="B9DEF6"/>
          </w:tcPr>
          <w:p>
            <w:pPr>
              <w:pStyle w:val="TableParagraph"/>
              <w:spacing w:line="275" w:lineRule="exact"/>
              <w:ind w:left="337"/>
              <w:rPr>
                <w:b/>
                <w:sz w:val="24"/>
              </w:rPr>
            </w:pPr>
            <w:r>
              <w:rPr>
                <w:b/>
                <w:sz w:val="24"/>
              </w:rPr>
              <w:t>Olgunluk</w:t>
            </w:r>
            <w:r>
              <w:rPr>
                <w:b/>
                <w:spacing w:val="-3"/>
                <w:sz w:val="24"/>
              </w:rPr>
              <w:t> </w:t>
            </w:r>
            <w:r>
              <w:rPr>
                <w:b/>
                <w:spacing w:val="-2"/>
                <w:sz w:val="24"/>
              </w:rPr>
              <w:t>Düzeyi</w:t>
            </w:r>
          </w:p>
        </w:tc>
      </w:tr>
      <w:tr>
        <w:trPr>
          <w:trHeight w:val="414"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390" w:hRule="atLeast"/>
        </w:trPr>
        <w:tc>
          <w:tcPr>
            <w:tcW w:w="9644" w:type="dxa"/>
            <w:gridSpan w:val="3"/>
          </w:tcPr>
          <w:p>
            <w:pPr>
              <w:pStyle w:val="TableParagraph"/>
              <w:spacing w:before="117"/>
              <w:ind w:left="467"/>
              <w:rPr>
                <w:rFonts w:ascii="Wingdings" w:hAnsi="Wingdings"/>
                <w:sz w:val="20"/>
              </w:rPr>
            </w:pPr>
            <w:r>
              <w:rPr>
                <w:rFonts w:ascii="Wingdings" w:hAnsi="Wingdings"/>
                <w:spacing w:val="-10"/>
                <w:sz w:val="20"/>
              </w:rPr>
              <w:t></w:t>
            </w:r>
          </w:p>
        </w:tc>
      </w:tr>
      <w:tr>
        <w:trPr>
          <w:trHeight w:val="674" w:hRule="atLeast"/>
        </w:trPr>
        <w:tc>
          <w:tcPr>
            <w:tcW w:w="4333" w:type="dxa"/>
          </w:tcPr>
          <w:p>
            <w:pPr>
              <w:pStyle w:val="TableParagraph"/>
              <w:ind w:left="0"/>
              <w:rPr>
                <w:sz w:val="22"/>
              </w:rPr>
            </w:pPr>
          </w:p>
        </w:tc>
        <w:tc>
          <w:tcPr>
            <w:tcW w:w="5311" w:type="dxa"/>
            <w:gridSpan w:val="2"/>
          </w:tcPr>
          <w:p>
            <w:pPr>
              <w:pStyle w:val="TableParagraph"/>
              <w:spacing w:before="210"/>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6"/>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4" w:hRule="atLeast"/>
        </w:trPr>
        <w:tc>
          <w:tcPr>
            <w:tcW w:w="7226" w:type="dxa"/>
            <w:gridSpan w:val="2"/>
            <w:vMerge w:val="restart"/>
            <w:shd w:val="clear" w:color="auto" w:fill="B9DEF6"/>
          </w:tcPr>
          <w:p>
            <w:pPr>
              <w:pStyle w:val="TableParagraph"/>
              <w:spacing w:before="3"/>
              <w:rPr>
                <w:b/>
                <w:sz w:val="24"/>
              </w:rPr>
            </w:pPr>
            <w:r>
              <w:rPr>
                <w:b/>
                <w:sz w:val="24"/>
              </w:rPr>
              <w:t>B.2.3.</w:t>
            </w:r>
            <w:r>
              <w:rPr>
                <w:b/>
                <w:spacing w:val="-3"/>
                <w:sz w:val="24"/>
              </w:rPr>
              <w:t> </w:t>
            </w:r>
            <w:r>
              <w:rPr>
                <w:b/>
                <w:sz w:val="24"/>
              </w:rPr>
              <w:t>Öğrenci</w:t>
            </w:r>
            <w:r>
              <w:rPr>
                <w:b/>
                <w:spacing w:val="-3"/>
                <w:sz w:val="24"/>
              </w:rPr>
              <w:t> </w:t>
            </w:r>
            <w:r>
              <w:rPr>
                <w:b/>
                <w:sz w:val="24"/>
              </w:rPr>
              <w:t>kabulü,</w:t>
            </w:r>
            <w:r>
              <w:rPr>
                <w:b/>
                <w:spacing w:val="-6"/>
                <w:sz w:val="24"/>
              </w:rPr>
              <w:t> </w:t>
            </w:r>
            <w:r>
              <w:rPr>
                <w:b/>
                <w:sz w:val="24"/>
              </w:rPr>
              <w:t>önceki</w:t>
            </w:r>
            <w:r>
              <w:rPr>
                <w:b/>
                <w:spacing w:val="-3"/>
                <w:sz w:val="24"/>
              </w:rPr>
              <w:t> </w:t>
            </w:r>
            <w:r>
              <w:rPr>
                <w:b/>
                <w:sz w:val="24"/>
              </w:rPr>
              <w:t>öğrenmenin</w:t>
            </w:r>
            <w:r>
              <w:rPr>
                <w:b/>
                <w:spacing w:val="-2"/>
                <w:sz w:val="24"/>
              </w:rPr>
              <w:t> </w:t>
            </w:r>
            <w:r>
              <w:rPr>
                <w:b/>
                <w:sz w:val="24"/>
              </w:rPr>
              <w:t>tanınması</w:t>
            </w:r>
            <w:r>
              <w:rPr>
                <w:b/>
                <w:spacing w:val="-2"/>
                <w:sz w:val="24"/>
              </w:rPr>
              <w:t> </w:t>
            </w:r>
            <w:r>
              <w:rPr>
                <w:b/>
                <w:spacing w:val="-5"/>
                <w:sz w:val="24"/>
              </w:rPr>
              <w:t>ve</w:t>
            </w:r>
          </w:p>
          <w:p>
            <w:pPr>
              <w:pStyle w:val="TableParagraph"/>
              <w:spacing w:before="140"/>
              <w:rPr>
                <w:b/>
                <w:sz w:val="24"/>
              </w:rPr>
            </w:pPr>
            <w:r>
              <w:rPr>
                <w:b/>
                <w:spacing w:val="-2"/>
                <w:sz w:val="24"/>
              </w:rPr>
              <w:t>kredilendirilmesi</w:t>
            </w:r>
          </w:p>
        </w:tc>
        <w:tc>
          <w:tcPr>
            <w:tcW w:w="2418" w:type="dxa"/>
            <w:shd w:val="clear" w:color="auto" w:fill="B9DEF6"/>
          </w:tcPr>
          <w:p>
            <w:pPr>
              <w:pStyle w:val="TableParagraph"/>
              <w:spacing w:line="275" w:lineRule="exact"/>
              <w:ind w:left="337"/>
              <w:rPr>
                <w:b/>
                <w:sz w:val="24"/>
              </w:rPr>
            </w:pPr>
            <w:r>
              <w:rPr>
                <w:b/>
                <w:sz w:val="24"/>
              </w:rPr>
              <w:t>Olgunluk</w:t>
            </w:r>
            <w:r>
              <w:rPr>
                <w:b/>
                <w:spacing w:val="-3"/>
                <w:sz w:val="24"/>
              </w:rPr>
              <w:t> </w:t>
            </w:r>
            <w:r>
              <w:rPr>
                <w:b/>
                <w:spacing w:val="-2"/>
                <w:sz w:val="24"/>
              </w:rPr>
              <w:t>Düzeyi</w:t>
            </w:r>
          </w:p>
        </w:tc>
      </w:tr>
      <w:tr>
        <w:trPr>
          <w:trHeight w:val="412"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390" w:hRule="atLeast"/>
        </w:trPr>
        <w:tc>
          <w:tcPr>
            <w:tcW w:w="9644" w:type="dxa"/>
            <w:gridSpan w:val="3"/>
          </w:tcPr>
          <w:p>
            <w:pPr>
              <w:pStyle w:val="TableParagraph"/>
              <w:ind w:left="0"/>
              <w:rPr>
                <w:sz w:val="22"/>
              </w:rPr>
            </w:pPr>
          </w:p>
        </w:tc>
      </w:tr>
      <w:tr>
        <w:trPr>
          <w:trHeight w:val="674" w:hRule="atLeast"/>
        </w:trPr>
        <w:tc>
          <w:tcPr>
            <w:tcW w:w="4333" w:type="dxa"/>
          </w:tcPr>
          <w:p>
            <w:pPr>
              <w:pStyle w:val="TableParagraph"/>
              <w:ind w:left="0"/>
              <w:rPr>
                <w:sz w:val="22"/>
              </w:rPr>
            </w:pPr>
          </w:p>
        </w:tc>
        <w:tc>
          <w:tcPr>
            <w:tcW w:w="5311" w:type="dxa"/>
            <w:gridSpan w:val="2"/>
          </w:tcPr>
          <w:p>
            <w:pPr>
              <w:pStyle w:val="TableParagraph"/>
              <w:spacing w:before="209"/>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5"/>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5" w:hRule="atLeast"/>
        </w:trPr>
        <w:tc>
          <w:tcPr>
            <w:tcW w:w="7226" w:type="dxa"/>
            <w:gridSpan w:val="2"/>
            <w:vMerge w:val="restart"/>
            <w:shd w:val="clear" w:color="auto" w:fill="B9DEF6"/>
          </w:tcPr>
          <w:p>
            <w:pPr>
              <w:pStyle w:val="TableParagraph"/>
              <w:spacing w:before="213"/>
              <w:rPr>
                <w:b/>
                <w:sz w:val="24"/>
              </w:rPr>
            </w:pPr>
            <w:r>
              <w:rPr>
                <w:b/>
                <w:sz w:val="24"/>
              </w:rPr>
              <w:t>B.2.4.</w:t>
            </w:r>
            <w:r>
              <w:rPr>
                <w:b/>
                <w:spacing w:val="-6"/>
                <w:sz w:val="24"/>
              </w:rPr>
              <w:t> </w:t>
            </w:r>
            <w:r>
              <w:rPr>
                <w:b/>
                <w:sz w:val="24"/>
              </w:rPr>
              <w:t>Yeterliliklerin</w:t>
            </w:r>
            <w:r>
              <w:rPr>
                <w:b/>
                <w:spacing w:val="-4"/>
                <w:sz w:val="24"/>
              </w:rPr>
              <w:t> </w:t>
            </w:r>
            <w:r>
              <w:rPr>
                <w:b/>
                <w:sz w:val="24"/>
              </w:rPr>
              <w:t>sertifikalandırılması</w:t>
            </w:r>
            <w:r>
              <w:rPr>
                <w:b/>
                <w:spacing w:val="-4"/>
                <w:sz w:val="24"/>
              </w:rPr>
              <w:t> </w:t>
            </w:r>
            <w:r>
              <w:rPr>
                <w:b/>
                <w:sz w:val="24"/>
              </w:rPr>
              <w:t>ve</w:t>
            </w:r>
            <w:r>
              <w:rPr>
                <w:b/>
                <w:spacing w:val="-3"/>
                <w:sz w:val="24"/>
              </w:rPr>
              <w:t> </w:t>
            </w:r>
            <w:r>
              <w:rPr>
                <w:b/>
                <w:spacing w:val="-2"/>
                <w:sz w:val="24"/>
              </w:rPr>
              <w:t>diploma</w:t>
            </w:r>
          </w:p>
        </w:tc>
        <w:tc>
          <w:tcPr>
            <w:tcW w:w="2418" w:type="dxa"/>
            <w:shd w:val="clear" w:color="auto" w:fill="B9DEF6"/>
          </w:tcPr>
          <w:p>
            <w:pPr>
              <w:pStyle w:val="TableParagraph"/>
              <w:spacing w:before="2"/>
              <w:ind w:left="337"/>
              <w:rPr>
                <w:b/>
                <w:sz w:val="24"/>
              </w:rPr>
            </w:pPr>
            <w:r>
              <w:rPr>
                <w:b/>
                <w:sz w:val="24"/>
              </w:rPr>
              <w:t>Olgunluk</w:t>
            </w:r>
            <w:r>
              <w:rPr>
                <w:b/>
                <w:spacing w:val="-3"/>
                <w:sz w:val="24"/>
              </w:rPr>
              <w:t> </w:t>
            </w:r>
            <w:r>
              <w:rPr>
                <w:b/>
                <w:spacing w:val="-2"/>
                <w:sz w:val="24"/>
              </w:rPr>
              <w:t>Düzeyi</w:t>
            </w:r>
          </w:p>
        </w:tc>
      </w:tr>
      <w:tr>
        <w:trPr>
          <w:trHeight w:val="414"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390" w:hRule="atLeast"/>
        </w:trPr>
        <w:tc>
          <w:tcPr>
            <w:tcW w:w="9644" w:type="dxa"/>
            <w:gridSpan w:val="3"/>
          </w:tcPr>
          <w:p>
            <w:pPr>
              <w:pStyle w:val="TableParagraph"/>
              <w:ind w:left="0"/>
              <w:rPr>
                <w:sz w:val="22"/>
              </w:rPr>
            </w:pPr>
          </w:p>
        </w:tc>
      </w:tr>
      <w:tr>
        <w:trPr>
          <w:trHeight w:val="721" w:hRule="atLeast"/>
        </w:trPr>
        <w:tc>
          <w:tcPr>
            <w:tcW w:w="4333" w:type="dxa"/>
          </w:tcPr>
          <w:p>
            <w:pPr>
              <w:pStyle w:val="TableParagraph"/>
              <w:ind w:left="0"/>
              <w:rPr>
                <w:sz w:val="22"/>
              </w:rPr>
            </w:pPr>
          </w:p>
        </w:tc>
        <w:tc>
          <w:tcPr>
            <w:tcW w:w="5311" w:type="dxa"/>
            <w:gridSpan w:val="2"/>
          </w:tcPr>
          <w:p>
            <w:pPr>
              <w:pStyle w:val="TableParagraph"/>
              <w:spacing w:before="233"/>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TableParagraph"/>
        <w:spacing w:after="0"/>
        <w:rPr>
          <w:b/>
          <w:sz w:val="22"/>
        </w:rPr>
        <w:sectPr>
          <w:type w:val="continuous"/>
          <w:pgSz w:w="11910" w:h="16840"/>
          <w:pgMar w:header="0" w:footer="898" w:top="1380" w:bottom="1120" w:left="1133" w:right="708"/>
        </w:sectPr>
      </w:pPr>
    </w:p>
    <w:p>
      <w:pPr>
        <w:pStyle w:val="Heading2"/>
        <w:numPr>
          <w:ilvl w:val="1"/>
          <w:numId w:val="5"/>
        </w:numPr>
        <w:tabs>
          <w:tab w:pos="743" w:val="left" w:leader="none"/>
        </w:tabs>
        <w:spacing w:line="240" w:lineRule="auto" w:before="76" w:after="0"/>
        <w:ind w:left="743" w:right="0" w:hanging="460"/>
        <w:jc w:val="left"/>
      </w:pPr>
      <w:bookmarkStart w:name="_bookmark14" w:id="15"/>
      <w:bookmarkEnd w:id="15"/>
      <w:r>
        <w:rPr>
          <w:b w:val="0"/>
        </w:rPr>
      </w:r>
      <w:r>
        <w:rPr/>
        <w:t>Öğrenme</w:t>
      </w:r>
      <w:r>
        <w:rPr>
          <w:spacing w:val="-5"/>
        </w:rPr>
        <w:t> </w:t>
      </w:r>
      <w:r>
        <w:rPr/>
        <w:t>Kaynakları</w:t>
      </w:r>
      <w:r>
        <w:rPr>
          <w:spacing w:val="-3"/>
        </w:rPr>
        <w:t> </w:t>
      </w:r>
      <w:r>
        <w:rPr/>
        <w:t>ve</w:t>
      </w:r>
      <w:r>
        <w:rPr>
          <w:spacing w:val="-4"/>
        </w:rPr>
        <w:t> </w:t>
      </w:r>
      <w:r>
        <w:rPr/>
        <w:t>Akademik</w:t>
      </w:r>
      <w:r>
        <w:rPr>
          <w:spacing w:val="-2"/>
        </w:rPr>
        <w:t> </w:t>
      </w:r>
      <w:r>
        <w:rPr/>
        <w:t>Destek</w:t>
      </w:r>
      <w:r>
        <w:rPr>
          <w:spacing w:val="-3"/>
        </w:rPr>
        <w:t> </w:t>
      </w:r>
      <w:r>
        <w:rPr>
          <w:spacing w:val="-2"/>
        </w:rPr>
        <w:t>Hizmetleri</w:t>
      </w:r>
    </w:p>
    <w:p>
      <w:pPr>
        <w:pStyle w:val="BodyText"/>
        <w:spacing w:before="9"/>
        <w:rPr>
          <w:b/>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4" w:hRule="atLeast"/>
        </w:trPr>
        <w:tc>
          <w:tcPr>
            <w:tcW w:w="7226" w:type="dxa"/>
            <w:gridSpan w:val="2"/>
            <w:vMerge w:val="restart"/>
            <w:shd w:val="clear" w:color="auto" w:fill="B9DEF6"/>
          </w:tcPr>
          <w:p>
            <w:pPr>
              <w:pStyle w:val="TableParagraph"/>
              <w:spacing w:before="210"/>
              <w:rPr>
                <w:b/>
                <w:sz w:val="24"/>
              </w:rPr>
            </w:pPr>
            <w:r>
              <w:rPr>
                <w:b/>
                <w:sz w:val="24"/>
              </w:rPr>
              <w:t>B.3.1.</w:t>
            </w:r>
            <w:r>
              <w:rPr>
                <w:b/>
                <w:spacing w:val="-1"/>
                <w:sz w:val="24"/>
              </w:rPr>
              <w:t> </w:t>
            </w:r>
            <w:r>
              <w:rPr>
                <w:b/>
                <w:sz w:val="24"/>
              </w:rPr>
              <w:t>Öğrenme</w:t>
            </w:r>
            <w:r>
              <w:rPr>
                <w:b/>
                <w:spacing w:val="-2"/>
                <w:sz w:val="24"/>
              </w:rPr>
              <w:t> </w:t>
            </w:r>
            <w:r>
              <w:rPr>
                <w:b/>
                <w:sz w:val="24"/>
              </w:rPr>
              <w:t>ortam ve</w:t>
            </w:r>
            <w:r>
              <w:rPr>
                <w:b/>
                <w:spacing w:val="-1"/>
                <w:sz w:val="24"/>
              </w:rPr>
              <w:t> </w:t>
            </w:r>
            <w:r>
              <w:rPr>
                <w:b/>
                <w:spacing w:val="-2"/>
                <w:sz w:val="24"/>
              </w:rPr>
              <w:t>kaynakları</w:t>
            </w:r>
          </w:p>
        </w:tc>
        <w:tc>
          <w:tcPr>
            <w:tcW w:w="2418" w:type="dxa"/>
            <w:shd w:val="clear" w:color="auto" w:fill="B9DEF6"/>
          </w:tcPr>
          <w:p>
            <w:pPr>
              <w:pStyle w:val="TableParagraph"/>
              <w:spacing w:line="275" w:lineRule="exact"/>
              <w:ind w:left="337"/>
              <w:rPr>
                <w:b/>
                <w:sz w:val="24"/>
              </w:rPr>
            </w:pPr>
            <w:r>
              <w:rPr>
                <w:b/>
                <w:sz w:val="24"/>
              </w:rPr>
              <w:t>Olgunluk</w:t>
            </w:r>
            <w:r>
              <w:rPr>
                <w:b/>
                <w:spacing w:val="-3"/>
                <w:sz w:val="24"/>
              </w:rPr>
              <w:t> </w:t>
            </w:r>
            <w:r>
              <w:rPr>
                <w:b/>
                <w:spacing w:val="-2"/>
                <w:sz w:val="24"/>
              </w:rPr>
              <w:t>Düzeyi</w:t>
            </w:r>
          </w:p>
        </w:tc>
      </w:tr>
      <w:tr>
        <w:trPr>
          <w:trHeight w:val="412"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390" w:hRule="atLeast"/>
        </w:trPr>
        <w:tc>
          <w:tcPr>
            <w:tcW w:w="9644" w:type="dxa"/>
            <w:gridSpan w:val="3"/>
          </w:tcPr>
          <w:p>
            <w:pPr>
              <w:pStyle w:val="TableParagraph"/>
              <w:ind w:left="0"/>
              <w:rPr>
                <w:sz w:val="22"/>
              </w:rPr>
            </w:pPr>
          </w:p>
        </w:tc>
      </w:tr>
      <w:tr>
        <w:trPr>
          <w:trHeight w:val="724" w:hRule="atLeast"/>
        </w:trPr>
        <w:tc>
          <w:tcPr>
            <w:tcW w:w="4333" w:type="dxa"/>
          </w:tcPr>
          <w:p>
            <w:pPr>
              <w:pStyle w:val="TableParagraph"/>
              <w:ind w:left="0"/>
              <w:rPr>
                <w:sz w:val="22"/>
              </w:rPr>
            </w:pPr>
          </w:p>
        </w:tc>
        <w:tc>
          <w:tcPr>
            <w:tcW w:w="5311" w:type="dxa"/>
            <w:gridSpan w:val="2"/>
          </w:tcPr>
          <w:p>
            <w:pPr>
              <w:pStyle w:val="TableParagraph"/>
              <w:spacing w:before="233"/>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6"/>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4" w:hRule="atLeast"/>
        </w:trPr>
        <w:tc>
          <w:tcPr>
            <w:tcW w:w="7226" w:type="dxa"/>
            <w:gridSpan w:val="2"/>
            <w:vMerge w:val="restart"/>
            <w:shd w:val="clear" w:color="auto" w:fill="B9DEF6"/>
          </w:tcPr>
          <w:p>
            <w:pPr>
              <w:pStyle w:val="TableParagraph"/>
              <w:spacing w:before="212"/>
              <w:rPr>
                <w:b/>
                <w:sz w:val="24"/>
              </w:rPr>
            </w:pPr>
            <w:r>
              <w:rPr>
                <w:b/>
                <w:sz w:val="24"/>
              </w:rPr>
              <w:t>B.3.2.</w:t>
            </w:r>
            <w:r>
              <w:rPr>
                <w:b/>
                <w:spacing w:val="-3"/>
                <w:sz w:val="24"/>
              </w:rPr>
              <w:t> </w:t>
            </w:r>
            <w:r>
              <w:rPr>
                <w:b/>
                <w:sz w:val="24"/>
              </w:rPr>
              <w:t>Akademik</w:t>
            </w:r>
            <w:r>
              <w:rPr>
                <w:b/>
                <w:spacing w:val="-1"/>
                <w:sz w:val="24"/>
              </w:rPr>
              <w:t> </w:t>
            </w:r>
            <w:r>
              <w:rPr>
                <w:b/>
                <w:sz w:val="24"/>
              </w:rPr>
              <w:t>destek</w:t>
            </w:r>
            <w:r>
              <w:rPr>
                <w:b/>
                <w:spacing w:val="1"/>
                <w:sz w:val="24"/>
              </w:rPr>
              <w:t> </w:t>
            </w:r>
            <w:r>
              <w:rPr>
                <w:b/>
                <w:spacing w:val="-2"/>
                <w:sz w:val="24"/>
              </w:rPr>
              <w:t>hizmetleri</w:t>
            </w:r>
          </w:p>
        </w:tc>
        <w:tc>
          <w:tcPr>
            <w:tcW w:w="2418" w:type="dxa"/>
            <w:shd w:val="clear" w:color="auto" w:fill="B9DEF6"/>
          </w:tcPr>
          <w:p>
            <w:pPr>
              <w:pStyle w:val="TableParagraph"/>
              <w:spacing w:line="275" w:lineRule="exact"/>
              <w:ind w:left="337"/>
              <w:rPr>
                <w:b/>
                <w:sz w:val="24"/>
              </w:rPr>
            </w:pPr>
            <w:r>
              <w:rPr>
                <w:b/>
                <w:sz w:val="24"/>
              </w:rPr>
              <w:t>Olgunluk</w:t>
            </w:r>
            <w:r>
              <w:rPr>
                <w:b/>
                <w:spacing w:val="-3"/>
                <w:sz w:val="24"/>
              </w:rPr>
              <w:t> </w:t>
            </w:r>
            <w:r>
              <w:rPr>
                <w:b/>
                <w:spacing w:val="-2"/>
                <w:sz w:val="24"/>
              </w:rPr>
              <w:t>Düzeyi</w:t>
            </w:r>
          </w:p>
        </w:tc>
      </w:tr>
      <w:tr>
        <w:trPr>
          <w:trHeight w:val="412"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391" w:hRule="atLeast"/>
        </w:trPr>
        <w:tc>
          <w:tcPr>
            <w:tcW w:w="9644" w:type="dxa"/>
            <w:gridSpan w:val="3"/>
          </w:tcPr>
          <w:p>
            <w:pPr>
              <w:pStyle w:val="TableParagraph"/>
              <w:ind w:left="0"/>
              <w:rPr>
                <w:sz w:val="22"/>
              </w:rPr>
            </w:pPr>
          </w:p>
        </w:tc>
      </w:tr>
      <w:tr>
        <w:trPr>
          <w:trHeight w:val="724" w:hRule="atLeast"/>
        </w:trPr>
        <w:tc>
          <w:tcPr>
            <w:tcW w:w="4333" w:type="dxa"/>
          </w:tcPr>
          <w:p>
            <w:pPr>
              <w:pStyle w:val="TableParagraph"/>
              <w:ind w:left="0"/>
              <w:rPr>
                <w:sz w:val="22"/>
              </w:rPr>
            </w:pPr>
          </w:p>
        </w:tc>
        <w:tc>
          <w:tcPr>
            <w:tcW w:w="5311" w:type="dxa"/>
            <w:gridSpan w:val="2"/>
          </w:tcPr>
          <w:p>
            <w:pPr>
              <w:pStyle w:val="TableParagraph"/>
              <w:spacing w:before="236"/>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5"/>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4" w:hRule="atLeast"/>
        </w:trPr>
        <w:tc>
          <w:tcPr>
            <w:tcW w:w="7226" w:type="dxa"/>
            <w:gridSpan w:val="2"/>
            <w:vMerge w:val="restart"/>
            <w:shd w:val="clear" w:color="auto" w:fill="B9DEF6"/>
          </w:tcPr>
          <w:p>
            <w:pPr>
              <w:pStyle w:val="TableParagraph"/>
              <w:spacing w:before="212"/>
              <w:rPr>
                <w:b/>
                <w:sz w:val="24"/>
              </w:rPr>
            </w:pPr>
            <w:r>
              <w:rPr>
                <w:b/>
                <w:sz w:val="24"/>
              </w:rPr>
              <w:t>B.3.3.</w:t>
            </w:r>
            <w:r>
              <w:rPr>
                <w:b/>
                <w:spacing w:val="-1"/>
                <w:sz w:val="24"/>
              </w:rPr>
              <w:t> </w:t>
            </w:r>
            <w:r>
              <w:rPr>
                <w:b/>
                <w:sz w:val="24"/>
              </w:rPr>
              <w:t>Tesis</w:t>
            </w:r>
            <w:r>
              <w:rPr>
                <w:b/>
                <w:spacing w:val="-2"/>
                <w:sz w:val="24"/>
              </w:rPr>
              <w:t> </w:t>
            </w:r>
            <w:r>
              <w:rPr>
                <w:b/>
                <w:sz w:val="24"/>
              </w:rPr>
              <w:t>ve</w:t>
            </w:r>
            <w:r>
              <w:rPr>
                <w:b/>
                <w:spacing w:val="-1"/>
                <w:sz w:val="24"/>
              </w:rPr>
              <w:t> </w:t>
            </w:r>
            <w:r>
              <w:rPr>
                <w:b/>
                <w:spacing w:val="-2"/>
                <w:sz w:val="24"/>
              </w:rPr>
              <w:t>altyapılar</w:t>
            </w:r>
          </w:p>
        </w:tc>
        <w:tc>
          <w:tcPr>
            <w:tcW w:w="2418" w:type="dxa"/>
            <w:shd w:val="clear" w:color="auto" w:fill="B9DEF6"/>
          </w:tcPr>
          <w:p>
            <w:pPr>
              <w:pStyle w:val="TableParagraph"/>
              <w:spacing w:line="275" w:lineRule="exact"/>
              <w:ind w:left="337"/>
              <w:rPr>
                <w:b/>
                <w:sz w:val="24"/>
              </w:rPr>
            </w:pPr>
            <w:r>
              <w:rPr>
                <w:b/>
                <w:sz w:val="24"/>
              </w:rPr>
              <w:t>Olgunluk</w:t>
            </w:r>
            <w:r>
              <w:rPr>
                <w:b/>
                <w:spacing w:val="-3"/>
                <w:sz w:val="24"/>
              </w:rPr>
              <w:t> </w:t>
            </w:r>
            <w:r>
              <w:rPr>
                <w:b/>
                <w:spacing w:val="-2"/>
                <w:sz w:val="24"/>
              </w:rPr>
              <w:t>Düzeyi</w:t>
            </w:r>
          </w:p>
        </w:tc>
      </w:tr>
      <w:tr>
        <w:trPr>
          <w:trHeight w:val="414"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390" w:hRule="atLeast"/>
        </w:trPr>
        <w:tc>
          <w:tcPr>
            <w:tcW w:w="9644" w:type="dxa"/>
            <w:gridSpan w:val="3"/>
          </w:tcPr>
          <w:p>
            <w:pPr>
              <w:pStyle w:val="TableParagraph"/>
              <w:ind w:left="0"/>
              <w:rPr>
                <w:sz w:val="22"/>
              </w:rPr>
            </w:pPr>
          </w:p>
        </w:tc>
      </w:tr>
      <w:tr>
        <w:trPr>
          <w:trHeight w:val="722" w:hRule="atLeast"/>
        </w:trPr>
        <w:tc>
          <w:tcPr>
            <w:tcW w:w="4333" w:type="dxa"/>
          </w:tcPr>
          <w:p>
            <w:pPr>
              <w:pStyle w:val="TableParagraph"/>
              <w:ind w:left="0"/>
              <w:rPr>
                <w:sz w:val="22"/>
              </w:rPr>
            </w:pPr>
          </w:p>
        </w:tc>
        <w:tc>
          <w:tcPr>
            <w:tcW w:w="5311" w:type="dxa"/>
            <w:gridSpan w:val="2"/>
          </w:tcPr>
          <w:p>
            <w:pPr>
              <w:pStyle w:val="TableParagraph"/>
              <w:spacing w:before="233"/>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6"/>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4" w:hRule="atLeast"/>
        </w:trPr>
        <w:tc>
          <w:tcPr>
            <w:tcW w:w="7226" w:type="dxa"/>
            <w:gridSpan w:val="2"/>
            <w:vMerge w:val="restart"/>
            <w:shd w:val="clear" w:color="auto" w:fill="B9DEF6"/>
          </w:tcPr>
          <w:p>
            <w:pPr>
              <w:pStyle w:val="TableParagraph"/>
              <w:spacing w:before="212"/>
              <w:rPr>
                <w:b/>
                <w:sz w:val="24"/>
              </w:rPr>
            </w:pPr>
            <w:r>
              <w:rPr>
                <w:b/>
                <w:sz w:val="24"/>
              </w:rPr>
              <w:t>B.3.4.</w:t>
            </w:r>
            <w:r>
              <w:rPr>
                <w:b/>
                <w:spacing w:val="-4"/>
                <w:sz w:val="24"/>
              </w:rPr>
              <w:t> </w:t>
            </w:r>
            <w:r>
              <w:rPr>
                <w:b/>
                <w:sz w:val="24"/>
              </w:rPr>
              <w:t>Dezavantajlı</w:t>
            </w:r>
            <w:r>
              <w:rPr>
                <w:b/>
                <w:spacing w:val="-4"/>
                <w:sz w:val="24"/>
              </w:rPr>
              <w:t> </w:t>
            </w:r>
            <w:r>
              <w:rPr>
                <w:b/>
                <w:spacing w:val="-2"/>
                <w:sz w:val="24"/>
              </w:rPr>
              <w:t>gruplar</w:t>
            </w:r>
          </w:p>
        </w:tc>
        <w:tc>
          <w:tcPr>
            <w:tcW w:w="2418" w:type="dxa"/>
            <w:shd w:val="clear" w:color="auto" w:fill="B9DEF6"/>
          </w:tcPr>
          <w:p>
            <w:pPr>
              <w:pStyle w:val="TableParagraph"/>
              <w:spacing w:before="1"/>
              <w:ind w:left="337"/>
              <w:rPr>
                <w:b/>
                <w:sz w:val="24"/>
              </w:rPr>
            </w:pPr>
            <w:r>
              <w:rPr>
                <w:b/>
                <w:sz w:val="24"/>
              </w:rPr>
              <w:t>Olgunluk</w:t>
            </w:r>
            <w:r>
              <w:rPr>
                <w:b/>
                <w:spacing w:val="-3"/>
                <w:sz w:val="24"/>
              </w:rPr>
              <w:t> </w:t>
            </w:r>
            <w:r>
              <w:rPr>
                <w:b/>
                <w:spacing w:val="-2"/>
                <w:sz w:val="24"/>
              </w:rPr>
              <w:t>Düzeyi</w:t>
            </w:r>
          </w:p>
        </w:tc>
      </w:tr>
      <w:tr>
        <w:trPr>
          <w:trHeight w:val="414"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1754" w:hRule="atLeast"/>
        </w:trPr>
        <w:tc>
          <w:tcPr>
            <w:tcW w:w="9644" w:type="dxa"/>
            <w:gridSpan w:val="3"/>
          </w:tcPr>
          <w:p>
            <w:pPr>
              <w:pStyle w:val="TableParagraph"/>
              <w:spacing w:line="278" w:lineRule="auto" w:before="92"/>
              <w:rPr>
                <w:sz w:val="22"/>
              </w:rPr>
            </w:pPr>
            <w:r>
              <w:rPr>
                <w:sz w:val="22"/>
              </w:rPr>
              <w:t>Bu kapsamda yapılacaklar çalışmalar planlama aşamasında olduğundan dolayı herhangi bir faaliyet verisi </w:t>
            </w:r>
            <w:r>
              <w:rPr>
                <w:spacing w:val="-2"/>
                <w:sz w:val="22"/>
              </w:rPr>
              <w:t>sunulamamaktadır.</w:t>
            </w:r>
          </w:p>
          <w:p>
            <w:pPr>
              <w:pStyle w:val="TableParagraph"/>
              <w:spacing w:line="278" w:lineRule="auto" w:before="94"/>
              <w:ind w:firstLine="743"/>
              <w:rPr>
                <w:sz w:val="22"/>
              </w:rPr>
            </w:pPr>
            <w:r>
              <w:rPr>
                <w:b/>
                <w:sz w:val="22"/>
              </w:rPr>
              <w:t>Olgunluk</w:t>
            </w:r>
            <w:r>
              <w:rPr>
                <w:b/>
                <w:spacing w:val="-4"/>
                <w:sz w:val="22"/>
              </w:rPr>
              <w:t> </w:t>
            </w:r>
            <w:r>
              <w:rPr>
                <w:b/>
                <w:sz w:val="22"/>
              </w:rPr>
              <w:t>düzeyi:</w:t>
            </w:r>
            <w:r>
              <w:rPr>
                <w:b/>
                <w:spacing w:val="-2"/>
                <w:sz w:val="22"/>
              </w:rPr>
              <w:t> </w:t>
            </w:r>
            <w:r>
              <w:rPr>
                <w:sz w:val="22"/>
              </w:rPr>
              <w:t>Dezavantajlı</w:t>
            </w:r>
            <w:r>
              <w:rPr>
                <w:spacing w:val="-2"/>
                <w:sz w:val="22"/>
              </w:rPr>
              <w:t> </w:t>
            </w:r>
            <w:r>
              <w:rPr>
                <w:sz w:val="22"/>
              </w:rPr>
              <w:t>gruplar</w:t>
            </w:r>
            <w:r>
              <w:rPr>
                <w:spacing w:val="-5"/>
                <w:sz w:val="22"/>
              </w:rPr>
              <w:t> </w:t>
            </w:r>
            <w:r>
              <w:rPr>
                <w:sz w:val="22"/>
              </w:rPr>
              <w:t>ile</w:t>
            </w:r>
            <w:r>
              <w:rPr>
                <w:spacing w:val="-5"/>
                <w:sz w:val="22"/>
              </w:rPr>
              <w:t> </w:t>
            </w:r>
            <w:r>
              <w:rPr>
                <w:sz w:val="22"/>
              </w:rPr>
              <w:t>ilgili</w:t>
            </w:r>
            <w:r>
              <w:rPr>
                <w:spacing w:val="-2"/>
                <w:sz w:val="22"/>
              </w:rPr>
              <w:t> </w:t>
            </w:r>
            <w:r>
              <w:rPr>
                <w:sz w:val="22"/>
              </w:rPr>
              <w:t>veriler</w:t>
            </w:r>
            <w:r>
              <w:rPr>
                <w:spacing w:val="-3"/>
                <w:sz w:val="22"/>
              </w:rPr>
              <w:t> </w:t>
            </w:r>
            <w:r>
              <w:rPr>
                <w:sz w:val="22"/>
              </w:rPr>
              <w:t>birim</w:t>
            </w:r>
            <w:r>
              <w:rPr>
                <w:spacing w:val="-7"/>
                <w:sz w:val="22"/>
              </w:rPr>
              <w:t> </w:t>
            </w:r>
            <w:r>
              <w:rPr>
                <w:sz w:val="22"/>
              </w:rPr>
              <w:t>ve</w:t>
            </w:r>
            <w:r>
              <w:rPr>
                <w:spacing w:val="-3"/>
                <w:sz w:val="22"/>
              </w:rPr>
              <w:t> </w:t>
            </w:r>
            <w:r>
              <w:rPr>
                <w:sz w:val="22"/>
              </w:rPr>
              <w:t>alanların</w:t>
            </w:r>
            <w:r>
              <w:rPr>
                <w:spacing w:val="-3"/>
                <w:sz w:val="22"/>
              </w:rPr>
              <w:t> </w:t>
            </w:r>
            <w:r>
              <w:rPr>
                <w:sz w:val="22"/>
              </w:rPr>
              <w:t>genelini</w:t>
            </w:r>
            <w:r>
              <w:rPr>
                <w:spacing w:val="-5"/>
                <w:sz w:val="22"/>
              </w:rPr>
              <w:t> </w:t>
            </w:r>
            <w:r>
              <w:rPr>
                <w:sz w:val="22"/>
              </w:rPr>
              <w:t>kapsayacak şekilde faaliyet göstermektedir.</w:t>
            </w:r>
          </w:p>
          <w:p>
            <w:pPr>
              <w:pStyle w:val="TableParagraph"/>
              <w:spacing w:before="100"/>
              <w:ind w:left="851"/>
              <w:rPr>
                <w:b/>
                <w:sz w:val="22"/>
              </w:rPr>
            </w:pPr>
            <w:r>
              <w:rPr>
                <w:b/>
                <w:sz w:val="22"/>
              </w:rPr>
              <w:t>Örnek</w:t>
            </w:r>
            <w:r>
              <w:rPr>
                <w:b/>
                <w:spacing w:val="-6"/>
                <w:sz w:val="22"/>
              </w:rPr>
              <w:t> </w:t>
            </w:r>
            <w:r>
              <w:rPr>
                <w:b/>
                <w:spacing w:val="-2"/>
                <w:sz w:val="22"/>
              </w:rPr>
              <w:t>Kanıtlar:</w:t>
            </w:r>
          </w:p>
        </w:tc>
      </w:tr>
      <w:tr>
        <w:trPr>
          <w:trHeight w:val="724" w:hRule="atLeast"/>
        </w:trPr>
        <w:tc>
          <w:tcPr>
            <w:tcW w:w="4333" w:type="dxa"/>
          </w:tcPr>
          <w:p>
            <w:pPr>
              <w:pStyle w:val="TableParagraph"/>
              <w:ind w:left="0"/>
              <w:rPr>
                <w:sz w:val="22"/>
              </w:rPr>
            </w:pPr>
          </w:p>
        </w:tc>
        <w:tc>
          <w:tcPr>
            <w:tcW w:w="5311" w:type="dxa"/>
            <w:gridSpan w:val="2"/>
          </w:tcPr>
          <w:p>
            <w:pPr>
              <w:pStyle w:val="TableParagraph"/>
              <w:spacing w:before="233"/>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TableParagraph"/>
        <w:spacing w:after="0"/>
        <w:rPr>
          <w:b/>
          <w:sz w:val="22"/>
        </w:rPr>
        <w:sectPr>
          <w:pgSz w:w="11910" w:h="16840"/>
          <w:pgMar w:header="0" w:footer="898" w:top="1320" w:bottom="1120" w:left="1133" w:right="708"/>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5" w:hRule="atLeast"/>
        </w:trPr>
        <w:tc>
          <w:tcPr>
            <w:tcW w:w="7226" w:type="dxa"/>
            <w:gridSpan w:val="2"/>
            <w:vMerge w:val="restart"/>
            <w:shd w:val="clear" w:color="auto" w:fill="B9DEF6"/>
          </w:tcPr>
          <w:p>
            <w:pPr>
              <w:pStyle w:val="TableParagraph"/>
              <w:spacing w:before="213"/>
              <w:rPr>
                <w:b/>
                <w:sz w:val="24"/>
              </w:rPr>
            </w:pPr>
            <w:r>
              <w:rPr>
                <w:b/>
                <w:sz w:val="24"/>
              </w:rPr>
              <w:t>B.3.5.</w:t>
            </w:r>
            <w:r>
              <w:rPr>
                <w:b/>
                <w:spacing w:val="-3"/>
                <w:sz w:val="24"/>
              </w:rPr>
              <w:t> </w:t>
            </w:r>
            <w:r>
              <w:rPr>
                <w:b/>
                <w:sz w:val="24"/>
              </w:rPr>
              <w:t>Sosyal,</w:t>
            </w:r>
            <w:r>
              <w:rPr>
                <w:b/>
                <w:spacing w:val="-2"/>
                <w:sz w:val="24"/>
              </w:rPr>
              <w:t> </w:t>
            </w:r>
            <w:r>
              <w:rPr>
                <w:b/>
                <w:sz w:val="24"/>
              </w:rPr>
              <w:t>kültürel,</w:t>
            </w:r>
            <w:r>
              <w:rPr>
                <w:b/>
                <w:spacing w:val="-2"/>
                <w:sz w:val="24"/>
              </w:rPr>
              <w:t> </w:t>
            </w:r>
            <w:r>
              <w:rPr>
                <w:b/>
                <w:sz w:val="24"/>
              </w:rPr>
              <w:t>sportif</w:t>
            </w:r>
            <w:r>
              <w:rPr>
                <w:b/>
                <w:spacing w:val="-1"/>
                <w:sz w:val="24"/>
              </w:rPr>
              <w:t> </w:t>
            </w:r>
            <w:r>
              <w:rPr>
                <w:b/>
                <w:spacing w:val="-2"/>
                <w:sz w:val="24"/>
              </w:rPr>
              <w:t>faaliyetler</w:t>
            </w:r>
          </w:p>
        </w:tc>
        <w:tc>
          <w:tcPr>
            <w:tcW w:w="2418" w:type="dxa"/>
            <w:shd w:val="clear" w:color="auto" w:fill="B9DEF6"/>
          </w:tcPr>
          <w:p>
            <w:pPr>
              <w:pStyle w:val="TableParagraph"/>
              <w:spacing w:before="1"/>
              <w:ind w:left="337"/>
              <w:rPr>
                <w:b/>
                <w:sz w:val="24"/>
              </w:rPr>
            </w:pPr>
            <w:r>
              <w:rPr>
                <w:b/>
                <w:sz w:val="24"/>
              </w:rPr>
              <w:t>Olgunluk</w:t>
            </w:r>
            <w:r>
              <w:rPr>
                <w:b/>
                <w:spacing w:val="-3"/>
                <w:sz w:val="24"/>
              </w:rPr>
              <w:t> </w:t>
            </w:r>
            <w:r>
              <w:rPr>
                <w:b/>
                <w:spacing w:val="-2"/>
                <w:sz w:val="24"/>
              </w:rPr>
              <w:t>Düzeyi</w:t>
            </w:r>
          </w:p>
        </w:tc>
      </w:tr>
      <w:tr>
        <w:trPr>
          <w:trHeight w:val="414"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2044" w:hRule="atLeast"/>
        </w:trPr>
        <w:tc>
          <w:tcPr>
            <w:tcW w:w="9644" w:type="dxa"/>
            <w:gridSpan w:val="3"/>
          </w:tcPr>
          <w:p>
            <w:pPr>
              <w:pStyle w:val="TableParagraph"/>
              <w:spacing w:line="276" w:lineRule="auto" w:before="92"/>
              <w:ind w:right="98"/>
              <w:jc w:val="both"/>
              <w:rPr>
                <w:sz w:val="22"/>
              </w:rPr>
            </w:pPr>
            <w:r>
              <w:rPr>
                <w:sz w:val="22"/>
              </w:rPr>
              <w:t>Bu kapsamda Müdürlüğümüzde sosyal, kültürel, sportif faaliyetler için bir alt yapı bulunmamaktadır. Yapılacaklar çalışmalar planlama aşamasında olduğundan dolayı herhangi bir faaliyet verisi </w:t>
            </w:r>
            <w:r>
              <w:rPr>
                <w:spacing w:val="-2"/>
                <w:sz w:val="22"/>
              </w:rPr>
              <w:t>sunulamamaktadır.</w:t>
            </w:r>
          </w:p>
          <w:p>
            <w:pPr>
              <w:pStyle w:val="TableParagraph"/>
              <w:spacing w:line="278" w:lineRule="auto" w:before="99"/>
              <w:ind w:right="467" w:firstLine="743"/>
              <w:jc w:val="both"/>
              <w:rPr>
                <w:sz w:val="22"/>
              </w:rPr>
            </w:pPr>
            <w:r>
              <w:rPr>
                <w:b/>
                <w:sz w:val="22"/>
              </w:rPr>
              <w:t>Olgunluk</w:t>
            </w:r>
            <w:r>
              <w:rPr>
                <w:b/>
                <w:spacing w:val="-4"/>
                <w:sz w:val="22"/>
              </w:rPr>
              <w:t> </w:t>
            </w:r>
            <w:r>
              <w:rPr>
                <w:b/>
                <w:sz w:val="22"/>
              </w:rPr>
              <w:t>düzeyi:</w:t>
            </w:r>
            <w:r>
              <w:rPr>
                <w:b/>
                <w:spacing w:val="-2"/>
                <w:sz w:val="22"/>
              </w:rPr>
              <w:t> </w:t>
            </w:r>
            <w:r>
              <w:rPr>
                <w:sz w:val="22"/>
              </w:rPr>
              <w:t>Dezavantajlı</w:t>
            </w:r>
            <w:r>
              <w:rPr>
                <w:spacing w:val="-2"/>
                <w:sz w:val="22"/>
              </w:rPr>
              <w:t> </w:t>
            </w:r>
            <w:r>
              <w:rPr>
                <w:sz w:val="22"/>
              </w:rPr>
              <w:t>gruplar</w:t>
            </w:r>
            <w:r>
              <w:rPr>
                <w:spacing w:val="-5"/>
                <w:sz w:val="22"/>
              </w:rPr>
              <w:t> </w:t>
            </w:r>
            <w:r>
              <w:rPr>
                <w:sz w:val="22"/>
              </w:rPr>
              <w:t>ile</w:t>
            </w:r>
            <w:r>
              <w:rPr>
                <w:spacing w:val="-5"/>
                <w:sz w:val="22"/>
              </w:rPr>
              <w:t> </w:t>
            </w:r>
            <w:r>
              <w:rPr>
                <w:sz w:val="22"/>
              </w:rPr>
              <w:t>ilgili</w:t>
            </w:r>
            <w:r>
              <w:rPr>
                <w:spacing w:val="-2"/>
                <w:sz w:val="22"/>
              </w:rPr>
              <w:t> </w:t>
            </w:r>
            <w:r>
              <w:rPr>
                <w:sz w:val="22"/>
              </w:rPr>
              <w:t>veriler</w:t>
            </w:r>
            <w:r>
              <w:rPr>
                <w:spacing w:val="-3"/>
                <w:sz w:val="22"/>
              </w:rPr>
              <w:t> </w:t>
            </w:r>
            <w:r>
              <w:rPr>
                <w:sz w:val="22"/>
              </w:rPr>
              <w:t>birim</w:t>
            </w:r>
            <w:r>
              <w:rPr>
                <w:spacing w:val="-7"/>
                <w:sz w:val="22"/>
              </w:rPr>
              <w:t> </w:t>
            </w:r>
            <w:r>
              <w:rPr>
                <w:sz w:val="22"/>
              </w:rPr>
              <w:t>ve</w:t>
            </w:r>
            <w:r>
              <w:rPr>
                <w:spacing w:val="-3"/>
                <w:sz w:val="22"/>
              </w:rPr>
              <w:t> </w:t>
            </w:r>
            <w:r>
              <w:rPr>
                <w:sz w:val="22"/>
              </w:rPr>
              <w:t>alanların</w:t>
            </w:r>
            <w:r>
              <w:rPr>
                <w:spacing w:val="-3"/>
                <w:sz w:val="22"/>
              </w:rPr>
              <w:t> </w:t>
            </w:r>
            <w:r>
              <w:rPr>
                <w:sz w:val="22"/>
              </w:rPr>
              <w:t>genelini</w:t>
            </w:r>
            <w:r>
              <w:rPr>
                <w:spacing w:val="-5"/>
                <w:sz w:val="22"/>
              </w:rPr>
              <w:t> </w:t>
            </w:r>
            <w:r>
              <w:rPr>
                <w:sz w:val="22"/>
              </w:rPr>
              <w:t>kapsayacak şekilde faaliyet göstermektedir.</w:t>
            </w:r>
          </w:p>
          <w:p>
            <w:pPr>
              <w:pStyle w:val="TableParagraph"/>
              <w:spacing w:before="99"/>
              <w:ind w:left="827"/>
              <w:jc w:val="both"/>
              <w:rPr>
                <w:b/>
                <w:sz w:val="22"/>
              </w:rPr>
            </w:pPr>
            <w:r>
              <w:rPr>
                <w:b/>
                <w:sz w:val="22"/>
              </w:rPr>
              <w:t>Örnek</w:t>
            </w:r>
            <w:r>
              <w:rPr>
                <w:b/>
                <w:spacing w:val="-6"/>
                <w:sz w:val="22"/>
              </w:rPr>
              <w:t> </w:t>
            </w:r>
            <w:r>
              <w:rPr>
                <w:b/>
                <w:spacing w:val="-2"/>
                <w:sz w:val="22"/>
              </w:rPr>
              <w:t>Kanıtlar:</w:t>
            </w:r>
          </w:p>
        </w:tc>
      </w:tr>
      <w:tr>
        <w:trPr>
          <w:trHeight w:val="724" w:hRule="atLeast"/>
        </w:trPr>
        <w:tc>
          <w:tcPr>
            <w:tcW w:w="4333" w:type="dxa"/>
          </w:tcPr>
          <w:p>
            <w:pPr>
              <w:pStyle w:val="TableParagraph"/>
              <w:ind w:left="0"/>
              <w:rPr>
                <w:sz w:val="22"/>
              </w:rPr>
            </w:pPr>
          </w:p>
        </w:tc>
        <w:tc>
          <w:tcPr>
            <w:tcW w:w="5311" w:type="dxa"/>
            <w:gridSpan w:val="2"/>
          </w:tcPr>
          <w:p>
            <w:pPr>
              <w:pStyle w:val="TableParagraph"/>
              <w:spacing w:before="233"/>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rPr>
      </w:pPr>
    </w:p>
    <w:p>
      <w:pPr>
        <w:pStyle w:val="BodyText"/>
        <w:spacing w:before="83"/>
        <w:rPr>
          <w:b/>
        </w:rPr>
      </w:pPr>
    </w:p>
    <w:p>
      <w:pPr>
        <w:pStyle w:val="Heading2"/>
        <w:numPr>
          <w:ilvl w:val="1"/>
          <w:numId w:val="5"/>
        </w:numPr>
        <w:tabs>
          <w:tab w:pos="743" w:val="left" w:leader="none"/>
        </w:tabs>
        <w:spacing w:line="240" w:lineRule="auto" w:before="0" w:after="0"/>
        <w:ind w:left="743" w:right="0" w:hanging="460"/>
        <w:jc w:val="left"/>
      </w:pPr>
      <w:bookmarkStart w:name="_bookmark15" w:id="16"/>
      <w:bookmarkEnd w:id="16"/>
      <w:r>
        <w:rPr>
          <w:b w:val="0"/>
        </w:rPr>
      </w:r>
      <w:r>
        <w:rPr/>
        <w:t>Öğretim</w:t>
      </w:r>
      <w:r>
        <w:rPr>
          <w:spacing w:val="-5"/>
        </w:rPr>
        <w:t> </w:t>
      </w:r>
      <w:r>
        <w:rPr>
          <w:spacing w:val="-2"/>
        </w:rPr>
        <w:t>Kadrosu</w:t>
      </w:r>
    </w:p>
    <w:p>
      <w:pPr>
        <w:pStyle w:val="BodyText"/>
        <w:spacing w:before="8" w:after="1"/>
        <w:rPr>
          <w:b/>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2" w:hRule="atLeast"/>
        </w:trPr>
        <w:tc>
          <w:tcPr>
            <w:tcW w:w="7226" w:type="dxa"/>
            <w:gridSpan w:val="2"/>
            <w:vMerge w:val="restart"/>
            <w:shd w:val="clear" w:color="auto" w:fill="B9DEF6"/>
          </w:tcPr>
          <w:p>
            <w:pPr>
              <w:pStyle w:val="TableParagraph"/>
              <w:spacing w:before="210"/>
              <w:rPr>
                <w:b/>
                <w:sz w:val="24"/>
              </w:rPr>
            </w:pPr>
            <w:r>
              <w:rPr>
                <w:b/>
                <w:sz w:val="24"/>
              </w:rPr>
              <w:t>B.4.1.</w:t>
            </w:r>
            <w:r>
              <w:rPr>
                <w:b/>
                <w:spacing w:val="-3"/>
                <w:sz w:val="24"/>
              </w:rPr>
              <w:t> </w:t>
            </w:r>
            <w:r>
              <w:rPr>
                <w:b/>
                <w:sz w:val="24"/>
              </w:rPr>
              <w:t>Atama,</w:t>
            </w:r>
            <w:r>
              <w:rPr>
                <w:b/>
                <w:spacing w:val="-2"/>
                <w:sz w:val="24"/>
              </w:rPr>
              <w:t> </w:t>
            </w:r>
            <w:r>
              <w:rPr>
                <w:b/>
                <w:sz w:val="24"/>
              </w:rPr>
              <w:t>yükseltme</w:t>
            </w:r>
            <w:r>
              <w:rPr>
                <w:b/>
                <w:spacing w:val="-3"/>
                <w:sz w:val="24"/>
              </w:rPr>
              <w:t> </w:t>
            </w:r>
            <w:r>
              <w:rPr>
                <w:b/>
                <w:sz w:val="24"/>
              </w:rPr>
              <w:t>ve</w:t>
            </w:r>
            <w:r>
              <w:rPr>
                <w:b/>
                <w:spacing w:val="-3"/>
                <w:sz w:val="24"/>
              </w:rPr>
              <w:t> </w:t>
            </w:r>
            <w:r>
              <w:rPr>
                <w:b/>
                <w:sz w:val="24"/>
              </w:rPr>
              <w:t>görevlendirme</w:t>
            </w:r>
            <w:r>
              <w:rPr>
                <w:b/>
                <w:spacing w:val="-3"/>
                <w:sz w:val="24"/>
              </w:rPr>
              <w:t> </w:t>
            </w:r>
            <w:r>
              <w:rPr>
                <w:b/>
                <w:spacing w:val="-2"/>
                <w:sz w:val="24"/>
              </w:rPr>
              <w:t>kriterleri</w:t>
            </w:r>
          </w:p>
        </w:tc>
        <w:tc>
          <w:tcPr>
            <w:tcW w:w="2418" w:type="dxa"/>
            <w:shd w:val="clear" w:color="auto" w:fill="B9DEF6"/>
          </w:tcPr>
          <w:p>
            <w:pPr>
              <w:pStyle w:val="TableParagraph"/>
              <w:spacing w:line="275" w:lineRule="exact"/>
              <w:ind w:left="337"/>
              <w:rPr>
                <w:b/>
                <w:sz w:val="24"/>
              </w:rPr>
            </w:pPr>
            <w:r>
              <w:rPr>
                <w:b/>
                <w:sz w:val="24"/>
              </w:rPr>
              <w:t>Olgunluk</w:t>
            </w:r>
            <w:r>
              <w:rPr>
                <w:b/>
                <w:spacing w:val="-3"/>
                <w:sz w:val="24"/>
              </w:rPr>
              <w:t> </w:t>
            </w:r>
            <w:r>
              <w:rPr>
                <w:b/>
                <w:spacing w:val="-2"/>
                <w:sz w:val="24"/>
              </w:rPr>
              <w:t>Düzeyi</w:t>
            </w:r>
          </w:p>
        </w:tc>
      </w:tr>
      <w:tr>
        <w:trPr>
          <w:trHeight w:val="414"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390" w:hRule="atLeast"/>
        </w:trPr>
        <w:tc>
          <w:tcPr>
            <w:tcW w:w="9644" w:type="dxa"/>
            <w:gridSpan w:val="3"/>
          </w:tcPr>
          <w:p>
            <w:pPr>
              <w:pStyle w:val="TableParagraph"/>
              <w:ind w:left="0"/>
              <w:rPr>
                <w:sz w:val="22"/>
              </w:rPr>
            </w:pPr>
          </w:p>
        </w:tc>
      </w:tr>
      <w:tr>
        <w:trPr>
          <w:trHeight w:val="724" w:hRule="atLeast"/>
        </w:trPr>
        <w:tc>
          <w:tcPr>
            <w:tcW w:w="4333" w:type="dxa"/>
          </w:tcPr>
          <w:p>
            <w:pPr>
              <w:pStyle w:val="TableParagraph"/>
              <w:ind w:left="0"/>
              <w:rPr>
                <w:sz w:val="22"/>
              </w:rPr>
            </w:pPr>
          </w:p>
        </w:tc>
        <w:tc>
          <w:tcPr>
            <w:tcW w:w="5311" w:type="dxa"/>
            <w:gridSpan w:val="2"/>
          </w:tcPr>
          <w:p>
            <w:pPr>
              <w:pStyle w:val="TableParagraph"/>
              <w:spacing w:before="233"/>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6"/>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3"/>
        <w:gridCol w:w="2893"/>
        <w:gridCol w:w="2418"/>
      </w:tblGrid>
      <w:tr>
        <w:trPr>
          <w:trHeight w:val="412" w:hRule="atLeast"/>
        </w:trPr>
        <w:tc>
          <w:tcPr>
            <w:tcW w:w="7226" w:type="dxa"/>
            <w:gridSpan w:val="2"/>
            <w:vMerge w:val="restart"/>
            <w:shd w:val="clear" w:color="auto" w:fill="B9DEF6"/>
          </w:tcPr>
          <w:p>
            <w:pPr>
              <w:pStyle w:val="TableParagraph"/>
              <w:spacing w:before="210"/>
              <w:rPr>
                <w:b/>
                <w:sz w:val="24"/>
              </w:rPr>
            </w:pPr>
            <w:r>
              <w:rPr>
                <w:b/>
                <w:sz w:val="24"/>
              </w:rPr>
              <w:t>B.4.2.</w:t>
            </w:r>
            <w:r>
              <w:rPr>
                <w:b/>
                <w:spacing w:val="-2"/>
                <w:sz w:val="24"/>
              </w:rPr>
              <w:t> </w:t>
            </w:r>
            <w:r>
              <w:rPr>
                <w:b/>
                <w:sz w:val="24"/>
              </w:rPr>
              <w:t>Öğretim</w:t>
            </w:r>
            <w:r>
              <w:rPr>
                <w:b/>
                <w:spacing w:val="-5"/>
                <w:sz w:val="24"/>
              </w:rPr>
              <w:t> </w:t>
            </w:r>
            <w:r>
              <w:rPr>
                <w:b/>
                <w:sz w:val="24"/>
              </w:rPr>
              <w:t>yetkinlikleri</w:t>
            </w:r>
            <w:r>
              <w:rPr>
                <w:b/>
                <w:spacing w:val="-2"/>
                <w:sz w:val="24"/>
              </w:rPr>
              <w:t> </w:t>
            </w:r>
            <w:r>
              <w:rPr>
                <w:b/>
                <w:sz w:val="24"/>
              </w:rPr>
              <w:t>ve</w:t>
            </w:r>
            <w:r>
              <w:rPr>
                <w:b/>
                <w:spacing w:val="-1"/>
                <w:sz w:val="24"/>
              </w:rPr>
              <w:t> </w:t>
            </w:r>
            <w:r>
              <w:rPr>
                <w:b/>
                <w:spacing w:val="-2"/>
                <w:sz w:val="24"/>
              </w:rPr>
              <w:t>gelişimi</w:t>
            </w:r>
          </w:p>
        </w:tc>
        <w:tc>
          <w:tcPr>
            <w:tcW w:w="2418" w:type="dxa"/>
            <w:shd w:val="clear" w:color="auto" w:fill="B9DEF6"/>
          </w:tcPr>
          <w:p>
            <w:pPr>
              <w:pStyle w:val="TableParagraph"/>
              <w:spacing w:line="275" w:lineRule="exact"/>
              <w:ind w:left="337"/>
              <w:rPr>
                <w:b/>
                <w:sz w:val="24"/>
              </w:rPr>
            </w:pPr>
            <w:r>
              <w:rPr>
                <w:b/>
                <w:sz w:val="24"/>
              </w:rPr>
              <w:t>Olgunluk</w:t>
            </w:r>
            <w:r>
              <w:rPr>
                <w:b/>
                <w:spacing w:val="-3"/>
                <w:sz w:val="24"/>
              </w:rPr>
              <w:t> </w:t>
            </w:r>
            <w:r>
              <w:rPr>
                <w:b/>
                <w:spacing w:val="-2"/>
                <w:sz w:val="24"/>
              </w:rPr>
              <w:t>Düzeyi</w:t>
            </w:r>
          </w:p>
        </w:tc>
      </w:tr>
      <w:tr>
        <w:trPr>
          <w:trHeight w:val="415" w:hRule="atLeast"/>
        </w:trPr>
        <w:tc>
          <w:tcPr>
            <w:tcW w:w="7226" w:type="dxa"/>
            <w:gridSpan w:val="2"/>
            <w:vMerge/>
            <w:tcBorders>
              <w:top w:val="nil"/>
            </w:tcBorders>
            <w:shd w:val="clear" w:color="auto" w:fill="B9DEF6"/>
          </w:tcPr>
          <w:p>
            <w:pPr>
              <w:rPr>
                <w:sz w:val="2"/>
                <w:szCs w:val="2"/>
              </w:rPr>
            </w:pPr>
          </w:p>
        </w:tc>
        <w:tc>
          <w:tcPr>
            <w:tcW w:w="2418" w:type="dxa"/>
            <w:shd w:val="clear" w:color="auto" w:fill="B9DEF6"/>
          </w:tcPr>
          <w:p>
            <w:pPr>
              <w:pStyle w:val="TableParagraph"/>
              <w:ind w:left="0"/>
              <w:rPr>
                <w:sz w:val="22"/>
              </w:rPr>
            </w:pPr>
          </w:p>
        </w:tc>
      </w:tr>
      <w:tr>
        <w:trPr>
          <w:trHeight w:val="2171" w:hRule="atLeast"/>
        </w:trPr>
        <w:tc>
          <w:tcPr>
            <w:tcW w:w="9644" w:type="dxa"/>
            <w:gridSpan w:val="3"/>
          </w:tcPr>
          <w:p>
            <w:pPr>
              <w:pStyle w:val="TableParagraph"/>
              <w:ind w:left="0"/>
              <w:rPr>
                <w:sz w:val="22"/>
              </w:rPr>
            </w:pPr>
          </w:p>
        </w:tc>
      </w:tr>
      <w:tr>
        <w:trPr>
          <w:trHeight w:val="724" w:hRule="atLeast"/>
        </w:trPr>
        <w:tc>
          <w:tcPr>
            <w:tcW w:w="4333" w:type="dxa"/>
          </w:tcPr>
          <w:p>
            <w:pPr>
              <w:pStyle w:val="TableParagraph"/>
              <w:ind w:left="0"/>
              <w:rPr>
                <w:sz w:val="22"/>
              </w:rPr>
            </w:pPr>
          </w:p>
        </w:tc>
        <w:tc>
          <w:tcPr>
            <w:tcW w:w="5311" w:type="dxa"/>
            <w:gridSpan w:val="2"/>
          </w:tcPr>
          <w:p>
            <w:pPr>
              <w:pStyle w:val="TableParagraph"/>
              <w:spacing w:before="233"/>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BodyText"/>
        <w:rPr>
          <w:b/>
          <w:sz w:val="20"/>
        </w:rPr>
      </w:pPr>
    </w:p>
    <w:p>
      <w:pPr>
        <w:pStyle w:val="BodyText"/>
        <w:spacing w:before="105"/>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25"/>
        <w:gridCol w:w="2417"/>
      </w:tblGrid>
      <w:tr>
        <w:trPr>
          <w:trHeight w:val="415" w:hRule="atLeast"/>
        </w:trPr>
        <w:tc>
          <w:tcPr>
            <w:tcW w:w="7225" w:type="dxa"/>
            <w:vMerge w:val="restart"/>
            <w:shd w:val="clear" w:color="auto" w:fill="B9DEF6"/>
          </w:tcPr>
          <w:p>
            <w:pPr>
              <w:pStyle w:val="TableParagraph"/>
              <w:spacing w:before="210"/>
              <w:rPr>
                <w:b/>
                <w:sz w:val="24"/>
              </w:rPr>
            </w:pPr>
            <w:r>
              <w:rPr>
                <w:b/>
                <w:sz w:val="24"/>
              </w:rPr>
              <w:t>B.4.3.</w:t>
            </w:r>
            <w:r>
              <w:rPr>
                <w:b/>
                <w:spacing w:val="-2"/>
                <w:sz w:val="24"/>
              </w:rPr>
              <w:t> </w:t>
            </w:r>
            <w:r>
              <w:rPr>
                <w:b/>
                <w:sz w:val="24"/>
              </w:rPr>
              <w:t>Eğitim</w:t>
            </w:r>
            <w:r>
              <w:rPr>
                <w:b/>
                <w:spacing w:val="-4"/>
                <w:sz w:val="24"/>
              </w:rPr>
              <w:t> </w:t>
            </w:r>
            <w:r>
              <w:rPr>
                <w:b/>
                <w:sz w:val="24"/>
              </w:rPr>
              <w:t>faaliyetlerine</w:t>
            </w:r>
            <w:r>
              <w:rPr>
                <w:b/>
                <w:spacing w:val="-3"/>
                <w:sz w:val="24"/>
              </w:rPr>
              <w:t> </w:t>
            </w:r>
            <w:r>
              <w:rPr>
                <w:b/>
                <w:sz w:val="24"/>
              </w:rPr>
              <w:t>yönelik</w:t>
            </w:r>
            <w:r>
              <w:rPr>
                <w:b/>
                <w:spacing w:val="2"/>
                <w:sz w:val="24"/>
              </w:rPr>
              <w:t> </w:t>
            </w:r>
            <w:r>
              <w:rPr>
                <w:b/>
                <w:sz w:val="24"/>
              </w:rPr>
              <w:t>teşvik</w:t>
            </w:r>
            <w:r>
              <w:rPr>
                <w:b/>
                <w:spacing w:val="-1"/>
                <w:sz w:val="24"/>
              </w:rPr>
              <w:t> </w:t>
            </w:r>
            <w:r>
              <w:rPr>
                <w:b/>
                <w:sz w:val="24"/>
              </w:rPr>
              <w:t>ve</w:t>
            </w:r>
            <w:r>
              <w:rPr>
                <w:b/>
                <w:spacing w:val="-2"/>
                <w:sz w:val="24"/>
              </w:rPr>
              <w:t> ödüllendirme</w:t>
            </w:r>
          </w:p>
        </w:tc>
        <w:tc>
          <w:tcPr>
            <w:tcW w:w="2417" w:type="dxa"/>
            <w:shd w:val="clear" w:color="auto" w:fill="B9DEF6"/>
          </w:tcPr>
          <w:p>
            <w:pPr>
              <w:pStyle w:val="TableParagraph"/>
              <w:spacing w:line="276" w:lineRule="exact"/>
              <w:ind w:left="338"/>
              <w:rPr>
                <w:b/>
                <w:sz w:val="24"/>
              </w:rPr>
            </w:pPr>
            <w:r>
              <w:rPr>
                <w:b/>
                <w:sz w:val="24"/>
              </w:rPr>
              <w:t>Olgunluk</w:t>
            </w:r>
            <w:r>
              <w:rPr>
                <w:b/>
                <w:spacing w:val="-3"/>
                <w:sz w:val="24"/>
              </w:rPr>
              <w:t> </w:t>
            </w:r>
            <w:r>
              <w:rPr>
                <w:b/>
                <w:spacing w:val="-2"/>
                <w:sz w:val="24"/>
              </w:rPr>
              <w:t>Düzeyi</w:t>
            </w:r>
          </w:p>
        </w:tc>
      </w:tr>
      <w:tr>
        <w:trPr>
          <w:trHeight w:val="412" w:hRule="atLeast"/>
        </w:trPr>
        <w:tc>
          <w:tcPr>
            <w:tcW w:w="7225" w:type="dxa"/>
            <w:vMerge/>
            <w:tcBorders>
              <w:top w:val="nil"/>
            </w:tcBorders>
            <w:shd w:val="clear" w:color="auto" w:fill="B9DEF6"/>
          </w:tcPr>
          <w:p>
            <w:pPr>
              <w:rPr>
                <w:sz w:val="2"/>
                <w:szCs w:val="2"/>
              </w:rPr>
            </w:pPr>
          </w:p>
        </w:tc>
        <w:tc>
          <w:tcPr>
            <w:tcW w:w="2417" w:type="dxa"/>
            <w:shd w:val="clear" w:color="auto" w:fill="B9DEF6"/>
          </w:tcPr>
          <w:p>
            <w:pPr>
              <w:pStyle w:val="TableParagraph"/>
              <w:ind w:left="0"/>
              <w:rPr>
                <w:sz w:val="22"/>
              </w:rPr>
            </w:pPr>
          </w:p>
        </w:tc>
      </w:tr>
      <w:tr>
        <w:trPr>
          <w:trHeight w:val="1554" w:hRule="atLeast"/>
        </w:trPr>
        <w:tc>
          <w:tcPr>
            <w:tcW w:w="9642" w:type="dxa"/>
            <w:gridSpan w:val="2"/>
          </w:tcPr>
          <w:p>
            <w:pPr>
              <w:pStyle w:val="TableParagraph"/>
              <w:ind w:left="0"/>
              <w:rPr>
                <w:sz w:val="22"/>
              </w:rPr>
            </w:pPr>
          </w:p>
        </w:tc>
      </w:tr>
    </w:tbl>
    <w:p>
      <w:pPr>
        <w:pStyle w:val="TableParagraph"/>
        <w:spacing w:after="0"/>
        <w:rPr>
          <w:sz w:val="22"/>
        </w:rPr>
        <w:sectPr>
          <w:pgSz w:w="11910" w:h="16840"/>
          <w:pgMar w:header="0" w:footer="898" w:top="1380" w:bottom="1120" w:left="1133" w:right="708"/>
        </w:sectPr>
      </w:pPr>
    </w:p>
    <w:p>
      <w:pPr>
        <w:pStyle w:val="Heading1"/>
        <w:numPr>
          <w:ilvl w:val="0"/>
          <w:numId w:val="5"/>
        </w:numPr>
        <w:tabs>
          <w:tab w:pos="642" w:val="left" w:leader="none"/>
        </w:tabs>
        <w:spacing w:line="240" w:lineRule="auto" w:before="76" w:after="0"/>
        <w:ind w:left="642" w:right="0" w:hanging="359"/>
        <w:jc w:val="left"/>
      </w:pPr>
      <w:bookmarkStart w:name="_bookmark16" w:id="17"/>
      <w:bookmarkEnd w:id="17"/>
      <w:r>
        <w:rPr>
          <w:b w:val="0"/>
        </w:rPr>
      </w:r>
      <w:r>
        <w:rPr/>
        <w:t>ARAŞTIRMA</w:t>
      </w:r>
      <w:r>
        <w:rPr>
          <w:spacing w:val="-4"/>
        </w:rPr>
        <w:t> </w:t>
      </w:r>
      <w:r>
        <w:rPr/>
        <w:t>VE</w:t>
      </w:r>
      <w:r>
        <w:rPr>
          <w:spacing w:val="-2"/>
        </w:rPr>
        <w:t> GELİŞTİRME</w:t>
      </w:r>
    </w:p>
    <w:p>
      <w:pPr>
        <w:pStyle w:val="Heading2"/>
        <w:numPr>
          <w:ilvl w:val="1"/>
          <w:numId w:val="5"/>
        </w:numPr>
        <w:tabs>
          <w:tab w:pos="756" w:val="left" w:leader="none"/>
        </w:tabs>
        <w:spacing w:line="240" w:lineRule="auto" w:before="202" w:after="0"/>
        <w:ind w:left="756" w:right="0" w:hanging="473"/>
        <w:jc w:val="left"/>
      </w:pPr>
      <w:bookmarkStart w:name="_bookmark17" w:id="18"/>
      <w:bookmarkEnd w:id="18"/>
      <w:r>
        <w:rPr>
          <w:b w:val="0"/>
        </w:rPr>
      </w:r>
      <w:r>
        <w:rPr/>
        <w:t>Araştırma</w:t>
      </w:r>
      <w:r>
        <w:rPr>
          <w:spacing w:val="-5"/>
        </w:rPr>
        <w:t> </w:t>
      </w:r>
      <w:r>
        <w:rPr/>
        <w:t>Süreçlerinin</w:t>
      </w:r>
      <w:r>
        <w:rPr>
          <w:spacing w:val="-2"/>
        </w:rPr>
        <w:t> </w:t>
      </w:r>
      <w:r>
        <w:rPr/>
        <w:t>Yönetimi</w:t>
      </w:r>
      <w:r>
        <w:rPr>
          <w:spacing w:val="-3"/>
        </w:rPr>
        <w:t> </w:t>
      </w:r>
      <w:r>
        <w:rPr/>
        <w:t>ve</w:t>
      </w:r>
      <w:r>
        <w:rPr>
          <w:spacing w:val="-3"/>
        </w:rPr>
        <w:t> </w:t>
      </w:r>
      <w:r>
        <w:rPr/>
        <w:t>Araştırma</w:t>
      </w:r>
      <w:r>
        <w:rPr>
          <w:spacing w:val="-2"/>
        </w:rPr>
        <w:t> Kaynakları</w:t>
      </w:r>
    </w:p>
    <w:p>
      <w:pPr>
        <w:pStyle w:val="BodyText"/>
        <w:spacing w:before="9"/>
        <w:rPr>
          <w:b/>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30"/>
        <w:gridCol w:w="2413"/>
      </w:tblGrid>
      <w:tr>
        <w:trPr>
          <w:trHeight w:val="414" w:hRule="atLeast"/>
        </w:trPr>
        <w:tc>
          <w:tcPr>
            <w:tcW w:w="7230" w:type="dxa"/>
            <w:vMerge w:val="restart"/>
            <w:shd w:val="clear" w:color="auto" w:fill="FFE499"/>
          </w:tcPr>
          <w:p>
            <w:pPr>
              <w:pStyle w:val="TableParagraph"/>
              <w:spacing w:before="210"/>
              <w:rPr>
                <w:b/>
                <w:sz w:val="24"/>
              </w:rPr>
            </w:pPr>
            <w:r>
              <w:rPr>
                <w:b/>
                <w:sz w:val="24"/>
              </w:rPr>
              <w:t>C.1.1.</w:t>
            </w:r>
            <w:r>
              <w:rPr>
                <w:b/>
                <w:spacing w:val="-3"/>
                <w:sz w:val="24"/>
              </w:rPr>
              <w:t> </w:t>
            </w:r>
            <w:r>
              <w:rPr>
                <w:b/>
                <w:sz w:val="24"/>
              </w:rPr>
              <w:t>Araştırma</w:t>
            </w:r>
            <w:r>
              <w:rPr>
                <w:b/>
                <w:spacing w:val="-2"/>
                <w:sz w:val="24"/>
              </w:rPr>
              <w:t> </w:t>
            </w:r>
            <w:r>
              <w:rPr>
                <w:b/>
                <w:sz w:val="24"/>
              </w:rPr>
              <w:t>süreçlerinin</w:t>
            </w:r>
            <w:r>
              <w:rPr>
                <w:b/>
                <w:spacing w:val="-1"/>
                <w:sz w:val="24"/>
              </w:rPr>
              <w:t> </w:t>
            </w:r>
            <w:r>
              <w:rPr>
                <w:b/>
                <w:spacing w:val="-2"/>
                <w:sz w:val="24"/>
              </w:rPr>
              <w:t>yönetimi</w:t>
            </w:r>
          </w:p>
        </w:tc>
        <w:tc>
          <w:tcPr>
            <w:tcW w:w="2413" w:type="dxa"/>
            <w:shd w:val="clear" w:color="auto" w:fill="FFE499"/>
          </w:tcPr>
          <w:p>
            <w:pPr>
              <w:pStyle w:val="TableParagraph"/>
              <w:spacing w:line="275" w:lineRule="exact"/>
              <w:ind w:left="11" w:right="1"/>
              <w:jc w:val="center"/>
              <w:rPr>
                <w:b/>
                <w:sz w:val="24"/>
              </w:rPr>
            </w:pPr>
            <w:r>
              <w:rPr>
                <w:b/>
                <w:sz w:val="24"/>
              </w:rPr>
              <w:t>Olgunluk</w:t>
            </w:r>
            <w:r>
              <w:rPr>
                <w:b/>
                <w:spacing w:val="-3"/>
                <w:sz w:val="24"/>
              </w:rPr>
              <w:t> </w:t>
            </w:r>
            <w:r>
              <w:rPr>
                <w:b/>
                <w:spacing w:val="-2"/>
                <w:sz w:val="24"/>
              </w:rPr>
              <w:t>Düzeyi</w:t>
            </w:r>
          </w:p>
        </w:tc>
      </w:tr>
      <w:tr>
        <w:trPr>
          <w:trHeight w:val="412" w:hRule="atLeast"/>
        </w:trPr>
        <w:tc>
          <w:tcPr>
            <w:tcW w:w="7230" w:type="dxa"/>
            <w:vMerge/>
            <w:tcBorders>
              <w:top w:val="nil"/>
            </w:tcBorders>
            <w:shd w:val="clear" w:color="auto" w:fill="FFE499"/>
          </w:tcPr>
          <w:p>
            <w:pPr>
              <w:rPr>
                <w:sz w:val="2"/>
                <w:szCs w:val="2"/>
              </w:rPr>
            </w:pPr>
          </w:p>
        </w:tc>
        <w:tc>
          <w:tcPr>
            <w:tcW w:w="2413" w:type="dxa"/>
            <w:shd w:val="clear" w:color="auto" w:fill="FFE499"/>
          </w:tcPr>
          <w:p>
            <w:pPr>
              <w:pStyle w:val="TableParagraph"/>
              <w:spacing w:line="275" w:lineRule="exact"/>
              <w:ind w:left="11"/>
              <w:jc w:val="center"/>
              <w:rPr>
                <w:b/>
                <w:sz w:val="24"/>
              </w:rPr>
            </w:pPr>
            <w:r>
              <w:rPr>
                <w:b/>
                <w:spacing w:val="-10"/>
                <w:sz w:val="24"/>
              </w:rPr>
              <w:t>3</w:t>
            </w:r>
          </w:p>
        </w:tc>
      </w:tr>
      <w:tr>
        <w:trPr>
          <w:trHeight w:val="3506" w:hRule="atLeast"/>
        </w:trPr>
        <w:tc>
          <w:tcPr>
            <w:tcW w:w="9643" w:type="dxa"/>
            <w:gridSpan w:val="2"/>
          </w:tcPr>
          <w:p>
            <w:pPr>
              <w:pStyle w:val="TableParagraph"/>
              <w:ind w:right="96"/>
              <w:jc w:val="both"/>
              <w:rPr>
                <w:b/>
                <w:sz w:val="22"/>
              </w:rPr>
            </w:pPr>
            <w:r>
              <w:rPr>
                <w:sz w:val="22"/>
              </w:rPr>
              <w:t>Hayvan Deneyi Uygulama ve Araştırma Merkezimiz (HDAM), araştırma süreçlerinin etkin yönetimini sağlayarak</w:t>
            </w:r>
            <w:r>
              <w:rPr>
                <w:spacing w:val="-8"/>
                <w:sz w:val="22"/>
              </w:rPr>
              <w:t> </w:t>
            </w:r>
            <w:r>
              <w:rPr>
                <w:sz w:val="22"/>
              </w:rPr>
              <w:t>Ar-Ge</w:t>
            </w:r>
            <w:r>
              <w:rPr>
                <w:spacing w:val="-6"/>
                <w:sz w:val="22"/>
              </w:rPr>
              <w:t> </w:t>
            </w:r>
            <w:r>
              <w:rPr>
                <w:sz w:val="22"/>
              </w:rPr>
              <w:t>çalışmaları</w:t>
            </w:r>
            <w:r>
              <w:rPr>
                <w:spacing w:val="-6"/>
                <w:sz w:val="22"/>
              </w:rPr>
              <w:t> </w:t>
            </w:r>
            <w:r>
              <w:rPr>
                <w:sz w:val="22"/>
              </w:rPr>
              <w:t>yürüten</w:t>
            </w:r>
            <w:r>
              <w:rPr>
                <w:spacing w:val="-9"/>
                <w:sz w:val="22"/>
              </w:rPr>
              <w:t> </w:t>
            </w:r>
            <w:r>
              <w:rPr>
                <w:sz w:val="22"/>
              </w:rPr>
              <w:t>ilgili</w:t>
            </w:r>
            <w:r>
              <w:rPr>
                <w:spacing w:val="-3"/>
                <w:sz w:val="22"/>
              </w:rPr>
              <w:t> </w:t>
            </w:r>
            <w:r>
              <w:rPr>
                <w:sz w:val="22"/>
              </w:rPr>
              <w:t>akademik</w:t>
            </w:r>
            <w:r>
              <w:rPr>
                <w:spacing w:val="-9"/>
                <w:sz w:val="22"/>
              </w:rPr>
              <w:t> </w:t>
            </w:r>
            <w:r>
              <w:rPr>
                <w:sz w:val="22"/>
              </w:rPr>
              <w:t>personeller</w:t>
            </w:r>
            <w:r>
              <w:rPr>
                <w:spacing w:val="-5"/>
                <w:sz w:val="22"/>
              </w:rPr>
              <w:t> </w:t>
            </w:r>
            <w:r>
              <w:rPr>
                <w:sz w:val="22"/>
              </w:rPr>
              <w:t>ve</w:t>
            </w:r>
            <w:r>
              <w:rPr>
                <w:spacing w:val="-6"/>
                <w:sz w:val="22"/>
              </w:rPr>
              <w:t> </w:t>
            </w:r>
            <w:r>
              <w:rPr>
                <w:sz w:val="22"/>
              </w:rPr>
              <w:t>paydaş</w:t>
            </w:r>
            <w:r>
              <w:rPr>
                <w:spacing w:val="-6"/>
                <w:sz w:val="22"/>
              </w:rPr>
              <w:t> </w:t>
            </w:r>
            <w:r>
              <w:rPr>
                <w:sz w:val="22"/>
              </w:rPr>
              <w:t>kamu</w:t>
            </w:r>
            <w:r>
              <w:rPr>
                <w:spacing w:val="-4"/>
                <w:sz w:val="22"/>
              </w:rPr>
              <w:t> </w:t>
            </w:r>
            <w:r>
              <w:rPr>
                <w:sz w:val="22"/>
              </w:rPr>
              <w:t>kuruluşlarının</w:t>
            </w:r>
            <w:r>
              <w:rPr>
                <w:spacing w:val="-7"/>
                <w:sz w:val="22"/>
              </w:rPr>
              <w:t> </w:t>
            </w:r>
            <w:r>
              <w:rPr>
                <w:sz w:val="22"/>
              </w:rPr>
              <w:t>projelerini desteklemekte, mevcut araştırma kaynaklarının verimli kullanımını teşvik etmektedir. Bu kapsamda, merkezimiz araştırmacıların ihtiyaç duyduğu altyapıyı sağlamak, bilimsel projelerin sürdürülebilirliğini artırmak ve yüksek kaliteli analiz hizmetleri sunmak için çalışmalar yürütmektedir </w:t>
            </w:r>
            <w:r>
              <w:rPr>
                <w:b/>
                <w:sz w:val="22"/>
              </w:rPr>
              <w:t>[1_OD3]. </w:t>
            </w:r>
            <w:r>
              <w:rPr>
                <w:sz w:val="22"/>
              </w:rPr>
              <w:t>Araştırmacıların</w:t>
            </w:r>
            <w:r>
              <w:rPr>
                <w:spacing w:val="-10"/>
                <w:sz w:val="22"/>
              </w:rPr>
              <w:t> </w:t>
            </w:r>
            <w:r>
              <w:rPr>
                <w:sz w:val="22"/>
              </w:rPr>
              <w:t>müdürlüğümüz</w:t>
            </w:r>
            <w:r>
              <w:rPr>
                <w:spacing w:val="-11"/>
                <w:sz w:val="22"/>
              </w:rPr>
              <w:t> </w:t>
            </w:r>
            <w:r>
              <w:rPr>
                <w:sz w:val="22"/>
              </w:rPr>
              <w:t>altyapısından</w:t>
            </w:r>
            <w:r>
              <w:rPr>
                <w:spacing w:val="-9"/>
                <w:sz w:val="22"/>
              </w:rPr>
              <w:t> </w:t>
            </w:r>
            <w:r>
              <w:rPr>
                <w:sz w:val="22"/>
              </w:rPr>
              <w:t>en</w:t>
            </w:r>
            <w:r>
              <w:rPr>
                <w:spacing w:val="-11"/>
                <w:sz w:val="22"/>
              </w:rPr>
              <w:t> </w:t>
            </w:r>
            <w:r>
              <w:rPr>
                <w:sz w:val="22"/>
              </w:rPr>
              <w:t>verimli</w:t>
            </w:r>
            <w:r>
              <w:rPr>
                <w:spacing w:val="-8"/>
                <w:sz w:val="22"/>
              </w:rPr>
              <w:t> </w:t>
            </w:r>
            <w:r>
              <w:rPr>
                <w:sz w:val="22"/>
              </w:rPr>
              <w:t>şekilde</w:t>
            </w:r>
            <w:r>
              <w:rPr>
                <w:spacing w:val="-9"/>
                <w:sz w:val="22"/>
              </w:rPr>
              <w:t> </w:t>
            </w:r>
            <w:r>
              <w:rPr>
                <w:sz w:val="22"/>
              </w:rPr>
              <w:t>yararlanabilmesi</w:t>
            </w:r>
            <w:r>
              <w:rPr>
                <w:spacing w:val="-11"/>
                <w:sz w:val="22"/>
              </w:rPr>
              <w:t> </w:t>
            </w:r>
            <w:r>
              <w:rPr>
                <w:sz w:val="22"/>
              </w:rPr>
              <w:t>için</w:t>
            </w:r>
            <w:r>
              <w:rPr>
                <w:spacing w:val="-10"/>
                <w:sz w:val="22"/>
              </w:rPr>
              <w:t> </w:t>
            </w:r>
            <w:r>
              <w:rPr>
                <w:sz w:val="22"/>
              </w:rPr>
              <w:t>iş</w:t>
            </w:r>
            <w:r>
              <w:rPr>
                <w:spacing w:val="-11"/>
                <w:sz w:val="22"/>
              </w:rPr>
              <w:t> </w:t>
            </w:r>
            <w:r>
              <w:rPr>
                <w:sz w:val="22"/>
              </w:rPr>
              <w:t>akışı</w:t>
            </w:r>
            <w:r>
              <w:rPr>
                <w:spacing w:val="-10"/>
                <w:sz w:val="22"/>
              </w:rPr>
              <w:t> </w:t>
            </w:r>
            <w:r>
              <w:rPr>
                <w:sz w:val="22"/>
              </w:rPr>
              <w:t>oluşturulmuş ve kullanım süreçleri standart hale getirilmiştir </w:t>
            </w:r>
            <w:r>
              <w:rPr>
                <w:b/>
                <w:sz w:val="22"/>
              </w:rPr>
              <w:t>[2_OD3].</w:t>
            </w:r>
          </w:p>
          <w:p>
            <w:pPr>
              <w:pStyle w:val="TableParagraph"/>
              <w:spacing w:before="21"/>
              <w:ind w:left="0"/>
              <w:rPr>
                <w:b/>
                <w:sz w:val="22"/>
              </w:rPr>
            </w:pPr>
          </w:p>
          <w:p>
            <w:pPr>
              <w:pStyle w:val="TableParagraph"/>
              <w:spacing w:line="276" w:lineRule="auto"/>
              <w:ind w:left="827" w:right="198"/>
              <w:rPr>
                <w:sz w:val="22"/>
              </w:rPr>
            </w:pPr>
            <w:r>
              <w:rPr>
                <w:b/>
                <w:sz w:val="22"/>
              </w:rPr>
              <w:t>Olgunluk</w:t>
            </w:r>
            <w:r>
              <w:rPr>
                <w:b/>
                <w:spacing w:val="-6"/>
                <w:sz w:val="22"/>
              </w:rPr>
              <w:t> </w:t>
            </w:r>
            <w:r>
              <w:rPr>
                <w:b/>
                <w:sz w:val="22"/>
              </w:rPr>
              <w:t>düzeyi:</w:t>
            </w:r>
            <w:r>
              <w:rPr>
                <w:b/>
                <w:spacing w:val="-4"/>
                <w:sz w:val="22"/>
              </w:rPr>
              <w:t> </w:t>
            </w:r>
            <w:r>
              <w:rPr>
                <w:sz w:val="22"/>
              </w:rPr>
              <w:t>Birimde</w:t>
            </w:r>
            <w:r>
              <w:rPr>
                <w:spacing w:val="-5"/>
                <w:sz w:val="22"/>
              </w:rPr>
              <w:t> </w:t>
            </w:r>
            <w:r>
              <w:rPr>
                <w:sz w:val="22"/>
              </w:rPr>
              <w:t>araştırma</w:t>
            </w:r>
            <w:r>
              <w:rPr>
                <w:spacing w:val="-5"/>
                <w:sz w:val="22"/>
              </w:rPr>
              <w:t> </w:t>
            </w:r>
            <w:r>
              <w:rPr>
                <w:sz w:val="22"/>
              </w:rPr>
              <w:t>süreçlerinin</w:t>
            </w:r>
            <w:r>
              <w:rPr>
                <w:spacing w:val="-5"/>
                <w:sz w:val="22"/>
              </w:rPr>
              <w:t> </w:t>
            </w:r>
            <w:r>
              <w:rPr>
                <w:sz w:val="22"/>
              </w:rPr>
              <w:t>yönetimi</w:t>
            </w:r>
            <w:r>
              <w:rPr>
                <w:spacing w:val="-4"/>
                <w:sz w:val="22"/>
              </w:rPr>
              <w:t> </w:t>
            </w:r>
            <w:r>
              <w:rPr>
                <w:sz w:val="22"/>
              </w:rPr>
              <w:t>ve</w:t>
            </w:r>
            <w:r>
              <w:rPr>
                <w:spacing w:val="-5"/>
                <w:sz w:val="22"/>
              </w:rPr>
              <w:t> </w:t>
            </w:r>
            <w:r>
              <w:rPr>
                <w:sz w:val="22"/>
              </w:rPr>
              <w:t>organizasyonel</w:t>
            </w:r>
            <w:r>
              <w:rPr>
                <w:spacing w:val="-4"/>
                <w:sz w:val="22"/>
              </w:rPr>
              <w:t> </w:t>
            </w:r>
            <w:r>
              <w:rPr>
                <w:sz w:val="22"/>
              </w:rPr>
              <w:t>yapısının</w:t>
            </w:r>
            <w:r>
              <w:rPr>
                <w:spacing w:val="-5"/>
                <w:sz w:val="22"/>
              </w:rPr>
              <w:t> </w:t>
            </w:r>
            <w:r>
              <w:rPr>
                <w:sz w:val="22"/>
              </w:rPr>
              <w:t>işlerliği ile ilişkili sonuçları izlenmekte ve önlemler alınmaktadır.</w:t>
            </w:r>
          </w:p>
          <w:p>
            <w:pPr>
              <w:pStyle w:val="TableParagraph"/>
              <w:spacing w:before="5"/>
              <w:ind w:left="827"/>
              <w:rPr>
                <w:b/>
                <w:sz w:val="22"/>
              </w:rPr>
            </w:pPr>
            <w:r>
              <w:rPr>
                <w:b/>
                <w:sz w:val="22"/>
              </w:rPr>
              <w:t>Örnek</w:t>
            </w:r>
            <w:r>
              <w:rPr>
                <w:b/>
                <w:spacing w:val="-5"/>
                <w:sz w:val="22"/>
              </w:rPr>
              <w:t> </w:t>
            </w:r>
            <w:r>
              <w:rPr>
                <w:b/>
                <w:spacing w:val="-2"/>
                <w:sz w:val="22"/>
              </w:rPr>
              <w:t>Kanıtlar:</w:t>
            </w:r>
          </w:p>
          <w:p>
            <w:pPr>
              <w:pStyle w:val="TableParagraph"/>
              <w:numPr>
                <w:ilvl w:val="0"/>
                <w:numId w:val="18"/>
              </w:numPr>
              <w:tabs>
                <w:tab w:pos="827" w:val="left" w:leader="none"/>
              </w:tabs>
              <w:spacing w:line="240" w:lineRule="auto" w:before="40" w:after="0"/>
              <w:ind w:left="827" w:right="0" w:hanging="360"/>
              <w:jc w:val="left"/>
              <w:rPr>
                <w:b/>
                <w:sz w:val="22"/>
              </w:rPr>
            </w:pPr>
            <w:r>
              <w:rPr>
                <w:b/>
                <w:sz w:val="22"/>
              </w:rPr>
              <w:t>[1](3)C.1.1.</w:t>
            </w:r>
            <w:r>
              <w:rPr>
                <w:b/>
                <w:spacing w:val="-6"/>
                <w:sz w:val="22"/>
              </w:rPr>
              <w:t> </w:t>
            </w:r>
            <w:r>
              <w:rPr>
                <w:b/>
                <w:color w:val="467885"/>
                <w:sz w:val="22"/>
                <w:u w:val="single" w:color="467885"/>
              </w:rPr>
              <w:t>Sertifika</w:t>
            </w:r>
            <w:r>
              <w:rPr>
                <w:b/>
                <w:color w:val="467885"/>
                <w:spacing w:val="-7"/>
                <w:sz w:val="22"/>
                <w:u w:val="single" w:color="467885"/>
              </w:rPr>
              <w:t> </w:t>
            </w:r>
            <w:r>
              <w:rPr>
                <w:b/>
                <w:color w:val="467885"/>
                <w:spacing w:val="-2"/>
                <w:sz w:val="22"/>
                <w:u w:val="single" w:color="467885"/>
              </w:rPr>
              <w:t>Prgramı</w:t>
            </w:r>
          </w:p>
          <w:p>
            <w:pPr>
              <w:pStyle w:val="TableParagraph"/>
              <w:numPr>
                <w:ilvl w:val="0"/>
                <w:numId w:val="18"/>
              </w:numPr>
              <w:tabs>
                <w:tab w:pos="827" w:val="left" w:leader="none"/>
              </w:tabs>
              <w:spacing w:line="240" w:lineRule="auto" w:before="37" w:after="0"/>
              <w:ind w:left="827" w:right="0" w:hanging="360"/>
              <w:jc w:val="left"/>
              <w:rPr>
                <w:b/>
                <w:sz w:val="22"/>
              </w:rPr>
            </w:pPr>
            <w:r>
              <w:rPr>
                <w:b/>
                <w:sz w:val="22"/>
              </w:rPr>
              <w:t>[2](3)C.1.1.</w:t>
            </w:r>
            <w:r>
              <w:rPr>
                <w:b/>
                <w:spacing w:val="-4"/>
                <w:sz w:val="22"/>
              </w:rPr>
              <w:t> </w:t>
            </w:r>
            <w:hyperlink r:id="rId12">
              <w:r>
                <w:rPr>
                  <w:b/>
                  <w:color w:val="467885"/>
                  <w:sz w:val="22"/>
                  <w:u w:val="single" w:color="467885"/>
                </w:rPr>
                <w:t>İş</w:t>
              </w:r>
              <w:r>
                <w:rPr>
                  <w:b/>
                  <w:color w:val="467885"/>
                  <w:spacing w:val="-3"/>
                  <w:sz w:val="22"/>
                  <w:u w:val="single" w:color="467885"/>
                </w:rPr>
                <w:t> </w:t>
              </w:r>
              <w:r>
                <w:rPr>
                  <w:b/>
                  <w:color w:val="467885"/>
                  <w:spacing w:val="-4"/>
                  <w:sz w:val="22"/>
                  <w:u w:val="single" w:color="467885"/>
                </w:rPr>
                <w:t>Akışı</w:t>
              </w:r>
            </w:hyperlink>
          </w:p>
        </w:tc>
      </w:tr>
    </w:tbl>
    <w:p>
      <w:pPr>
        <w:pStyle w:val="BodyText"/>
        <w:rPr>
          <w:b/>
          <w:sz w:val="20"/>
        </w:rPr>
      </w:pPr>
    </w:p>
    <w:p>
      <w:pPr>
        <w:pStyle w:val="BodyText"/>
        <w:spacing w:before="105"/>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30"/>
        <w:gridCol w:w="2413"/>
      </w:tblGrid>
      <w:tr>
        <w:trPr>
          <w:trHeight w:val="414" w:hRule="atLeast"/>
        </w:trPr>
        <w:tc>
          <w:tcPr>
            <w:tcW w:w="7230" w:type="dxa"/>
            <w:vMerge w:val="restart"/>
            <w:shd w:val="clear" w:color="auto" w:fill="FFE499"/>
          </w:tcPr>
          <w:p>
            <w:pPr>
              <w:pStyle w:val="TableParagraph"/>
              <w:spacing w:before="212"/>
              <w:rPr>
                <w:b/>
                <w:sz w:val="24"/>
              </w:rPr>
            </w:pPr>
            <w:r>
              <w:rPr>
                <w:b/>
                <w:sz w:val="24"/>
              </w:rPr>
              <w:t>C.1.2.</w:t>
            </w:r>
            <w:r>
              <w:rPr>
                <w:b/>
                <w:spacing w:val="-1"/>
                <w:sz w:val="24"/>
              </w:rPr>
              <w:t> </w:t>
            </w:r>
            <w:r>
              <w:rPr>
                <w:b/>
                <w:sz w:val="24"/>
              </w:rPr>
              <w:t>İç</w:t>
            </w:r>
            <w:r>
              <w:rPr>
                <w:b/>
                <w:spacing w:val="-2"/>
                <w:sz w:val="24"/>
              </w:rPr>
              <w:t> </w:t>
            </w:r>
            <w:r>
              <w:rPr>
                <w:b/>
                <w:sz w:val="24"/>
              </w:rPr>
              <w:t>ve</w:t>
            </w:r>
            <w:r>
              <w:rPr>
                <w:b/>
                <w:spacing w:val="-1"/>
                <w:sz w:val="24"/>
              </w:rPr>
              <w:t> </w:t>
            </w:r>
            <w:r>
              <w:rPr>
                <w:b/>
                <w:sz w:val="24"/>
              </w:rPr>
              <w:t>dış</w:t>
            </w:r>
            <w:r>
              <w:rPr>
                <w:b/>
                <w:spacing w:val="-1"/>
                <w:sz w:val="24"/>
              </w:rPr>
              <w:t> </w:t>
            </w:r>
            <w:r>
              <w:rPr>
                <w:b/>
                <w:spacing w:val="-2"/>
                <w:sz w:val="24"/>
              </w:rPr>
              <w:t>kaynaklar</w:t>
            </w:r>
          </w:p>
        </w:tc>
        <w:tc>
          <w:tcPr>
            <w:tcW w:w="2413" w:type="dxa"/>
            <w:shd w:val="clear" w:color="auto" w:fill="FFE499"/>
          </w:tcPr>
          <w:p>
            <w:pPr>
              <w:pStyle w:val="TableParagraph"/>
              <w:spacing w:before="1"/>
              <w:ind w:left="11" w:right="1"/>
              <w:jc w:val="center"/>
              <w:rPr>
                <w:b/>
                <w:sz w:val="24"/>
              </w:rPr>
            </w:pPr>
            <w:r>
              <w:rPr>
                <w:b/>
                <w:sz w:val="24"/>
              </w:rPr>
              <w:t>Olgunluk</w:t>
            </w:r>
            <w:r>
              <w:rPr>
                <w:b/>
                <w:spacing w:val="-3"/>
                <w:sz w:val="24"/>
              </w:rPr>
              <w:t> </w:t>
            </w:r>
            <w:r>
              <w:rPr>
                <w:b/>
                <w:spacing w:val="-2"/>
                <w:sz w:val="24"/>
              </w:rPr>
              <w:t>Düzeyi</w:t>
            </w:r>
          </w:p>
        </w:tc>
      </w:tr>
      <w:tr>
        <w:trPr>
          <w:trHeight w:val="414" w:hRule="atLeast"/>
        </w:trPr>
        <w:tc>
          <w:tcPr>
            <w:tcW w:w="7230" w:type="dxa"/>
            <w:vMerge/>
            <w:tcBorders>
              <w:top w:val="nil"/>
            </w:tcBorders>
            <w:shd w:val="clear" w:color="auto" w:fill="FFE499"/>
          </w:tcPr>
          <w:p>
            <w:pPr>
              <w:rPr>
                <w:sz w:val="2"/>
                <w:szCs w:val="2"/>
              </w:rPr>
            </w:pPr>
          </w:p>
        </w:tc>
        <w:tc>
          <w:tcPr>
            <w:tcW w:w="2413" w:type="dxa"/>
            <w:shd w:val="clear" w:color="auto" w:fill="FFE499"/>
          </w:tcPr>
          <w:p>
            <w:pPr>
              <w:pStyle w:val="TableParagraph"/>
              <w:spacing w:line="275" w:lineRule="exact"/>
              <w:ind w:left="11"/>
              <w:jc w:val="center"/>
              <w:rPr>
                <w:b/>
                <w:sz w:val="24"/>
              </w:rPr>
            </w:pPr>
            <w:r>
              <w:rPr>
                <w:b/>
                <w:spacing w:val="-10"/>
                <w:sz w:val="24"/>
              </w:rPr>
              <w:t>3</w:t>
            </w:r>
          </w:p>
        </w:tc>
      </w:tr>
      <w:tr>
        <w:trPr>
          <w:trHeight w:val="7272" w:hRule="atLeast"/>
        </w:trPr>
        <w:tc>
          <w:tcPr>
            <w:tcW w:w="9643" w:type="dxa"/>
            <w:gridSpan w:val="2"/>
          </w:tcPr>
          <w:p>
            <w:pPr>
              <w:pStyle w:val="TableParagraph"/>
              <w:spacing w:line="276" w:lineRule="auto"/>
              <w:ind w:left="141" w:right="97"/>
              <w:jc w:val="both"/>
              <w:rPr>
                <w:sz w:val="22"/>
              </w:rPr>
            </w:pPr>
            <w:r>
              <w:rPr>
                <w:sz w:val="22"/>
              </w:rPr>
              <w:t>Hayvan Deneyi Uygulama ve Araştırma Merkezi (HDAM) olarak, araştırma faaliyetlerini desteklemek amacıyla hem iç hem de dış kaynaklardan etkin bir şekilde yararlanmaktayız. Bu kaynaklar, araştırma projelerinin başarıyla yürütülmesi ve sonuçlandırılması için kritik öneme sahiptir. Aşağıda, iç ve dış kaynakların mevcut durumu ve bu alanda yapılabilecek iyileştirmelere ilişkin öneriler yer almaktadır.</w:t>
            </w:r>
          </w:p>
          <w:p>
            <w:pPr>
              <w:pStyle w:val="TableParagraph"/>
              <w:numPr>
                <w:ilvl w:val="0"/>
                <w:numId w:val="19"/>
              </w:numPr>
              <w:tabs>
                <w:tab w:pos="361" w:val="left" w:leader="none"/>
              </w:tabs>
              <w:spacing w:line="240" w:lineRule="auto" w:before="0" w:after="0"/>
              <w:ind w:left="361" w:right="0" w:hanging="220"/>
              <w:jc w:val="both"/>
              <w:rPr>
                <w:b/>
                <w:sz w:val="22"/>
              </w:rPr>
            </w:pPr>
            <w:r>
              <w:rPr>
                <w:b/>
                <w:sz w:val="22"/>
              </w:rPr>
              <w:t>İç</w:t>
            </w:r>
            <w:r>
              <w:rPr>
                <w:b/>
                <w:spacing w:val="-2"/>
                <w:sz w:val="22"/>
              </w:rPr>
              <w:t> Kaynaklar</w:t>
            </w:r>
          </w:p>
          <w:p>
            <w:pPr>
              <w:pStyle w:val="TableParagraph"/>
              <w:spacing w:line="276" w:lineRule="auto" w:before="31"/>
              <w:ind w:left="141" w:right="95"/>
              <w:jc w:val="both"/>
              <w:rPr>
                <w:sz w:val="22"/>
              </w:rPr>
            </w:pPr>
            <w:r>
              <w:rPr>
                <w:b/>
                <w:sz w:val="22"/>
              </w:rPr>
              <w:t>İnsan</w:t>
            </w:r>
            <w:r>
              <w:rPr>
                <w:b/>
                <w:spacing w:val="-14"/>
                <w:sz w:val="22"/>
              </w:rPr>
              <w:t> </w:t>
            </w:r>
            <w:r>
              <w:rPr>
                <w:b/>
                <w:sz w:val="22"/>
              </w:rPr>
              <w:t>Kaynağı:</w:t>
            </w:r>
            <w:r>
              <w:rPr>
                <w:b/>
                <w:spacing w:val="-14"/>
                <w:sz w:val="22"/>
              </w:rPr>
              <w:t> </w:t>
            </w:r>
            <w:r>
              <w:rPr>
                <w:sz w:val="22"/>
              </w:rPr>
              <w:t>Merkezimizde</w:t>
            </w:r>
            <w:r>
              <w:rPr>
                <w:spacing w:val="-14"/>
                <w:sz w:val="22"/>
              </w:rPr>
              <w:t> </w:t>
            </w:r>
            <w:r>
              <w:rPr>
                <w:sz w:val="22"/>
              </w:rPr>
              <w:t>alanında</w:t>
            </w:r>
            <w:r>
              <w:rPr>
                <w:spacing w:val="-13"/>
                <w:sz w:val="22"/>
              </w:rPr>
              <w:t> </w:t>
            </w:r>
            <w:r>
              <w:rPr>
                <w:sz w:val="22"/>
              </w:rPr>
              <w:t>uzman</w:t>
            </w:r>
            <w:r>
              <w:rPr>
                <w:spacing w:val="-14"/>
                <w:sz w:val="22"/>
              </w:rPr>
              <w:t> </w:t>
            </w:r>
            <w:r>
              <w:rPr>
                <w:sz w:val="22"/>
              </w:rPr>
              <w:t>akademisyenler</w:t>
            </w:r>
            <w:r>
              <w:rPr>
                <w:spacing w:val="-14"/>
                <w:sz w:val="22"/>
              </w:rPr>
              <w:t> </w:t>
            </w:r>
            <w:r>
              <w:rPr>
                <w:sz w:val="22"/>
              </w:rPr>
              <w:t>ve</w:t>
            </w:r>
            <w:r>
              <w:rPr>
                <w:spacing w:val="-14"/>
                <w:sz w:val="22"/>
              </w:rPr>
              <w:t> </w:t>
            </w:r>
            <w:r>
              <w:rPr>
                <w:sz w:val="22"/>
              </w:rPr>
              <w:t>teknik</w:t>
            </w:r>
            <w:r>
              <w:rPr>
                <w:spacing w:val="-13"/>
                <w:sz w:val="22"/>
              </w:rPr>
              <w:t> </w:t>
            </w:r>
            <w:r>
              <w:rPr>
                <w:sz w:val="22"/>
              </w:rPr>
              <w:t>personel</w:t>
            </w:r>
            <w:r>
              <w:rPr>
                <w:spacing w:val="-14"/>
                <w:sz w:val="22"/>
              </w:rPr>
              <w:t> </w:t>
            </w:r>
            <w:r>
              <w:rPr>
                <w:sz w:val="22"/>
              </w:rPr>
              <w:t>bulunmaktadır.</w:t>
            </w:r>
            <w:r>
              <w:rPr>
                <w:spacing w:val="-14"/>
                <w:sz w:val="22"/>
              </w:rPr>
              <w:t> </w:t>
            </w:r>
            <w:r>
              <w:rPr>
                <w:sz w:val="22"/>
              </w:rPr>
              <w:t>Bu</w:t>
            </w:r>
            <w:r>
              <w:rPr>
                <w:spacing w:val="-14"/>
                <w:sz w:val="22"/>
              </w:rPr>
              <w:t> </w:t>
            </w:r>
            <w:r>
              <w:rPr>
                <w:sz w:val="22"/>
              </w:rPr>
              <w:t>ekip, projelerin planlanması, yürütülmesi ve sonuçlandırılması aşamalarında aktif rol almaktadır.</w:t>
            </w:r>
          </w:p>
          <w:p>
            <w:pPr>
              <w:pStyle w:val="TableParagraph"/>
              <w:spacing w:line="278" w:lineRule="auto"/>
              <w:ind w:left="141" w:right="100"/>
              <w:jc w:val="both"/>
              <w:rPr>
                <w:sz w:val="22"/>
              </w:rPr>
            </w:pPr>
            <w:r>
              <w:rPr>
                <w:b/>
                <w:sz w:val="22"/>
              </w:rPr>
              <w:t>Fiziksel Altyapı: </w:t>
            </w:r>
            <w:r>
              <w:rPr>
                <w:sz w:val="22"/>
              </w:rPr>
              <w:t>HDAM bünyesinde</w:t>
            </w:r>
            <w:r>
              <w:rPr>
                <w:spacing w:val="-1"/>
                <w:sz w:val="22"/>
              </w:rPr>
              <w:t> </w:t>
            </w:r>
            <w:r>
              <w:rPr>
                <w:sz w:val="22"/>
              </w:rPr>
              <w:t>laboratuvarlar, araştırma ekipmanları ve ofis alanları mevcuttur. Bu altyapı, araştırma projelerinin ihtiyaçlarını karşılamak için kullanılmaktadır.</w:t>
            </w:r>
          </w:p>
          <w:p>
            <w:pPr>
              <w:pStyle w:val="TableParagraph"/>
              <w:spacing w:line="276" w:lineRule="auto"/>
              <w:ind w:left="141" w:right="97"/>
              <w:jc w:val="both"/>
              <w:rPr>
                <w:sz w:val="22"/>
              </w:rPr>
            </w:pPr>
            <w:r>
              <w:rPr>
                <w:b/>
                <w:sz w:val="22"/>
              </w:rPr>
              <w:t>Finansal Kaynaklar: </w:t>
            </w:r>
            <w:r>
              <w:rPr>
                <w:sz w:val="22"/>
              </w:rPr>
              <w:t>Üniversitemizin bütçesi ve merkezimizin kendi kaynakları, araştırma projelerinin başlatılması</w:t>
            </w:r>
            <w:r>
              <w:rPr>
                <w:spacing w:val="-6"/>
                <w:sz w:val="22"/>
              </w:rPr>
              <w:t> </w:t>
            </w:r>
            <w:r>
              <w:rPr>
                <w:sz w:val="22"/>
              </w:rPr>
              <w:t>ve</w:t>
            </w:r>
            <w:r>
              <w:rPr>
                <w:spacing w:val="-4"/>
                <w:sz w:val="22"/>
              </w:rPr>
              <w:t> </w:t>
            </w:r>
            <w:r>
              <w:rPr>
                <w:sz w:val="22"/>
              </w:rPr>
              <w:t>yürütülmesi</w:t>
            </w:r>
            <w:r>
              <w:rPr>
                <w:spacing w:val="-6"/>
                <w:sz w:val="22"/>
              </w:rPr>
              <w:t> </w:t>
            </w:r>
            <w:r>
              <w:rPr>
                <w:sz w:val="22"/>
              </w:rPr>
              <w:t>için</w:t>
            </w:r>
            <w:r>
              <w:rPr>
                <w:spacing w:val="-7"/>
                <w:sz w:val="22"/>
              </w:rPr>
              <w:t> </w:t>
            </w:r>
            <w:r>
              <w:rPr>
                <w:sz w:val="22"/>
              </w:rPr>
              <w:t>kullanılmaktadır.</w:t>
            </w:r>
            <w:r>
              <w:rPr>
                <w:spacing w:val="-4"/>
                <w:sz w:val="22"/>
              </w:rPr>
              <w:t> </w:t>
            </w:r>
            <w:r>
              <w:rPr>
                <w:sz w:val="22"/>
              </w:rPr>
              <w:t>Ayrıca,</w:t>
            </w:r>
            <w:r>
              <w:rPr>
                <w:spacing w:val="-4"/>
                <w:sz w:val="22"/>
              </w:rPr>
              <w:t> </w:t>
            </w:r>
            <w:r>
              <w:rPr>
                <w:sz w:val="22"/>
              </w:rPr>
              <w:t>BAP</w:t>
            </w:r>
            <w:r>
              <w:rPr>
                <w:spacing w:val="-7"/>
                <w:sz w:val="22"/>
              </w:rPr>
              <w:t> </w:t>
            </w:r>
            <w:r>
              <w:rPr>
                <w:sz w:val="22"/>
              </w:rPr>
              <w:t>koordinatörlüğü</w:t>
            </w:r>
            <w:r>
              <w:rPr>
                <w:spacing w:val="-4"/>
                <w:sz w:val="22"/>
              </w:rPr>
              <w:t> </w:t>
            </w:r>
            <w:r>
              <w:rPr>
                <w:sz w:val="22"/>
              </w:rPr>
              <w:t>gibi</w:t>
            </w:r>
            <w:r>
              <w:rPr>
                <w:spacing w:val="-3"/>
                <w:sz w:val="22"/>
              </w:rPr>
              <w:t> </w:t>
            </w:r>
            <w:r>
              <w:rPr>
                <w:sz w:val="22"/>
              </w:rPr>
              <w:t>üniversite</w:t>
            </w:r>
            <w:r>
              <w:rPr>
                <w:spacing w:val="-1"/>
                <w:sz w:val="22"/>
              </w:rPr>
              <w:t> </w:t>
            </w:r>
            <w:r>
              <w:rPr>
                <w:sz w:val="22"/>
              </w:rPr>
              <w:t>içi</w:t>
            </w:r>
            <w:r>
              <w:rPr>
                <w:spacing w:val="-6"/>
                <w:sz w:val="22"/>
              </w:rPr>
              <w:t> </w:t>
            </w:r>
            <w:r>
              <w:rPr>
                <w:sz w:val="22"/>
              </w:rPr>
              <w:t>fonlama programları da araştırmacıların projelerini desteklemektedir.</w:t>
            </w:r>
          </w:p>
          <w:p>
            <w:pPr>
              <w:pStyle w:val="TableParagraph"/>
              <w:numPr>
                <w:ilvl w:val="0"/>
                <w:numId w:val="19"/>
              </w:numPr>
              <w:tabs>
                <w:tab w:pos="361" w:val="left" w:leader="none"/>
              </w:tabs>
              <w:spacing w:line="240" w:lineRule="auto" w:before="0" w:after="0"/>
              <w:ind w:left="361" w:right="0" w:hanging="220"/>
              <w:jc w:val="both"/>
              <w:rPr>
                <w:b/>
                <w:sz w:val="22"/>
              </w:rPr>
            </w:pPr>
            <w:r>
              <w:rPr>
                <w:b/>
                <w:sz w:val="22"/>
              </w:rPr>
              <w:t>Dış</w:t>
            </w:r>
            <w:r>
              <w:rPr>
                <w:b/>
                <w:spacing w:val="-6"/>
                <w:sz w:val="22"/>
              </w:rPr>
              <w:t> </w:t>
            </w:r>
            <w:r>
              <w:rPr>
                <w:b/>
                <w:spacing w:val="-2"/>
                <w:sz w:val="22"/>
              </w:rPr>
              <w:t>Kaynaklar</w:t>
            </w:r>
          </w:p>
          <w:p>
            <w:pPr>
              <w:pStyle w:val="TableParagraph"/>
              <w:spacing w:line="276" w:lineRule="auto" w:before="34"/>
              <w:ind w:left="141" w:right="96"/>
              <w:jc w:val="both"/>
              <w:rPr>
                <w:sz w:val="22"/>
              </w:rPr>
            </w:pPr>
            <w:r>
              <w:rPr>
                <w:b/>
                <w:sz w:val="22"/>
              </w:rPr>
              <w:t>Ulusal ve Uluslararası Fonlar: </w:t>
            </w:r>
            <w:r>
              <w:rPr>
                <w:sz w:val="22"/>
              </w:rPr>
              <w:t>Altyapı hizmetimizden yararlanan araştırmacılar TÜBİTAK, Tarım ve Orman</w:t>
            </w:r>
            <w:r>
              <w:rPr>
                <w:spacing w:val="-13"/>
                <w:sz w:val="22"/>
              </w:rPr>
              <w:t> </w:t>
            </w:r>
            <w:r>
              <w:rPr>
                <w:sz w:val="22"/>
              </w:rPr>
              <w:t>Bakanlığı</w:t>
            </w:r>
            <w:r>
              <w:rPr>
                <w:spacing w:val="-11"/>
                <w:sz w:val="22"/>
              </w:rPr>
              <w:t> </w:t>
            </w:r>
            <w:r>
              <w:rPr>
                <w:sz w:val="22"/>
              </w:rPr>
              <w:t>gibi</w:t>
            </w:r>
            <w:r>
              <w:rPr>
                <w:spacing w:val="-12"/>
                <w:sz w:val="22"/>
              </w:rPr>
              <w:t> </w:t>
            </w:r>
            <w:r>
              <w:rPr>
                <w:sz w:val="22"/>
              </w:rPr>
              <w:t>fon</w:t>
            </w:r>
            <w:r>
              <w:rPr>
                <w:spacing w:val="-13"/>
                <w:sz w:val="22"/>
              </w:rPr>
              <w:t> </w:t>
            </w:r>
            <w:r>
              <w:rPr>
                <w:sz w:val="22"/>
              </w:rPr>
              <w:t>kaynaklarına</w:t>
            </w:r>
            <w:r>
              <w:rPr>
                <w:spacing w:val="-13"/>
                <w:sz w:val="22"/>
              </w:rPr>
              <w:t> </w:t>
            </w:r>
            <w:r>
              <w:rPr>
                <w:sz w:val="22"/>
              </w:rPr>
              <w:t>proje</w:t>
            </w:r>
            <w:r>
              <w:rPr>
                <w:spacing w:val="-13"/>
                <w:sz w:val="22"/>
              </w:rPr>
              <w:t> </w:t>
            </w:r>
            <w:r>
              <w:rPr>
                <w:sz w:val="22"/>
              </w:rPr>
              <w:t>başvuruları</w:t>
            </w:r>
            <w:r>
              <w:rPr>
                <w:spacing w:val="-12"/>
                <w:sz w:val="22"/>
              </w:rPr>
              <w:t> </w:t>
            </w:r>
            <w:r>
              <w:rPr>
                <w:sz w:val="22"/>
              </w:rPr>
              <w:t>yapmakta</w:t>
            </w:r>
            <w:r>
              <w:rPr>
                <w:spacing w:val="-10"/>
                <w:sz w:val="22"/>
              </w:rPr>
              <w:t> </w:t>
            </w:r>
            <w:r>
              <w:rPr>
                <w:sz w:val="22"/>
              </w:rPr>
              <w:t>ve</w:t>
            </w:r>
            <w:r>
              <w:rPr>
                <w:spacing w:val="-13"/>
                <w:sz w:val="22"/>
              </w:rPr>
              <w:t> </w:t>
            </w:r>
            <w:r>
              <w:rPr>
                <w:sz w:val="22"/>
              </w:rPr>
              <w:t>bu</w:t>
            </w:r>
            <w:r>
              <w:rPr>
                <w:spacing w:val="-11"/>
                <w:sz w:val="22"/>
              </w:rPr>
              <w:t> </w:t>
            </w:r>
            <w:r>
              <w:rPr>
                <w:sz w:val="22"/>
              </w:rPr>
              <w:t>kaynaklardan</w:t>
            </w:r>
            <w:r>
              <w:rPr>
                <w:spacing w:val="-13"/>
                <w:sz w:val="22"/>
              </w:rPr>
              <w:t> </w:t>
            </w:r>
            <w:r>
              <w:rPr>
                <w:sz w:val="22"/>
              </w:rPr>
              <w:t>fon</w:t>
            </w:r>
            <w:r>
              <w:rPr>
                <w:spacing w:val="-13"/>
                <w:sz w:val="22"/>
              </w:rPr>
              <w:t> </w:t>
            </w:r>
            <w:r>
              <w:rPr>
                <w:sz w:val="22"/>
              </w:rPr>
              <w:t>sağlanmaktadır. </w:t>
            </w:r>
            <w:r>
              <w:rPr>
                <w:b/>
                <w:sz w:val="22"/>
              </w:rPr>
              <w:t>Akademik</w:t>
            </w:r>
            <w:r>
              <w:rPr>
                <w:b/>
                <w:spacing w:val="-14"/>
                <w:sz w:val="22"/>
              </w:rPr>
              <w:t> </w:t>
            </w:r>
            <w:r>
              <w:rPr>
                <w:b/>
                <w:sz w:val="22"/>
              </w:rPr>
              <w:t>İş</w:t>
            </w:r>
            <w:r>
              <w:rPr>
                <w:b/>
                <w:spacing w:val="-14"/>
                <w:sz w:val="22"/>
              </w:rPr>
              <w:t> </w:t>
            </w:r>
            <w:r>
              <w:rPr>
                <w:b/>
                <w:sz w:val="22"/>
              </w:rPr>
              <w:t>Birlikleri:</w:t>
            </w:r>
            <w:r>
              <w:rPr>
                <w:b/>
                <w:spacing w:val="-11"/>
                <w:sz w:val="22"/>
              </w:rPr>
              <w:t> </w:t>
            </w:r>
            <w:r>
              <w:rPr>
                <w:sz w:val="22"/>
              </w:rPr>
              <w:t>Diğer</w:t>
            </w:r>
            <w:r>
              <w:rPr>
                <w:spacing w:val="-12"/>
                <w:sz w:val="22"/>
              </w:rPr>
              <w:t> </w:t>
            </w:r>
            <w:r>
              <w:rPr>
                <w:sz w:val="22"/>
              </w:rPr>
              <w:t>üniversiteler</w:t>
            </w:r>
            <w:r>
              <w:rPr>
                <w:spacing w:val="-12"/>
                <w:sz w:val="22"/>
              </w:rPr>
              <w:t> </w:t>
            </w:r>
            <w:r>
              <w:rPr>
                <w:sz w:val="22"/>
              </w:rPr>
              <w:t>ve</w:t>
            </w:r>
            <w:r>
              <w:rPr>
                <w:spacing w:val="-13"/>
                <w:sz w:val="22"/>
              </w:rPr>
              <w:t> </w:t>
            </w:r>
            <w:r>
              <w:rPr>
                <w:sz w:val="22"/>
              </w:rPr>
              <w:t>araştırma</w:t>
            </w:r>
            <w:r>
              <w:rPr>
                <w:spacing w:val="-13"/>
                <w:sz w:val="22"/>
              </w:rPr>
              <w:t> </w:t>
            </w:r>
            <w:r>
              <w:rPr>
                <w:sz w:val="22"/>
              </w:rPr>
              <w:t>merkezleriyle</w:t>
            </w:r>
            <w:r>
              <w:rPr>
                <w:spacing w:val="-13"/>
                <w:sz w:val="22"/>
              </w:rPr>
              <w:t> </w:t>
            </w:r>
            <w:r>
              <w:rPr>
                <w:sz w:val="22"/>
              </w:rPr>
              <w:t>ortak</w:t>
            </w:r>
            <w:r>
              <w:rPr>
                <w:spacing w:val="-14"/>
                <w:sz w:val="22"/>
              </w:rPr>
              <w:t> </w:t>
            </w:r>
            <w:r>
              <w:rPr>
                <w:sz w:val="22"/>
              </w:rPr>
              <w:t>projeler</w:t>
            </w:r>
            <w:r>
              <w:rPr>
                <w:spacing w:val="-12"/>
                <w:sz w:val="22"/>
              </w:rPr>
              <w:t> </w:t>
            </w:r>
            <w:r>
              <w:rPr>
                <w:sz w:val="22"/>
              </w:rPr>
              <w:t>yürütülmekte</w:t>
            </w:r>
            <w:r>
              <w:rPr>
                <w:spacing w:val="-13"/>
                <w:sz w:val="22"/>
              </w:rPr>
              <w:t> </w:t>
            </w:r>
            <w:r>
              <w:rPr>
                <w:sz w:val="22"/>
              </w:rPr>
              <w:t>ve</w:t>
            </w:r>
            <w:r>
              <w:rPr>
                <w:spacing w:val="-13"/>
                <w:sz w:val="22"/>
              </w:rPr>
              <w:t> </w:t>
            </w:r>
            <w:r>
              <w:rPr>
                <w:sz w:val="22"/>
              </w:rPr>
              <w:t>bilgi paylaşımı sağlanmaktadır.</w:t>
            </w:r>
          </w:p>
          <w:p>
            <w:pPr>
              <w:pStyle w:val="TableParagraph"/>
              <w:numPr>
                <w:ilvl w:val="0"/>
                <w:numId w:val="19"/>
              </w:numPr>
              <w:tabs>
                <w:tab w:pos="361" w:val="left" w:leader="none"/>
              </w:tabs>
              <w:spacing w:line="240" w:lineRule="auto" w:before="6" w:after="0"/>
              <w:ind w:left="361" w:right="0" w:hanging="220"/>
              <w:jc w:val="both"/>
              <w:rPr>
                <w:b/>
                <w:sz w:val="22"/>
              </w:rPr>
            </w:pPr>
            <w:r>
              <w:rPr>
                <w:b/>
                <w:sz w:val="22"/>
              </w:rPr>
              <w:t>Kaynakların</w:t>
            </w:r>
            <w:r>
              <w:rPr>
                <w:b/>
                <w:spacing w:val="-7"/>
                <w:sz w:val="22"/>
              </w:rPr>
              <w:t> </w:t>
            </w:r>
            <w:r>
              <w:rPr>
                <w:b/>
                <w:sz w:val="22"/>
              </w:rPr>
              <w:t>Etkin</w:t>
            </w:r>
            <w:r>
              <w:rPr>
                <w:b/>
                <w:spacing w:val="-8"/>
                <w:sz w:val="22"/>
              </w:rPr>
              <w:t> </w:t>
            </w:r>
            <w:r>
              <w:rPr>
                <w:b/>
                <w:spacing w:val="-2"/>
                <w:sz w:val="22"/>
              </w:rPr>
              <w:t>Kullanımı</w:t>
            </w:r>
          </w:p>
          <w:p>
            <w:pPr>
              <w:pStyle w:val="TableParagraph"/>
              <w:spacing w:line="276" w:lineRule="auto" w:before="32"/>
              <w:ind w:left="141" w:right="102"/>
              <w:jc w:val="both"/>
              <w:rPr>
                <w:b/>
                <w:sz w:val="22"/>
              </w:rPr>
            </w:pPr>
            <w:r>
              <w:rPr>
                <w:sz w:val="22"/>
              </w:rPr>
              <w:t>İç ve dış kaynaklar, projelerin ihtiyaçları doğrultusunda kullanılmaktadır. Kaynak tahsisi, Rektörlük ve diğer dış kaynak merkez yönetimi tarafından koordine edilmektedir. Kaynak kullanımına ilişkin düzenli raporlama mekanizmaları oluşturularak, kaynakların verimliliği artırılabilir. </w:t>
            </w:r>
            <w:r>
              <w:rPr>
                <w:b/>
                <w:sz w:val="22"/>
              </w:rPr>
              <w:t>[1_OD3].</w:t>
            </w:r>
          </w:p>
          <w:p>
            <w:pPr>
              <w:pStyle w:val="TableParagraph"/>
              <w:ind w:left="0"/>
              <w:rPr>
                <w:b/>
                <w:sz w:val="22"/>
              </w:rPr>
            </w:pPr>
          </w:p>
          <w:p>
            <w:pPr>
              <w:pStyle w:val="TableParagraph"/>
              <w:spacing w:before="39"/>
              <w:ind w:left="0"/>
              <w:rPr>
                <w:b/>
                <w:sz w:val="22"/>
              </w:rPr>
            </w:pPr>
          </w:p>
          <w:p>
            <w:pPr>
              <w:pStyle w:val="TableParagraph"/>
              <w:spacing w:line="290" w:lineRule="atLeast"/>
              <w:ind w:left="851" w:right="198"/>
              <w:rPr>
                <w:sz w:val="22"/>
              </w:rPr>
            </w:pPr>
            <w:r>
              <w:rPr>
                <w:b/>
                <w:sz w:val="22"/>
              </w:rPr>
              <w:t>Olgunluk</w:t>
            </w:r>
            <w:r>
              <w:rPr>
                <w:b/>
                <w:spacing w:val="-6"/>
                <w:sz w:val="22"/>
              </w:rPr>
              <w:t> </w:t>
            </w:r>
            <w:r>
              <w:rPr>
                <w:b/>
                <w:sz w:val="22"/>
              </w:rPr>
              <w:t>düzeyi:</w:t>
            </w:r>
            <w:r>
              <w:rPr>
                <w:b/>
                <w:spacing w:val="-4"/>
                <w:sz w:val="22"/>
              </w:rPr>
              <w:t> </w:t>
            </w:r>
            <w:r>
              <w:rPr>
                <w:b/>
                <w:sz w:val="22"/>
              </w:rPr>
              <w:t>B</w:t>
            </w:r>
            <w:r>
              <w:rPr>
                <w:sz w:val="22"/>
              </w:rPr>
              <w:t>irimde</w:t>
            </w:r>
            <w:r>
              <w:rPr>
                <w:spacing w:val="-5"/>
                <w:sz w:val="22"/>
              </w:rPr>
              <w:t> </w:t>
            </w:r>
            <w:r>
              <w:rPr>
                <w:sz w:val="22"/>
              </w:rPr>
              <w:t>araştırma</w:t>
            </w:r>
            <w:r>
              <w:rPr>
                <w:spacing w:val="-5"/>
                <w:sz w:val="22"/>
              </w:rPr>
              <w:t> </w:t>
            </w:r>
            <w:r>
              <w:rPr>
                <w:sz w:val="22"/>
              </w:rPr>
              <w:t>kaynaklarının</w:t>
            </w:r>
            <w:r>
              <w:rPr>
                <w:spacing w:val="-5"/>
                <w:sz w:val="22"/>
              </w:rPr>
              <w:t> </w:t>
            </w:r>
            <w:r>
              <w:rPr>
                <w:sz w:val="22"/>
              </w:rPr>
              <w:t>yeterliliği</w:t>
            </w:r>
            <w:r>
              <w:rPr>
                <w:spacing w:val="-4"/>
                <w:sz w:val="22"/>
              </w:rPr>
              <w:t> </w:t>
            </w:r>
            <w:r>
              <w:rPr>
                <w:sz w:val="22"/>
              </w:rPr>
              <w:t>ve</w:t>
            </w:r>
            <w:r>
              <w:rPr>
                <w:spacing w:val="-5"/>
                <w:sz w:val="22"/>
              </w:rPr>
              <w:t> </w:t>
            </w:r>
            <w:r>
              <w:rPr>
                <w:sz w:val="22"/>
              </w:rPr>
              <w:t>çeşitliliği</w:t>
            </w:r>
            <w:r>
              <w:rPr>
                <w:spacing w:val="-4"/>
                <w:sz w:val="22"/>
              </w:rPr>
              <w:t> </w:t>
            </w:r>
            <w:r>
              <w:rPr>
                <w:sz w:val="22"/>
              </w:rPr>
              <w:t>izlenmekte</w:t>
            </w:r>
            <w:r>
              <w:rPr>
                <w:spacing w:val="-5"/>
                <w:sz w:val="22"/>
              </w:rPr>
              <w:t> </w:t>
            </w:r>
            <w:r>
              <w:rPr>
                <w:sz w:val="22"/>
              </w:rPr>
              <w:t>ve </w:t>
            </w:r>
            <w:r>
              <w:rPr>
                <w:spacing w:val="-2"/>
                <w:sz w:val="22"/>
              </w:rPr>
              <w:t>iyileştirilmektedir.</w:t>
            </w:r>
          </w:p>
        </w:tc>
      </w:tr>
    </w:tbl>
    <w:p>
      <w:pPr>
        <w:pStyle w:val="TableParagraph"/>
        <w:spacing w:after="0" w:line="290" w:lineRule="atLeast"/>
        <w:rPr>
          <w:sz w:val="22"/>
        </w:rPr>
        <w:sectPr>
          <w:pgSz w:w="11910" w:h="16840"/>
          <w:pgMar w:header="0" w:footer="898" w:top="1320" w:bottom="1120" w:left="1133" w:right="708"/>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31"/>
        <w:gridCol w:w="4911"/>
      </w:tblGrid>
      <w:tr>
        <w:trPr>
          <w:trHeight w:val="695" w:hRule="atLeast"/>
        </w:trPr>
        <w:tc>
          <w:tcPr>
            <w:tcW w:w="9642" w:type="dxa"/>
            <w:gridSpan w:val="2"/>
          </w:tcPr>
          <w:p>
            <w:pPr>
              <w:pStyle w:val="TableParagraph"/>
              <w:spacing w:before="1"/>
              <w:ind w:left="827"/>
              <w:rPr>
                <w:b/>
                <w:sz w:val="22"/>
              </w:rPr>
            </w:pPr>
            <w:r>
              <w:rPr>
                <w:b/>
                <w:sz w:val="22"/>
              </w:rPr>
              <w:t>Örnek</w:t>
            </w:r>
            <w:r>
              <w:rPr>
                <w:b/>
                <w:spacing w:val="-6"/>
                <w:sz w:val="22"/>
              </w:rPr>
              <w:t> </w:t>
            </w:r>
            <w:r>
              <w:rPr>
                <w:b/>
                <w:spacing w:val="-2"/>
                <w:sz w:val="22"/>
              </w:rPr>
              <w:t>Kanıtlar:</w:t>
            </w:r>
          </w:p>
          <w:p>
            <w:pPr>
              <w:pStyle w:val="TableParagraph"/>
              <w:numPr>
                <w:ilvl w:val="0"/>
                <w:numId w:val="20"/>
              </w:numPr>
              <w:tabs>
                <w:tab w:pos="827" w:val="left" w:leader="none"/>
              </w:tabs>
              <w:spacing w:line="240" w:lineRule="auto" w:before="37" w:after="0"/>
              <w:ind w:left="827" w:right="0" w:hanging="360"/>
              <w:jc w:val="left"/>
              <w:rPr>
                <w:b/>
                <w:sz w:val="22"/>
              </w:rPr>
            </w:pPr>
            <w:r>
              <w:rPr>
                <w:b/>
                <w:sz w:val="22"/>
              </w:rPr>
              <w:t>[1](3)C.1.2.</w:t>
            </w:r>
            <w:r>
              <w:rPr>
                <w:b/>
                <w:spacing w:val="-7"/>
                <w:sz w:val="22"/>
              </w:rPr>
              <w:t> </w:t>
            </w:r>
            <w:hyperlink r:id="rId38">
              <w:r>
                <w:rPr>
                  <w:b/>
                  <w:color w:val="467885"/>
                  <w:spacing w:val="-4"/>
                  <w:sz w:val="22"/>
                  <w:u w:val="single" w:color="467885"/>
                </w:rPr>
                <w:t>HDAM</w:t>
              </w:r>
            </w:hyperlink>
          </w:p>
        </w:tc>
      </w:tr>
      <w:tr>
        <w:trPr>
          <w:trHeight w:val="746" w:hRule="atLeast"/>
        </w:trPr>
        <w:tc>
          <w:tcPr>
            <w:tcW w:w="4731" w:type="dxa"/>
          </w:tcPr>
          <w:p>
            <w:pPr>
              <w:pStyle w:val="TableParagraph"/>
              <w:ind w:left="0"/>
              <w:rPr>
                <w:sz w:val="22"/>
              </w:rPr>
            </w:pPr>
          </w:p>
        </w:tc>
        <w:tc>
          <w:tcPr>
            <w:tcW w:w="4911" w:type="dxa"/>
          </w:tcPr>
          <w:p>
            <w:pPr>
              <w:pStyle w:val="TableParagraph"/>
              <w:spacing w:before="113"/>
              <w:rPr>
                <w:sz w:val="22"/>
              </w:rPr>
            </w:pPr>
            <w:r>
              <w:rPr>
                <w:b/>
                <w:sz w:val="22"/>
              </w:rPr>
              <w:t>Stratejik Planla İlişkisi: </w:t>
            </w:r>
            <w:r>
              <w:rPr>
                <w:sz w:val="22"/>
              </w:rPr>
              <w:t>Stratejik Planda yer alan P.G.2.1.1,</w:t>
            </w:r>
            <w:r>
              <w:rPr>
                <w:spacing w:val="-7"/>
                <w:sz w:val="22"/>
              </w:rPr>
              <w:t> </w:t>
            </w:r>
            <w:r>
              <w:rPr>
                <w:sz w:val="22"/>
              </w:rPr>
              <w:t>P.G.2.1.2,</w:t>
            </w:r>
            <w:r>
              <w:rPr>
                <w:spacing w:val="-10"/>
                <w:sz w:val="22"/>
              </w:rPr>
              <w:t> </w:t>
            </w:r>
            <w:r>
              <w:rPr>
                <w:sz w:val="22"/>
              </w:rPr>
              <w:t>P.G.2.1.3</w:t>
            </w:r>
            <w:r>
              <w:rPr>
                <w:spacing w:val="-7"/>
                <w:sz w:val="22"/>
              </w:rPr>
              <w:t> </w:t>
            </w:r>
            <w:r>
              <w:rPr>
                <w:sz w:val="22"/>
              </w:rPr>
              <w:t>ile</w:t>
            </w:r>
            <w:r>
              <w:rPr>
                <w:spacing w:val="-7"/>
                <w:sz w:val="22"/>
              </w:rPr>
              <w:t> </w:t>
            </w:r>
            <w:r>
              <w:rPr>
                <w:sz w:val="22"/>
              </w:rPr>
              <w:t>ilişki</w:t>
            </w:r>
            <w:r>
              <w:rPr>
                <w:spacing w:val="-6"/>
                <w:sz w:val="22"/>
              </w:rPr>
              <w:t> </w:t>
            </w:r>
            <w:r>
              <w:rPr>
                <w:sz w:val="22"/>
              </w:rPr>
              <w:t>kurulabilir.</w:t>
            </w:r>
          </w:p>
        </w:tc>
      </w:tr>
    </w:tbl>
    <w:p>
      <w:pPr>
        <w:pStyle w:val="BodyText"/>
        <w:rPr>
          <w:b/>
          <w:sz w:val="20"/>
        </w:rPr>
      </w:pPr>
    </w:p>
    <w:p>
      <w:pPr>
        <w:pStyle w:val="BodyText"/>
        <w:spacing w:before="122"/>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31"/>
        <w:gridCol w:w="2499"/>
        <w:gridCol w:w="2413"/>
      </w:tblGrid>
      <w:tr>
        <w:trPr>
          <w:trHeight w:val="412" w:hRule="atLeast"/>
        </w:trPr>
        <w:tc>
          <w:tcPr>
            <w:tcW w:w="7230" w:type="dxa"/>
            <w:gridSpan w:val="2"/>
            <w:vMerge w:val="restart"/>
            <w:shd w:val="clear" w:color="auto" w:fill="FFE499"/>
          </w:tcPr>
          <w:p>
            <w:pPr>
              <w:pStyle w:val="TableParagraph"/>
              <w:spacing w:before="210"/>
              <w:rPr>
                <w:b/>
                <w:sz w:val="24"/>
              </w:rPr>
            </w:pPr>
            <w:r>
              <w:rPr>
                <w:b/>
                <w:sz w:val="24"/>
              </w:rPr>
              <w:t>C.1.3.</w:t>
            </w:r>
            <w:r>
              <w:rPr>
                <w:b/>
                <w:spacing w:val="-4"/>
                <w:sz w:val="24"/>
              </w:rPr>
              <w:t> </w:t>
            </w:r>
            <w:r>
              <w:rPr>
                <w:b/>
                <w:sz w:val="24"/>
              </w:rPr>
              <w:t>Doktora</w:t>
            </w:r>
            <w:r>
              <w:rPr>
                <w:b/>
                <w:spacing w:val="-3"/>
                <w:sz w:val="24"/>
              </w:rPr>
              <w:t> </w:t>
            </w:r>
            <w:r>
              <w:rPr>
                <w:b/>
                <w:sz w:val="24"/>
              </w:rPr>
              <w:t>programları</w:t>
            </w:r>
            <w:r>
              <w:rPr>
                <w:b/>
                <w:spacing w:val="-2"/>
                <w:sz w:val="24"/>
              </w:rPr>
              <w:t> </w:t>
            </w:r>
            <w:r>
              <w:rPr>
                <w:b/>
                <w:sz w:val="24"/>
              </w:rPr>
              <w:t>ve</w:t>
            </w:r>
            <w:r>
              <w:rPr>
                <w:b/>
                <w:spacing w:val="-2"/>
                <w:sz w:val="24"/>
              </w:rPr>
              <w:t> </w:t>
            </w:r>
            <w:r>
              <w:rPr>
                <w:b/>
                <w:sz w:val="24"/>
              </w:rPr>
              <w:t>doktora</w:t>
            </w:r>
            <w:r>
              <w:rPr>
                <w:b/>
                <w:spacing w:val="-2"/>
                <w:sz w:val="24"/>
              </w:rPr>
              <w:t> </w:t>
            </w:r>
            <w:r>
              <w:rPr>
                <w:b/>
                <w:sz w:val="24"/>
              </w:rPr>
              <w:t>sonrası</w:t>
            </w:r>
            <w:r>
              <w:rPr>
                <w:b/>
                <w:spacing w:val="-2"/>
                <w:sz w:val="24"/>
              </w:rPr>
              <w:t> imkanlar</w:t>
            </w:r>
          </w:p>
        </w:tc>
        <w:tc>
          <w:tcPr>
            <w:tcW w:w="2413" w:type="dxa"/>
            <w:shd w:val="clear" w:color="auto" w:fill="FFE499"/>
          </w:tcPr>
          <w:p>
            <w:pPr>
              <w:pStyle w:val="TableParagraph"/>
              <w:spacing w:line="275" w:lineRule="exact"/>
              <w:ind w:left="336"/>
              <w:rPr>
                <w:b/>
                <w:sz w:val="24"/>
              </w:rPr>
            </w:pPr>
            <w:r>
              <w:rPr>
                <w:b/>
                <w:sz w:val="24"/>
              </w:rPr>
              <w:t>Olgunluk</w:t>
            </w:r>
            <w:r>
              <w:rPr>
                <w:b/>
                <w:spacing w:val="-3"/>
                <w:sz w:val="24"/>
              </w:rPr>
              <w:t> </w:t>
            </w:r>
            <w:r>
              <w:rPr>
                <w:b/>
                <w:spacing w:val="-2"/>
                <w:sz w:val="24"/>
              </w:rPr>
              <w:t>Düzeyi</w:t>
            </w:r>
          </w:p>
        </w:tc>
      </w:tr>
      <w:tr>
        <w:trPr>
          <w:trHeight w:val="414" w:hRule="atLeast"/>
        </w:trPr>
        <w:tc>
          <w:tcPr>
            <w:tcW w:w="7230" w:type="dxa"/>
            <w:gridSpan w:val="2"/>
            <w:vMerge/>
            <w:tcBorders>
              <w:top w:val="nil"/>
            </w:tcBorders>
            <w:shd w:val="clear" w:color="auto" w:fill="FFE499"/>
          </w:tcPr>
          <w:p>
            <w:pPr>
              <w:rPr>
                <w:sz w:val="2"/>
                <w:szCs w:val="2"/>
              </w:rPr>
            </w:pPr>
          </w:p>
        </w:tc>
        <w:tc>
          <w:tcPr>
            <w:tcW w:w="2413" w:type="dxa"/>
            <w:shd w:val="clear" w:color="auto" w:fill="FFE499"/>
          </w:tcPr>
          <w:p>
            <w:pPr>
              <w:pStyle w:val="TableParagraph"/>
              <w:ind w:left="0"/>
              <w:rPr>
                <w:sz w:val="22"/>
              </w:rPr>
            </w:pPr>
          </w:p>
        </w:tc>
      </w:tr>
      <w:tr>
        <w:trPr>
          <w:trHeight w:val="697" w:hRule="atLeast"/>
        </w:trPr>
        <w:tc>
          <w:tcPr>
            <w:tcW w:w="9643" w:type="dxa"/>
            <w:gridSpan w:val="3"/>
          </w:tcPr>
          <w:p>
            <w:pPr>
              <w:pStyle w:val="TableParagraph"/>
              <w:ind w:left="0"/>
              <w:rPr>
                <w:sz w:val="22"/>
              </w:rPr>
            </w:pPr>
          </w:p>
        </w:tc>
      </w:tr>
      <w:tr>
        <w:trPr>
          <w:trHeight w:val="746" w:hRule="atLeast"/>
        </w:trPr>
        <w:tc>
          <w:tcPr>
            <w:tcW w:w="4731" w:type="dxa"/>
          </w:tcPr>
          <w:p>
            <w:pPr>
              <w:pStyle w:val="TableParagraph"/>
              <w:ind w:left="0"/>
              <w:rPr>
                <w:sz w:val="22"/>
              </w:rPr>
            </w:pPr>
          </w:p>
        </w:tc>
        <w:tc>
          <w:tcPr>
            <w:tcW w:w="4912" w:type="dxa"/>
            <w:gridSpan w:val="2"/>
          </w:tcPr>
          <w:p>
            <w:pPr>
              <w:pStyle w:val="TableParagraph"/>
              <w:spacing w:before="245"/>
              <w:rPr>
                <w:b/>
                <w:sz w:val="22"/>
              </w:rPr>
            </w:pPr>
            <w:r>
              <w:rPr>
                <w:b/>
                <w:sz w:val="22"/>
              </w:rPr>
              <w:t>Stratejik</w:t>
            </w:r>
            <w:r>
              <w:rPr>
                <w:b/>
                <w:spacing w:val="-4"/>
                <w:sz w:val="22"/>
              </w:rPr>
              <w:t> </w:t>
            </w:r>
            <w:r>
              <w:rPr>
                <w:b/>
                <w:sz w:val="22"/>
              </w:rPr>
              <w:t>Planla</w:t>
            </w:r>
            <w:r>
              <w:rPr>
                <w:b/>
                <w:spacing w:val="-5"/>
                <w:sz w:val="22"/>
              </w:rPr>
              <w:t> </w:t>
            </w:r>
            <w:r>
              <w:rPr>
                <w:b/>
                <w:spacing w:val="-2"/>
                <w:sz w:val="22"/>
              </w:rPr>
              <w:t>İlişkisi:</w:t>
            </w:r>
          </w:p>
        </w:tc>
      </w:tr>
    </w:tbl>
    <w:p>
      <w:pPr>
        <w:pStyle w:val="Heading2"/>
        <w:numPr>
          <w:ilvl w:val="1"/>
          <w:numId w:val="5"/>
        </w:numPr>
        <w:tabs>
          <w:tab w:pos="876" w:val="left" w:leader="none"/>
        </w:tabs>
        <w:spacing w:line="240" w:lineRule="auto" w:before="162" w:after="0"/>
        <w:ind w:left="876" w:right="0" w:hanging="593"/>
        <w:jc w:val="left"/>
      </w:pPr>
      <w:bookmarkStart w:name="_bookmark18" w:id="19"/>
      <w:bookmarkEnd w:id="19"/>
      <w:r>
        <w:rPr>
          <w:b w:val="0"/>
        </w:rPr>
      </w:r>
      <w:r>
        <w:rPr/>
        <w:t>Araştırma</w:t>
      </w:r>
      <w:r>
        <w:rPr>
          <w:spacing w:val="-3"/>
        </w:rPr>
        <w:t> </w:t>
      </w:r>
      <w:r>
        <w:rPr/>
        <w:t>Yetkinliği,</w:t>
      </w:r>
      <w:r>
        <w:rPr>
          <w:spacing w:val="-2"/>
        </w:rPr>
        <w:t> </w:t>
      </w:r>
      <w:r>
        <w:rPr/>
        <w:t>İş</w:t>
      </w:r>
      <w:r>
        <w:rPr>
          <w:spacing w:val="-2"/>
        </w:rPr>
        <w:t> </w:t>
      </w:r>
      <w:r>
        <w:rPr/>
        <w:t>birlikleri</w:t>
      </w:r>
      <w:r>
        <w:rPr>
          <w:spacing w:val="-2"/>
        </w:rPr>
        <w:t> </w:t>
      </w:r>
      <w:r>
        <w:rPr/>
        <w:t>ve</w:t>
      </w:r>
      <w:r>
        <w:rPr>
          <w:spacing w:val="-2"/>
        </w:rPr>
        <w:t> Destekler</w:t>
      </w:r>
    </w:p>
    <w:p>
      <w:pPr>
        <w:pStyle w:val="BodyText"/>
        <w:spacing w:before="6"/>
        <w:rPr>
          <w:b/>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31"/>
        <w:gridCol w:w="2499"/>
        <w:gridCol w:w="2413"/>
      </w:tblGrid>
      <w:tr>
        <w:trPr>
          <w:trHeight w:val="414" w:hRule="atLeast"/>
        </w:trPr>
        <w:tc>
          <w:tcPr>
            <w:tcW w:w="7230" w:type="dxa"/>
            <w:gridSpan w:val="2"/>
            <w:vMerge w:val="restart"/>
            <w:shd w:val="clear" w:color="auto" w:fill="FFE499"/>
          </w:tcPr>
          <w:p>
            <w:pPr>
              <w:pStyle w:val="TableParagraph"/>
              <w:spacing w:before="212"/>
              <w:rPr>
                <w:b/>
                <w:sz w:val="24"/>
              </w:rPr>
            </w:pPr>
            <w:r>
              <w:rPr>
                <w:b/>
                <w:sz w:val="24"/>
              </w:rPr>
              <w:t>C.2.1.</w:t>
            </w:r>
            <w:r>
              <w:rPr>
                <w:b/>
                <w:spacing w:val="-2"/>
                <w:sz w:val="24"/>
              </w:rPr>
              <w:t> </w:t>
            </w:r>
            <w:r>
              <w:rPr>
                <w:b/>
                <w:sz w:val="24"/>
              </w:rPr>
              <w:t>Araştırma</w:t>
            </w:r>
            <w:r>
              <w:rPr>
                <w:b/>
                <w:spacing w:val="-2"/>
                <w:sz w:val="24"/>
              </w:rPr>
              <w:t> </w:t>
            </w:r>
            <w:r>
              <w:rPr>
                <w:b/>
                <w:sz w:val="24"/>
              </w:rPr>
              <w:t>yetkinlikleri</w:t>
            </w:r>
            <w:r>
              <w:rPr>
                <w:b/>
                <w:spacing w:val="-2"/>
                <w:sz w:val="24"/>
              </w:rPr>
              <w:t> </w:t>
            </w:r>
            <w:r>
              <w:rPr>
                <w:b/>
                <w:sz w:val="24"/>
              </w:rPr>
              <w:t>ve</w:t>
            </w:r>
            <w:r>
              <w:rPr>
                <w:b/>
                <w:spacing w:val="-1"/>
                <w:sz w:val="24"/>
              </w:rPr>
              <w:t> </w:t>
            </w:r>
            <w:r>
              <w:rPr>
                <w:b/>
                <w:spacing w:val="-2"/>
                <w:sz w:val="24"/>
              </w:rPr>
              <w:t>gelişimi</w:t>
            </w:r>
          </w:p>
        </w:tc>
        <w:tc>
          <w:tcPr>
            <w:tcW w:w="2413" w:type="dxa"/>
            <w:shd w:val="clear" w:color="auto" w:fill="FFE499"/>
          </w:tcPr>
          <w:p>
            <w:pPr>
              <w:pStyle w:val="TableParagraph"/>
              <w:spacing w:before="1"/>
              <w:ind w:left="11" w:right="1"/>
              <w:jc w:val="center"/>
              <w:rPr>
                <w:b/>
                <w:sz w:val="24"/>
              </w:rPr>
            </w:pPr>
            <w:r>
              <w:rPr>
                <w:b/>
                <w:sz w:val="24"/>
              </w:rPr>
              <w:t>Olgunluk</w:t>
            </w:r>
            <w:r>
              <w:rPr>
                <w:b/>
                <w:spacing w:val="-3"/>
                <w:sz w:val="24"/>
              </w:rPr>
              <w:t> </w:t>
            </w:r>
            <w:r>
              <w:rPr>
                <w:b/>
                <w:spacing w:val="-2"/>
                <w:sz w:val="24"/>
              </w:rPr>
              <w:t>Düzeyi</w:t>
            </w:r>
          </w:p>
        </w:tc>
      </w:tr>
      <w:tr>
        <w:trPr>
          <w:trHeight w:val="414" w:hRule="atLeast"/>
        </w:trPr>
        <w:tc>
          <w:tcPr>
            <w:tcW w:w="7230" w:type="dxa"/>
            <w:gridSpan w:val="2"/>
            <w:vMerge/>
            <w:tcBorders>
              <w:top w:val="nil"/>
            </w:tcBorders>
            <w:shd w:val="clear" w:color="auto" w:fill="FFE499"/>
          </w:tcPr>
          <w:p>
            <w:pPr>
              <w:rPr>
                <w:sz w:val="2"/>
                <w:szCs w:val="2"/>
              </w:rPr>
            </w:pPr>
          </w:p>
        </w:tc>
        <w:tc>
          <w:tcPr>
            <w:tcW w:w="2413" w:type="dxa"/>
            <w:shd w:val="clear" w:color="auto" w:fill="FFE499"/>
          </w:tcPr>
          <w:p>
            <w:pPr>
              <w:pStyle w:val="TableParagraph"/>
              <w:spacing w:line="275" w:lineRule="exact"/>
              <w:ind w:left="11"/>
              <w:jc w:val="center"/>
              <w:rPr>
                <w:b/>
                <w:sz w:val="24"/>
              </w:rPr>
            </w:pPr>
            <w:r>
              <w:rPr>
                <w:b/>
                <w:spacing w:val="-10"/>
                <w:sz w:val="24"/>
              </w:rPr>
              <w:t>3</w:t>
            </w:r>
          </w:p>
        </w:tc>
      </w:tr>
      <w:tr>
        <w:trPr>
          <w:trHeight w:val="3199" w:hRule="atLeast"/>
        </w:trPr>
        <w:tc>
          <w:tcPr>
            <w:tcW w:w="9643" w:type="dxa"/>
            <w:gridSpan w:val="3"/>
          </w:tcPr>
          <w:p>
            <w:pPr>
              <w:pStyle w:val="TableParagraph"/>
              <w:spacing w:line="276" w:lineRule="auto"/>
              <w:ind w:right="96"/>
              <w:jc w:val="both"/>
              <w:rPr>
                <w:b/>
                <w:sz w:val="22"/>
              </w:rPr>
            </w:pPr>
            <w:r>
              <w:rPr>
                <w:sz w:val="22"/>
              </w:rPr>
              <w:t>HDAM olarak, araştırma yetkinliklerimizi sürekli geliştirmek ve bu alanda ulusal ve uluslararası düzeyde rekabetçi bir konuma ulaşmak temel hedeflerimizden biridir. Araştırma yetkinliklerimizin geliştirilmesi, hem mevcut projelerin başarısını artıracak hem de yeni ve yenilikçi araştırma alanlarında öncü rol oynamamızı sağlayacaktır. Araştırmacılarımız, düzenlenen seminerler, hizmet içi eğitim programları aracılığıyla</w:t>
            </w:r>
            <w:r>
              <w:rPr>
                <w:spacing w:val="-4"/>
                <w:sz w:val="22"/>
              </w:rPr>
              <w:t> </w:t>
            </w:r>
            <w:r>
              <w:rPr>
                <w:sz w:val="22"/>
              </w:rPr>
              <w:t>kendilerini</w:t>
            </w:r>
            <w:r>
              <w:rPr>
                <w:spacing w:val="-3"/>
                <w:sz w:val="22"/>
              </w:rPr>
              <w:t> </w:t>
            </w:r>
            <w:r>
              <w:rPr>
                <w:sz w:val="22"/>
              </w:rPr>
              <w:t>geliştirme</w:t>
            </w:r>
            <w:r>
              <w:rPr>
                <w:spacing w:val="-4"/>
                <w:sz w:val="22"/>
              </w:rPr>
              <w:t> </w:t>
            </w:r>
            <w:r>
              <w:rPr>
                <w:sz w:val="22"/>
              </w:rPr>
              <w:t>imkanı</w:t>
            </w:r>
            <w:r>
              <w:rPr>
                <w:spacing w:val="-3"/>
                <w:sz w:val="22"/>
              </w:rPr>
              <w:t> </w:t>
            </w:r>
            <w:r>
              <w:rPr>
                <w:sz w:val="22"/>
              </w:rPr>
              <w:t>bulmaktadır.</w:t>
            </w:r>
            <w:r>
              <w:rPr>
                <w:spacing w:val="-3"/>
                <w:sz w:val="22"/>
              </w:rPr>
              <w:t> </w:t>
            </w:r>
            <w:r>
              <w:rPr>
                <w:sz w:val="22"/>
              </w:rPr>
              <w:t>HDAM</w:t>
            </w:r>
            <w:r>
              <w:rPr>
                <w:spacing w:val="-4"/>
                <w:sz w:val="22"/>
              </w:rPr>
              <w:t> </w:t>
            </w:r>
            <w:r>
              <w:rPr>
                <w:sz w:val="22"/>
              </w:rPr>
              <w:t>bünyesinde</w:t>
            </w:r>
            <w:r>
              <w:rPr>
                <w:spacing w:val="-4"/>
                <w:sz w:val="22"/>
              </w:rPr>
              <w:t> </w:t>
            </w:r>
            <w:r>
              <w:rPr>
                <w:sz w:val="22"/>
              </w:rPr>
              <w:t>yer</w:t>
            </w:r>
            <w:r>
              <w:rPr>
                <w:spacing w:val="-3"/>
                <w:sz w:val="22"/>
              </w:rPr>
              <w:t> </w:t>
            </w:r>
            <w:r>
              <w:rPr>
                <w:sz w:val="22"/>
              </w:rPr>
              <w:t>alan</w:t>
            </w:r>
            <w:r>
              <w:rPr>
                <w:spacing w:val="-4"/>
                <w:sz w:val="22"/>
              </w:rPr>
              <w:t> </w:t>
            </w:r>
            <w:r>
              <w:rPr>
                <w:sz w:val="22"/>
              </w:rPr>
              <w:t>akademik</w:t>
            </w:r>
            <w:r>
              <w:rPr>
                <w:spacing w:val="-7"/>
                <w:sz w:val="22"/>
              </w:rPr>
              <w:t> </w:t>
            </w:r>
            <w:r>
              <w:rPr>
                <w:sz w:val="22"/>
              </w:rPr>
              <w:t>personellerin yapmış olduğu bilimsel yetkinlikler, projeler, makaleler ve gelişimleri HAVİS bilgi sisteminde mevcuttur </w:t>
            </w:r>
            <w:r>
              <w:rPr>
                <w:b/>
                <w:spacing w:val="-2"/>
                <w:sz w:val="22"/>
              </w:rPr>
              <w:t>[1_OD3].</w:t>
            </w:r>
          </w:p>
          <w:p>
            <w:pPr>
              <w:pStyle w:val="TableParagraph"/>
              <w:spacing w:line="278" w:lineRule="auto"/>
              <w:ind w:left="851" w:right="1442"/>
              <w:jc w:val="both"/>
              <w:rPr>
                <w:sz w:val="22"/>
              </w:rPr>
            </w:pPr>
            <w:r>
              <w:rPr>
                <w:b/>
                <w:sz w:val="22"/>
              </w:rPr>
              <w:t>Olgunluk</w:t>
            </w:r>
            <w:r>
              <w:rPr>
                <w:b/>
                <w:spacing w:val="-6"/>
                <w:sz w:val="22"/>
              </w:rPr>
              <w:t> </w:t>
            </w:r>
            <w:r>
              <w:rPr>
                <w:b/>
                <w:sz w:val="22"/>
              </w:rPr>
              <w:t>düzeyi:</w:t>
            </w:r>
            <w:r>
              <w:rPr>
                <w:b/>
                <w:spacing w:val="-4"/>
                <w:sz w:val="22"/>
              </w:rPr>
              <w:t> </w:t>
            </w:r>
            <w:r>
              <w:rPr>
                <w:sz w:val="22"/>
              </w:rPr>
              <w:t>Birimin</w:t>
            </w:r>
            <w:r>
              <w:rPr>
                <w:spacing w:val="-8"/>
                <w:sz w:val="22"/>
              </w:rPr>
              <w:t> </w:t>
            </w:r>
            <w:r>
              <w:rPr>
                <w:sz w:val="22"/>
              </w:rPr>
              <w:t>genelinde</w:t>
            </w:r>
            <w:r>
              <w:rPr>
                <w:spacing w:val="-5"/>
                <w:sz w:val="22"/>
              </w:rPr>
              <w:t> </w:t>
            </w:r>
            <w:r>
              <w:rPr>
                <w:sz w:val="22"/>
              </w:rPr>
              <w:t>öğretim</w:t>
            </w:r>
            <w:r>
              <w:rPr>
                <w:spacing w:val="-9"/>
                <w:sz w:val="22"/>
              </w:rPr>
              <w:t> </w:t>
            </w:r>
            <w:r>
              <w:rPr>
                <w:sz w:val="22"/>
              </w:rPr>
              <w:t>elemanlarının</w:t>
            </w:r>
            <w:r>
              <w:rPr>
                <w:spacing w:val="-5"/>
                <w:sz w:val="22"/>
              </w:rPr>
              <w:t> </w:t>
            </w:r>
            <w:r>
              <w:rPr>
                <w:sz w:val="22"/>
              </w:rPr>
              <w:t>araştırma</w:t>
            </w:r>
            <w:r>
              <w:rPr>
                <w:spacing w:val="-5"/>
                <w:sz w:val="22"/>
              </w:rPr>
              <w:t> </w:t>
            </w:r>
            <w:r>
              <w:rPr>
                <w:sz w:val="22"/>
              </w:rPr>
              <w:t>yetkinliğinin geliştirilmesine yönelik uygulamalar yürütülmektedir.</w:t>
            </w:r>
          </w:p>
          <w:p>
            <w:pPr>
              <w:pStyle w:val="TableParagraph"/>
              <w:ind w:left="827"/>
              <w:jc w:val="both"/>
              <w:rPr>
                <w:b/>
                <w:sz w:val="22"/>
              </w:rPr>
            </w:pPr>
            <w:r>
              <w:rPr>
                <w:b/>
                <w:sz w:val="22"/>
              </w:rPr>
              <w:t>Örnek</w:t>
            </w:r>
            <w:r>
              <w:rPr>
                <w:b/>
                <w:spacing w:val="-5"/>
                <w:sz w:val="22"/>
              </w:rPr>
              <w:t> </w:t>
            </w:r>
            <w:r>
              <w:rPr>
                <w:b/>
                <w:spacing w:val="-2"/>
                <w:sz w:val="22"/>
              </w:rPr>
              <w:t>Kanıtlar:</w:t>
            </w:r>
          </w:p>
          <w:p>
            <w:pPr>
              <w:pStyle w:val="TableParagraph"/>
              <w:numPr>
                <w:ilvl w:val="0"/>
                <w:numId w:val="21"/>
              </w:numPr>
              <w:tabs>
                <w:tab w:pos="827" w:val="left" w:leader="none"/>
              </w:tabs>
              <w:spacing w:line="240" w:lineRule="auto" w:before="31" w:after="0"/>
              <w:ind w:left="827" w:right="0" w:hanging="360"/>
              <w:jc w:val="left"/>
              <w:rPr>
                <w:b/>
                <w:sz w:val="22"/>
              </w:rPr>
            </w:pPr>
            <w:r>
              <w:rPr>
                <w:b/>
                <w:sz w:val="22"/>
              </w:rPr>
              <w:t>[1](3)C.2.1.</w:t>
            </w:r>
            <w:r>
              <w:rPr>
                <w:b/>
                <w:spacing w:val="-7"/>
                <w:sz w:val="22"/>
              </w:rPr>
              <w:t> </w:t>
            </w:r>
            <w:hyperlink r:id="rId39">
              <w:r>
                <w:rPr>
                  <w:b/>
                  <w:color w:val="467885"/>
                  <w:spacing w:val="-2"/>
                  <w:sz w:val="22"/>
                  <w:u w:val="single" w:color="467885"/>
                </w:rPr>
                <w:t>HAVİS</w:t>
              </w:r>
            </w:hyperlink>
          </w:p>
        </w:tc>
      </w:tr>
      <w:tr>
        <w:trPr>
          <w:trHeight w:val="1266" w:hRule="atLeast"/>
        </w:trPr>
        <w:tc>
          <w:tcPr>
            <w:tcW w:w="4731" w:type="dxa"/>
          </w:tcPr>
          <w:p>
            <w:pPr>
              <w:pStyle w:val="TableParagraph"/>
              <w:ind w:left="0"/>
              <w:rPr>
                <w:sz w:val="22"/>
              </w:rPr>
            </w:pPr>
          </w:p>
        </w:tc>
        <w:tc>
          <w:tcPr>
            <w:tcW w:w="4912" w:type="dxa"/>
            <w:gridSpan w:val="2"/>
          </w:tcPr>
          <w:p>
            <w:pPr>
              <w:pStyle w:val="TableParagraph"/>
              <w:spacing w:line="242" w:lineRule="auto"/>
              <w:rPr>
                <w:sz w:val="22"/>
              </w:rPr>
            </w:pPr>
            <w:r>
              <w:rPr>
                <w:b/>
                <w:sz w:val="22"/>
              </w:rPr>
              <w:t>Stratejik</w:t>
            </w:r>
            <w:r>
              <w:rPr>
                <w:b/>
                <w:spacing w:val="-6"/>
                <w:sz w:val="22"/>
              </w:rPr>
              <w:t> </w:t>
            </w:r>
            <w:r>
              <w:rPr>
                <w:b/>
                <w:sz w:val="22"/>
              </w:rPr>
              <w:t>Planla</w:t>
            </w:r>
            <w:r>
              <w:rPr>
                <w:b/>
                <w:spacing w:val="-8"/>
                <w:sz w:val="22"/>
              </w:rPr>
              <w:t> </w:t>
            </w:r>
            <w:r>
              <w:rPr>
                <w:b/>
                <w:sz w:val="22"/>
              </w:rPr>
              <w:t>İlişkisi:</w:t>
            </w:r>
            <w:r>
              <w:rPr>
                <w:b/>
                <w:spacing w:val="-5"/>
                <w:sz w:val="22"/>
              </w:rPr>
              <w:t> </w:t>
            </w:r>
            <w:r>
              <w:rPr>
                <w:sz w:val="22"/>
              </w:rPr>
              <w:t>Stratejik</w:t>
            </w:r>
            <w:r>
              <w:rPr>
                <w:spacing w:val="-9"/>
                <w:sz w:val="22"/>
              </w:rPr>
              <w:t> </w:t>
            </w:r>
            <w:r>
              <w:rPr>
                <w:sz w:val="22"/>
              </w:rPr>
              <w:t>Planda</w:t>
            </w:r>
            <w:r>
              <w:rPr>
                <w:spacing w:val="-6"/>
                <w:sz w:val="22"/>
              </w:rPr>
              <w:t> </w:t>
            </w:r>
            <w:r>
              <w:rPr>
                <w:sz w:val="22"/>
              </w:rPr>
              <w:t>yer</w:t>
            </w:r>
            <w:r>
              <w:rPr>
                <w:spacing w:val="-5"/>
                <w:sz w:val="22"/>
              </w:rPr>
              <w:t> </w:t>
            </w:r>
            <w:r>
              <w:rPr>
                <w:sz w:val="22"/>
              </w:rPr>
              <w:t>alan H.2.1, P.G.2.4.2, P.G.4.1.1, P.G.4.3.1, P.G.4.3.2,</w:t>
            </w:r>
          </w:p>
          <w:p>
            <w:pPr>
              <w:pStyle w:val="TableParagraph"/>
              <w:spacing w:line="248" w:lineRule="exact"/>
              <w:rPr>
                <w:sz w:val="22"/>
              </w:rPr>
            </w:pPr>
            <w:r>
              <w:rPr>
                <w:sz w:val="22"/>
              </w:rPr>
              <w:t>P.G.4.3.3,</w:t>
            </w:r>
            <w:r>
              <w:rPr>
                <w:spacing w:val="-3"/>
                <w:sz w:val="22"/>
              </w:rPr>
              <w:t> </w:t>
            </w:r>
            <w:r>
              <w:rPr>
                <w:sz w:val="22"/>
              </w:rPr>
              <w:t>P.G.4.3.4,</w:t>
            </w:r>
            <w:r>
              <w:rPr>
                <w:spacing w:val="-6"/>
                <w:sz w:val="22"/>
              </w:rPr>
              <w:t> </w:t>
            </w:r>
            <w:r>
              <w:rPr>
                <w:sz w:val="22"/>
              </w:rPr>
              <w:t>P.G.4.3.5,</w:t>
            </w:r>
            <w:r>
              <w:rPr>
                <w:spacing w:val="-3"/>
                <w:sz w:val="22"/>
              </w:rPr>
              <w:t> </w:t>
            </w:r>
            <w:r>
              <w:rPr>
                <w:sz w:val="22"/>
              </w:rPr>
              <w:t>P.G.5.1.1,</w:t>
            </w:r>
            <w:r>
              <w:rPr>
                <w:spacing w:val="-2"/>
                <w:sz w:val="22"/>
              </w:rPr>
              <w:t> P.G.5.1.2,</w:t>
            </w:r>
          </w:p>
          <w:p>
            <w:pPr>
              <w:pStyle w:val="TableParagraph"/>
              <w:spacing w:line="252" w:lineRule="exact"/>
              <w:rPr>
                <w:sz w:val="22"/>
              </w:rPr>
            </w:pPr>
            <w:r>
              <w:rPr>
                <w:sz w:val="22"/>
              </w:rPr>
              <w:t>P.G.5.1.3P.G.5.1.4,</w:t>
            </w:r>
            <w:r>
              <w:rPr>
                <w:spacing w:val="-6"/>
                <w:sz w:val="22"/>
              </w:rPr>
              <w:t> </w:t>
            </w:r>
            <w:r>
              <w:rPr>
                <w:sz w:val="22"/>
              </w:rPr>
              <w:t>P.G.5.2.1,</w:t>
            </w:r>
            <w:r>
              <w:rPr>
                <w:spacing w:val="-4"/>
                <w:sz w:val="22"/>
              </w:rPr>
              <w:t> </w:t>
            </w:r>
            <w:r>
              <w:rPr>
                <w:sz w:val="22"/>
              </w:rPr>
              <w:t>P.G.5.4.3</w:t>
            </w:r>
            <w:r>
              <w:rPr>
                <w:spacing w:val="-5"/>
                <w:sz w:val="22"/>
              </w:rPr>
              <w:t> </w:t>
            </w:r>
            <w:r>
              <w:rPr>
                <w:sz w:val="22"/>
              </w:rPr>
              <w:t>ile</w:t>
            </w:r>
            <w:r>
              <w:rPr>
                <w:spacing w:val="-5"/>
                <w:sz w:val="22"/>
              </w:rPr>
              <w:t> </w:t>
            </w:r>
            <w:r>
              <w:rPr>
                <w:spacing w:val="-2"/>
                <w:sz w:val="22"/>
              </w:rPr>
              <w:t>ilişki</w:t>
            </w:r>
          </w:p>
          <w:p>
            <w:pPr>
              <w:pStyle w:val="TableParagraph"/>
              <w:spacing w:line="240" w:lineRule="exact"/>
              <w:rPr>
                <w:sz w:val="22"/>
              </w:rPr>
            </w:pPr>
            <w:r>
              <w:rPr>
                <w:spacing w:val="-2"/>
                <w:sz w:val="22"/>
              </w:rPr>
              <w:t>kurulabilir.</w:t>
            </w:r>
          </w:p>
        </w:tc>
      </w:tr>
    </w:tbl>
    <w:p>
      <w:pPr>
        <w:pStyle w:val="BodyText"/>
        <w:rPr>
          <w:b/>
          <w:sz w:val="20"/>
        </w:rPr>
      </w:pPr>
    </w:p>
    <w:p>
      <w:pPr>
        <w:pStyle w:val="BodyText"/>
        <w:spacing w:before="106"/>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30"/>
        <w:gridCol w:w="2413"/>
      </w:tblGrid>
      <w:tr>
        <w:trPr>
          <w:trHeight w:val="414" w:hRule="atLeast"/>
        </w:trPr>
        <w:tc>
          <w:tcPr>
            <w:tcW w:w="7230" w:type="dxa"/>
            <w:vMerge w:val="restart"/>
            <w:shd w:val="clear" w:color="auto" w:fill="FFE499"/>
          </w:tcPr>
          <w:p>
            <w:pPr>
              <w:pStyle w:val="TableParagraph"/>
              <w:spacing w:before="3"/>
              <w:rPr>
                <w:b/>
                <w:sz w:val="24"/>
              </w:rPr>
            </w:pPr>
            <w:r>
              <w:rPr>
                <w:b/>
                <w:sz w:val="24"/>
              </w:rPr>
              <w:t>C.2.2.</w:t>
            </w:r>
            <w:r>
              <w:rPr>
                <w:b/>
                <w:spacing w:val="-4"/>
                <w:sz w:val="24"/>
              </w:rPr>
              <w:t> </w:t>
            </w:r>
            <w:r>
              <w:rPr>
                <w:b/>
                <w:sz w:val="24"/>
              </w:rPr>
              <w:t>Ulusal</w:t>
            </w:r>
            <w:r>
              <w:rPr>
                <w:b/>
                <w:spacing w:val="-2"/>
                <w:sz w:val="24"/>
              </w:rPr>
              <w:t> </w:t>
            </w:r>
            <w:r>
              <w:rPr>
                <w:b/>
                <w:sz w:val="24"/>
              </w:rPr>
              <w:t>ve</w:t>
            </w:r>
            <w:r>
              <w:rPr>
                <w:b/>
                <w:spacing w:val="-1"/>
                <w:sz w:val="24"/>
              </w:rPr>
              <w:t> </w:t>
            </w:r>
            <w:r>
              <w:rPr>
                <w:b/>
                <w:sz w:val="24"/>
              </w:rPr>
              <w:t>uluslararası</w:t>
            </w:r>
            <w:r>
              <w:rPr>
                <w:b/>
                <w:spacing w:val="-2"/>
                <w:sz w:val="24"/>
              </w:rPr>
              <w:t> </w:t>
            </w:r>
            <w:r>
              <w:rPr>
                <w:b/>
                <w:sz w:val="24"/>
              </w:rPr>
              <w:t>ortak</w:t>
            </w:r>
            <w:r>
              <w:rPr>
                <w:b/>
                <w:spacing w:val="-2"/>
                <w:sz w:val="24"/>
              </w:rPr>
              <w:t> </w:t>
            </w:r>
            <w:r>
              <w:rPr>
                <w:b/>
                <w:sz w:val="24"/>
              </w:rPr>
              <w:t>programlar ve</w:t>
            </w:r>
            <w:r>
              <w:rPr>
                <w:b/>
                <w:spacing w:val="-3"/>
                <w:sz w:val="24"/>
              </w:rPr>
              <w:t> </w:t>
            </w:r>
            <w:r>
              <w:rPr>
                <w:b/>
                <w:sz w:val="24"/>
              </w:rPr>
              <w:t>ortak</w:t>
            </w:r>
            <w:r>
              <w:rPr>
                <w:b/>
                <w:spacing w:val="-2"/>
                <w:sz w:val="24"/>
              </w:rPr>
              <w:t> araştırma</w:t>
            </w:r>
          </w:p>
          <w:p>
            <w:pPr>
              <w:pStyle w:val="TableParagraph"/>
              <w:spacing w:before="140"/>
              <w:rPr>
                <w:b/>
                <w:sz w:val="24"/>
              </w:rPr>
            </w:pPr>
            <w:r>
              <w:rPr>
                <w:b/>
                <w:spacing w:val="-2"/>
                <w:sz w:val="24"/>
              </w:rPr>
              <w:t>birimleri</w:t>
            </w:r>
          </w:p>
        </w:tc>
        <w:tc>
          <w:tcPr>
            <w:tcW w:w="2413" w:type="dxa"/>
            <w:shd w:val="clear" w:color="auto" w:fill="FFE499"/>
          </w:tcPr>
          <w:p>
            <w:pPr>
              <w:pStyle w:val="TableParagraph"/>
              <w:spacing w:line="275" w:lineRule="exact"/>
              <w:ind w:left="11" w:right="1"/>
              <w:jc w:val="center"/>
              <w:rPr>
                <w:b/>
                <w:sz w:val="24"/>
              </w:rPr>
            </w:pPr>
            <w:r>
              <w:rPr>
                <w:b/>
                <w:sz w:val="24"/>
              </w:rPr>
              <w:t>Olgunluk</w:t>
            </w:r>
            <w:r>
              <w:rPr>
                <w:b/>
                <w:spacing w:val="-3"/>
                <w:sz w:val="24"/>
              </w:rPr>
              <w:t> </w:t>
            </w:r>
            <w:r>
              <w:rPr>
                <w:b/>
                <w:spacing w:val="-2"/>
                <w:sz w:val="24"/>
              </w:rPr>
              <w:t>Düzeyi</w:t>
            </w:r>
          </w:p>
        </w:tc>
      </w:tr>
      <w:tr>
        <w:trPr>
          <w:trHeight w:val="413" w:hRule="atLeast"/>
        </w:trPr>
        <w:tc>
          <w:tcPr>
            <w:tcW w:w="7230" w:type="dxa"/>
            <w:vMerge/>
            <w:tcBorders>
              <w:top w:val="nil"/>
            </w:tcBorders>
            <w:shd w:val="clear" w:color="auto" w:fill="FFE499"/>
          </w:tcPr>
          <w:p>
            <w:pPr>
              <w:rPr>
                <w:sz w:val="2"/>
                <w:szCs w:val="2"/>
              </w:rPr>
            </w:pPr>
          </w:p>
        </w:tc>
        <w:tc>
          <w:tcPr>
            <w:tcW w:w="2413" w:type="dxa"/>
            <w:shd w:val="clear" w:color="auto" w:fill="FFE499"/>
          </w:tcPr>
          <w:p>
            <w:pPr>
              <w:pStyle w:val="TableParagraph"/>
              <w:spacing w:line="275" w:lineRule="exact"/>
              <w:ind w:left="11"/>
              <w:jc w:val="center"/>
              <w:rPr>
                <w:b/>
                <w:sz w:val="24"/>
              </w:rPr>
            </w:pPr>
            <w:r>
              <w:rPr>
                <w:b/>
                <w:spacing w:val="-10"/>
                <w:sz w:val="24"/>
              </w:rPr>
              <w:t>3</w:t>
            </w:r>
          </w:p>
        </w:tc>
      </w:tr>
      <w:tr>
        <w:trPr>
          <w:trHeight w:val="1972" w:hRule="atLeast"/>
        </w:trPr>
        <w:tc>
          <w:tcPr>
            <w:tcW w:w="9643" w:type="dxa"/>
            <w:gridSpan w:val="2"/>
          </w:tcPr>
          <w:p>
            <w:pPr>
              <w:pStyle w:val="TableParagraph"/>
              <w:spacing w:line="244" w:lineRule="auto"/>
              <w:ind w:right="198"/>
              <w:rPr>
                <w:b/>
                <w:sz w:val="24"/>
              </w:rPr>
            </w:pPr>
            <w:r>
              <w:rPr>
                <w:sz w:val="22"/>
              </w:rPr>
              <w:t>Merkezimiz</w:t>
            </w:r>
            <w:r>
              <w:rPr>
                <w:spacing w:val="27"/>
                <w:sz w:val="22"/>
              </w:rPr>
              <w:t> </w:t>
            </w:r>
            <w:r>
              <w:rPr>
                <w:sz w:val="22"/>
              </w:rPr>
              <w:t>ulusal ve</w:t>
            </w:r>
            <w:r>
              <w:rPr>
                <w:spacing w:val="28"/>
                <w:sz w:val="22"/>
              </w:rPr>
              <w:t> </w:t>
            </w:r>
            <w:r>
              <w:rPr>
                <w:sz w:val="22"/>
              </w:rPr>
              <w:t>uluslararası</w:t>
            </w:r>
            <w:r>
              <w:rPr>
                <w:spacing w:val="27"/>
                <w:sz w:val="22"/>
              </w:rPr>
              <w:t> </w:t>
            </w:r>
            <w:r>
              <w:rPr>
                <w:sz w:val="22"/>
              </w:rPr>
              <w:t>programlar bağlamında</w:t>
            </w:r>
            <w:r>
              <w:rPr>
                <w:spacing w:val="32"/>
                <w:sz w:val="22"/>
              </w:rPr>
              <w:t> </w:t>
            </w:r>
            <w:r>
              <w:rPr>
                <w:sz w:val="22"/>
              </w:rPr>
              <w:t>Üniversitemizin</w:t>
            </w:r>
            <w:r>
              <w:rPr>
                <w:spacing w:val="29"/>
                <w:sz w:val="22"/>
              </w:rPr>
              <w:t> </w:t>
            </w:r>
            <w:r>
              <w:rPr>
                <w:sz w:val="22"/>
              </w:rPr>
              <w:t>aktif olarak iş birliği</w:t>
            </w:r>
            <w:r>
              <w:rPr>
                <w:spacing w:val="29"/>
                <w:sz w:val="22"/>
              </w:rPr>
              <w:t> </w:t>
            </w:r>
            <w:r>
              <w:rPr>
                <w:sz w:val="22"/>
              </w:rPr>
              <w:t>yaptığı kurum ve kuruluşları koordinatörlükler aracılığıyla takip etmektedir </w:t>
            </w:r>
            <w:r>
              <w:rPr>
                <w:b/>
                <w:sz w:val="24"/>
              </w:rPr>
              <w:t>[1_OD3].</w:t>
            </w:r>
          </w:p>
          <w:p>
            <w:pPr>
              <w:pStyle w:val="TableParagraph"/>
              <w:spacing w:before="9"/>
              <w:ind w:left="0"/>
              <w:rPr>
                <w:b/>
                <w:sz w:val="22"/>
              </w:rPr>
            </w:pPr>
          </w:p>
          <w:p>
            <w:pPr>
              <w:pStyle w:val="TableParagraph"/>
              <w:spacing w:line="278" w:lineRule="auto" w:before="1"/>
              <w:ind w:left="827" w:right="198"/>
              <w:rPr>
                <w:sz w:val="22"/>
              </w:rPr>
            </w:pPr>
            <w:r>
              <w:rPr>
                <w:b/>
                <w:sz w:val="22"/>
              </w:rPr>
              <w:t>Olgunluk</w:t>
            </w:r>
            <w:r>
              <w:rPr>
                <w:b/>
                <w:spacing w:val="-4"/>
                <w:sz w:val="22"/>
              </w:rPr>
              <w:t> </w:t>
            </w:r>
            <w:r>
              <w:rPr>
                <w:b/>
                <w:sz w:val="22"/>
              </w:rPr>
              <w:t>düzeyi:</w:t>
            </w:r>
            <w:r>
              <w:rPr>
                <w:b/>
                <w:spacing w:val="-4"/>
                <w:sz w:val="22"/>
              </w:rPr>
              <w:t> </w:t>
            </w:r>
            <w:r>
              <w:rPr>
                <w:sz w:val="22"/>
              </w:rPr>
              <w:t>Kurumun</w:t>
            </w:r>
            <w:r>
              <w:rPr>
                <w:spacing w:val="-3"/>
                <w:sz w:val="22"/>
              </w:rPr>
              <w:t> </w:t>
            </w:r>
            <w:r>
              <w:rPr>
                <w:sz w:val="22"/>
              </w:rPr>
              <w:t>genelinde</w:t>
            </w:r>
            <w:r>
              <w:rPr>
                <w:spacing w:val="-3"/>
                <w:sz w:val="22"/>
              </w:rPr>
              <w:t> </w:t>
            </w:r>
            <w:r>
              <w:rPr>
                <w:sz w:val="22"/>
              </w:rPr>
              <w:t>ulusal</w:t>
            </w:r>
            <w:r>
              <w:rPr>
                <w:spacing w:val="-2"/>
                <w:sz w:val="22"/>
              </w:rPr>
              <w:t> </w:t>
            </w:r>
            <w:r>
              <w:rPr>
                <w:sz w:val="22"/>
              </w:rPr>
              <w:t>ve</w:t>
            </w:r>
            <w:r>
              <w:rPr>
                <w:spacing w:val="-3"/>
                <w:sz w:val="22"/>
              </w:rPr>
              <w:t> </w:t>
            </w:r>
            <w:r>
              <w:rPr>
                <w:sz w:val="22"/>
              </w:rPr>
              <w:t>uluslararası</w:t>
            </w:r>
            <w:r>
              <w:rPr>
                <w:spacing w:val="-5"/>
                <w:sz w:val="22"/>
              </w:rPr>
              <w:t> </w:t>
            </w:r>
            <w:r>
              <w:rPr>
                <w:sz w:val="22"/>
              </w:rPr>
              <w:t>düzeyde</w:t>
            </w:r>
            <w:r>
              <w:rPr>
                <w:spacing w:val="-3"/>
                <w:sz w:val="22"/>
              </w:rPr>
              <w:t> </w:t>
            </w:r>
            <w:r>
              <w:rPr>
                <w:sz w:val="22"/>
              </w:rPr>
              <w:t>ortak</w:t>
            </w:r>
            <w:r>
              <w:rPr>
                <w:spacing w:val="-5"/>
                <w:sz w:val="22"/>
              </w:rPr>
              <w:t> </w:t>
            </w:r>
            <w:r>
              <w:rPr>
                <w:sz w:val="22"/>
              </w:rPr>
              <w:t>programlar</w:t>
            </w:r>
            <w:r>
              <w:rPr>
                <w:spacing w:val="-2"/>
                <w:sz w:val="22"/>
              </w:rPr>
              <w:t> </w:t>
            </w:r>
            <w:r>
              <w:rPr>
                <w:sz w:val="22"/>
              </w:rPr>
              <w:t>ve</w:t>
            </w:r>
            <w:r>
              <w:rPr>
                <w:spacing w:val="-3"/>
                <w:sz w:val="22"/>
              </w:rPr>
              <w:t> </w:t>
            </w:r>
            <w:r>
              <w:rPr>
                <w:sz w:val="22"/>
              </w:rPr>
              <w:t>ortak araştırma faaliyetleri yürütülmektedir.</w:t>
            </w:r>
          </w:p>
          <w:p>
            <w:pPr>
              <w:pStyle w:val="TableParagraph"/>
              <w:spacing w:before="1"/>
              <w:ind w:left="827"/>
              <w:rPr>
                <w:b/>
                <w:sz w:val="22"/>
              </w:rPr>
            </w:pPr>
            <w:r>
              <w:rPr>
                <w:b/>
                <w:sz w:val="22"/>
              </w:rPr>
              <w:t>Örnek</w:t>
            </w:r>
            <w:r>
              <w:rPr>
                <w:b/>
                <w:spacing w:val="-6"/>
                <w:sz w:val="22"/>
              </w:rPr>
              <w:t> </w:t>
            </w:r>
            <w:r>
              <w:rPr>
                <w:b/>
                <w:spacing w:val="-2"/>
                <w:sz w:val="22"/>
              </w:rPr>
              <w:t>Kanıtlar:</w:t>
            </w:r>
          </w:p>
          <w:p>
            <w:pPr>
              <w:pStyle w:val="TableParagraph"/>
              <w:numPr>
                <w:ilvl w:val="0"/>
                <w:numId w:val="22"/>
              </w:numPr>
              <w:tabs>
                <w:tab w:pos="827" w:val="left" w:leader="none"/>
              </w:tabs>
              <w:spacing w:line="240" w:lineRule="auto" w:before="37" w:after="0"/>
              <w:ind w:left="827" w:right="0" w:hanging="360"/>
              <w:jc w:val="left"/>
              <w:rPr>
                <w:b/>
                <w:sz w:val="22"/>
              </w:rPr>
            </w:pPr>
            <w:r>
              <w:rPr>
                <w:b/>
                <w:sz w:val="22"/>
              </w:rPr>
              <w:t>[1](3)C.2.2.</w:t>
            </w:r>
            <w:r>
              <w:rPr>
                <w:b/>
                <w:spacing w:val="-7"/>
                <w:sz w:val="22"/>
              </w:rPr>
              <w:t> </w:t>
            </w:r>
            <w:hyperlink r:id="rId40">
              <w:r>
                <w:rPr>
                  <w:b/>
                  <w:color w:val="467885"/>
                  <w:sz w:val="22"/>
                  <w:u w:val="single" w:color="467885"/>
                </w:rPr>
                <w:t>Erasmus</w:t>
              </w:r>
              <w:r>
                <w:rPr>
                  <w:b/>
                  <w:color w:val="467885"/>
                  <w:spacing w:val="-9"/>
                  <w:sz w:val="22"/>
                  <w:u w:val="single" w:color="467885"/>
                </w:rPr>
                <w:t> </w:t>
              </w:r>
              <w:r>
                <w:rPr>
                  <w:b/>
                  <w:color w:val="467885"/>
                  <w:spacing w:val="-2"/>
                  <w:sz w:val="22"/>
                  <w:u w:val="single" w:color="467885"/>
                </w:rPr>
                <w:t>Koordinatörlüğü</w:t>
              </w:r>
            </w:hyperlink>
          </w:p>
        </w:tc>
      </w:tr>
    </w:tbl>
    <w:p>
      <w:pPr>
        <w:pStyle w:val="TableParagraph"/>
        <w:spacing w:after="0" w:line="240" w:lineRule="auto"/>
        <w:jc w:val="left"/>
        <w:rPr>
          <w:b/>
          <w:sz w:val="22"/>
        </w:rPr>
        <w:sectPr>
          <w:type w:val="continuous"/>
          <w:pgSz w:w="11910" w:h="16840"/>
          <w:pgMar w:header="0" w:footer="898" w:top="1380" w:bottom="1120" w:left="1133" w:right="708"/>
        </w:sect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31"/>
        <w:gridCol w:w="4911"/>
      </w:tblGrid>
      <w:tr>
        <w:trPr>
          <w:trHeight w:val="1339" w:hRule="atLeast"/>
        </w:trPr>
        <w:tc>
          <w:tcPr>
            <w:tcW w:w="9642" w:type="dxa"/>
            <w:gridSpan w:val="2"/>
          </w:tcPr>
          <w:p>
            <w:pPr>
              <w:pStyle w:val="TableParagraph"/>
              <w:ind w:left="0"/>
              <w:rPr>
                <w:sz w:val="22"/>
              </w:rPr>
            </w:pPr>
          </w:p>
        </w:tc>
      </w:tr>
      <w:tr>
        <w:trPr>
          <w:trHeight w:val="745" w:hRule="atLeast"/>
        </w:trPr>
        <w:tc>
          <w:tcPr>
            <w:tcW w:w="4731" w:type="dxa"/>
          </w:tcPr>
          <w:p>
            <w:pPr>
              <w:pStyle w:val="TableParagraph"/>
              <w:ind w:left="0"/>
              <w:rPr>
                <w:sz w:val="22"/>
              </w:rPr>
            </w:pPr>
          </w:p>
        </w:tc>
        <w:tc>
          <w:tcPr>
            <w:tcW w:w="4911" w:type="dxa"/>
          </w:tcPr>
          <w:p>
            <w:pPr>
              <w:pStyle w:val="TableParagraph"/>
              <w:spacing w:before="113"/>
              <w:rPr>
                <w:sz w:val="22"/>
              </w:rPr>
            </w:pPr>
            <w:r>
              <w:rPr>
                <w:b/>
                <w:sz w:val="22"/>
              </w:rPr>
              <w:t>Stratejik Planla İlişkisi: </w:t>
            </w:r>
            <w:r>
              <w:rPr>
                <w:sz w:val="22"/>
              </w:rPr>
              <w:t>Stratejik Planda yer alan P.G.1.5.1,</w:t>
            </w:r>
            <w:r>
              <w:rPr>
                <w:spacing w:val="-7"/>
                <w:sz w:val="22"/>
              </w:rPr>
              <w:t> </w:t>
            </w:r>
            <w:r>
              <w:rPr>
                <w:sz w:val="22"/>
              </w:rPr>
              <w:t>P.G.1.5.4,</w:t>
            </w:r>
            <w:r>
              <w:rPr>
                <w:spacing w:val="-10"/>
                <w:sz w:val="22"/>
              </w:rPr>
              <w:t> </w:t>
            </w:r>
            <w:r>
              <w:rPr>
                <w:sz w:val="22"/>
              </w:rPr>
              <w:t>P.G.2.4.2</w:t>
            </w:r>
            <w:r>
              <w:rPr>
                <w:spacing w:val="-7"/>
                <w:sz w:val="22"/>
              </w:rPr>
              <w:t> </w:t>
            </w:r>
            <w:r>
              <w:rPr>
                <w:sz w:val="22"/>
              </w:rPr>
              <w:t>ile</w:t>
            </w:r>
            <w:r>
              <w:rPr>
                <w:spacing w:val="-7"/>
                <w:sz w:val="22"/>
              </w:rPr>
              <w:t> </w:t>
            </w:r>
            <w:r>
              <w:rPr>
                <w:sz w:val="22"/>
              </w:rPr>
              <w:t>ilişki</w:t>
            </w:r>
            <w:r>
              <w:rPr>
                <w:spacing w:val="-6"/>
                <w:sz w:val="22"/>
              </w:rPr>
              <w:t> </w:t>
            </w:r>
            <w:r>
              <w:rPr>
                <w:sz w:val="22"/>
              </w:rPr>
              <w:t>kurulabilir.</w:t>
            </w:r>
          </w:p>
        </w:tc>
      </w:tr>
    </w:tbl>
    <w:p>
      <w:pPr>
        <w:pStyle w:val="Heading2"/>
        <w:numPr>
          <w:ilvl w:val="1"/>
          <w:numId w:val="5"/>
        </w:numPr>
        <w:tabs>
          <w:tab w:pos="756" w:val="left" w:leader="none"/>
        </w:tabs>
        <w:spacing w:line="240" w:lineRule="auto" w:before="178" w:after="0"/>
        <w:ind w:left="756" w:right="0" w:hanging="473"/>
        <w:jc w:val="left"/>
      </w:pPr>
      <w:bookmarkStart w:name="_bookmark19" w:id="20"/>
      <w:bookmarkEnd w:id="20"/>
      <w:r>
        <w:rPr>
          <w:b w:val="0"/>
        </w:rPr>
      </w:r>
      <w:r>
        <w:rPr/>
        <w:t>Araştırma</w:t>
      </w:r>
      <w:r>
        <w:rPr>
          <w:spacing w:val="-2"/>
        </w:rPr>
        <w:t> Performansı</w:t>
      </w:r>
    </w:p>
    <w:p>
      <w:pPr>
        <w:pStyle w:val="BodyText"/>
        <w:spacing w:before="6"/>
        <w:rPr>
          <w:b/>
          <w:sz w:val="1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31"/>
        <w:gridCol w:w="2499"/>
        <w:gridCol w:w="2413"/>
      </w:tblGrid>
      <w:tr>
        <w:trPr>
          <w:trHeight w:val="414" w:hRule="atLeast"/>
        </w:trPr>
        <w:tc>
          <w:tcPr>
            <w:tcW w:w="7230" w:type="dxa"/>
            <w:gridSpan w:val="2"/>
            <w:vMerge w:val="restart"/>
            <w:shd w:val="clear" w:color="auto" w:fill="FFE499"/>
          </w:tcPr>
          <w:p>
            <w:pPr>
              <w:pStyle w:val="TableParagraph"/>
              <w:spacing w:before="212"/>
              <w:rPr>
                <w:b/>
                <w:sz w:val="24"/>
              </w:rPr>
            </w:pPr>
            <w:r>
              <w:rPr>
                <w:b/>
                <w:sz w:val="24"/>
              </w:rPr>
              <w:t>C.3.1.</w:t>
            </w:r>
            <w:r>
              <w:rPr>
                <w:b/>
                <w:spacing w:val="-5"/>
                <w:sz w:val="24"/>
              </w:rPr>
              <w:t> </w:t>
            </w:r>
            <w:r>
              <w:rPr>
                <w:b/>
                <w:sz w:val="24"/>
              </w:rPr>
              <w:t>Araştırma</w:t>
            </w:r>
            <w:r>
              <w:rPr>
                <w:b/>
                <w:spacing w:val="-3"/>
                <w:sz w:val="24"/>
              </w:rPr>
              <w:t> </w:t>
            </w:r>
            <w:r>
              <w:rPr>
                <w:b/>
                <w:sz w:val="24"/>
              </w:rPr>
              <w:t>performansının</w:t>
            </w:r>
            <w:r>
              <w:rPr>
                <w:b/>
                <w:spacing w:val="-2"/>
                <w:sz w:val="24"/>
              </w:rPr>
              <w:t> </w:t>
            </w:r>
            <w:r>
              <w:rPr>
                <w:b/>
                <w:sz w:val="24"/>
              </w:rPr>
              <w:t>izlenmesi</w:t>
            </w:r>
            <w:r>
              <w:rPr>
                <w:b/>
                <w:spacing w:val="-3"/>
                <w:sz w:val="24"/>
              </w:rPr>
              <w:t> </w:t>
            </w:r>
            <w:r>
              <w:rPr>
                <w:b/>
                <w:sz w:val="24"/>
              </w:rPr>
              <w:t>ve</w:t>
            </w:r>
            <w:r>
              <w:rPr>
                <w:b/>
                <w:spacing w:val="-1"/>
                <w:sz w:val="24"/>
              </w:rPr>
              <w:t> </w:t>
            </w:r>
            <w:r>
              <w:rPr>
                <w:b/>
                <w:spacing w:val="-2"/>
                <w:sz w:val="24"/>
              </w:rPr>
              <w:t>değerlendirilmesi</w:t>
            </w:r>
          </w:p>
        </w:tc>
        <w:tc>
          <w:tcPr>
            <w:tcW w:w="2413" w:type="dxa"/>
            <w:shd w:val="clear" w:color="auto" w:fill="FFE499"/>
          </w:tcPr>
          <w:p>
            <w:pPr>
              <w:pStyle w:val="TableParagraph"/>
              <w:spacing w:line="275" w:lineRule="exact"/>
              <w:ind w:left="11" w:right="1"/>
              <w:jc w:val="center"/>
              <w:rPr>
                <w:b/>
                <w:sz w:val="24"/>
              </w:rPr>
            </w:pPr>
            <w:r>
              <w:rPr>
                <w:b/>
                <w:sz w:val="24"/>
              </w:rPr>
              <w:t>Olgunluk</w:t>
            </w:r>
            <w:r>
              <w:rPr>
                <w:b/>
                <w:spacing w:val="-3"/>
                <w:sz w:val="24"/>
              </w:rPr>
              <w:t> </w:t>
            </w:r>
            <w:r>
              <w:rPr>
                <w:b/>
                <w:spacing w:val="-2"/>
                <w:sz w:val="24"/>
              </w:rPr>
              <w:t>Düzeyi</w:t>
            </w:r>
          </w:p>
        </w:tc>
      </w:tr>
      <w:tr>
        <w:trPr>
          <w:trHeight w:val="412" w:hRule="atLeast"/>
        </w:trPr>
        <w:tc>
          <w:tcPr>
            <w:tcW w:w="7230" w:type="dxa"/>
            <w:gridSpan w:val="2"/>
            <w:vMerge/>
            <w:tcBorders>
              <w:top w:val="nil"/>
            </w:tcBorders>
            <w:shd w:val="clear" w:color="auto" w:fill="FFE499"/>
          </w:tcPr>
          <w:p>
            <w:pPr>
              <w:rPr>
                <w:sz w:val="2"/>
                <w:szCs w:val="2"/>
              </w:rPr>
            </w:pPr>
          </w:p>
        </w:tc>
        <w:tc>
          <w:tcPr>
            <w:tcW w:w="2413" w:type="dxa"/>
            <w:shd w:val="clear" w:color="auto" w:fill="FFE499"/>
          </w:tcPr>
          <w:p>
            <w:pPr>
              <w:pStyle w:val="TableParagraph"/>
              <w:spacing w:line="275" w:lineRule="exact"/>
              <w:ind w:left="11"/>
              <w:jc w:val="center"/>
              <w:rPr>
                <w:b/>
                <w:sz w:val="24"/>
              </w:rPr>
            </w:pPr>
            <w:r>
              <w:rPr>
                <w:b/>
                <w:spacing w:val="-10"/>
                <w:sz w:val="24"/>
              </w:rPr>
              <w:t>3</w:t>
            </w:r>
          </w:p>
        </w:tc>
      </w:tr>
      <w:tr>
        <w:trPr>
          <w:trHeight w:val="2479" w:hRule="atLeast"/>
        </w:trPr>
        <w:tc>
          <w:tcPr>
            <w:tcW w:w="9643" w:type="dxa"/>
            <w:gridSpan w:val="3"/>
          </w:tcPr>
          <w:p>
            <w:pPr>
              <w:pStyle w:val="TableParagraph"/>
              <w:ind w:right="95"/>
              <w:jc w:val="both"/>
              <w:rPr>
                <w:b/>
                <w:sz w:val="24"/>
              </w:rPr>
            </w:pPr>
            <w:r>
              <w:rPr>
                <w:sz w:val="22"/>
              </w:rPr>
              <w:t>Müdürlüğümüz</w:t>
            </w:r>
            <w:r>
              <w:rPr>
                <w:spacing w:val="-14"/>
                <w:sz w:val="22"/>
              </w:rPr>
              <w:t> </w:t>
            </w:r>
            <w:r>
              <w:rPr>
                <w:sz w:val="22"/>
              </w:rPr>
              <w:t>araştırmacı</w:t>
            </w:r>
            <w:r>
              <w:rPr>
                <w:spacing w:val="-14"/>
                <w:sz w:val="22"/>
              </w:rPr>
              <w:t> </w:t>
            </w:r>
            <w:r>
              <w:rPr>
                <w:sz w:val="22"/>
              </w:rPr>
              <w:t>performansları</w:t>
            </w:r>
            <w:r>
              <w:rPr>
                <w:spacing w:val="-14"/>
                <w:sz w:val="22"/>
              </w:rPr>
              <w:t> </w:t>
            </w:r>
            <w:r>
              <w:rPr>
                <w:sz w:val="22"/>
              </w:rPr>
              <w:t>6</w:t>
            </w:r>
            <w:r>
              <w:rPr>
                <w:spacing w:val="-13"/>
                <w:sz w:val="22"/>
              </w:rPr>
              <w:t> </w:t>
            </w:r>
            <w:r>
              <w:rPr>
                <w:sz w:val="22"/>
              </w:rPr>
              <w:t>aylık</w:t>
            </w:r>
            <w:r>
              <w:rPr>
                <w:spacing w:val="-14"/>
                <w:sz w:val="22"/>
              </w:rPr>
              <w:t> </w:t>
            </w:r>
            <w:r>
              <w:rPr>
                <w:sz w:val="22"/>
              </w:rPr>
              <w:t>periyotlarla</w:t>
            </w:r>
            <w:r>
              <w:rPr>
                <w:spacing w:val="-14"/>
                <w:sz w:val="22"/>
              </w:rPr>
              <w:t> </w:t>
            </w:r>
            <w:r>
              <w:rPr>
                <w:sz w:val="22"/>
              </w:rPr>
              <w:t>üst</w:t>
            </w:r>
            <w:r>
              <w:rPr>
                <w:spacing w:val="-14"/>
                <w:sz w:val="22"/>
              </w:rPr>
              <w:t> </w:t>
            </w:r>
            <w:r>
              <w:rPr>
                <w:sz w:val="22"/>
              </w:rPr>
              <w:t>yönetim</w:t>
            </w:r>
            <w:r>
              <w:rPr>
                <w:spacing w:val="-13"/>
                <w:sz w:val="22"/>
              </w:rPr>
              <w:t> </w:t>
            </w:r>
            <w:r>
              <w:rPr>
                <w:sz w:val="22"/>
              </w:rPr>
              <w:t>tarafından</w:t>
            </w:r>
            <w:r>
              <w:rPr>
                <w:spacing w:val="-14"/>
                <w:sz w:val="22"/>
              </w:rPr>
              <w:t> </w:t>
            </w:r>
            <w:r>
              <w:rPr>
                <w:sz w:val="22"/>
              </w:rPr>
              <w:t>değerlendirilmektedir. Yılda iki defa birimimiz tarafından Kalite Yönetim Bilgi Sistemine (KYBS) araştırma geliştirme parametreleriyle ilgili yıllık hedefler girilmekte yılın ilk 6 ayının sonunda ve yıl sonunda bu hedeflerin gerçekleşme durumuyla ilgili olarak üst yönetime sunumlar yapılmaktadır </w:t>
            </w:r>
            <w:r>
              <w:rPr>
                <w:b/>
                <w:sz w:val="24"/>
              </w:rPr>
              <w:t>[1_OD3].</w:t>
            </w:r>
          </w:p>
          <w:p>
            <w:pPr>
              <w:pStyle w:val="TableParagraph"/>
              <w:spacing w:before="21"/>
              <w:ind w:left="0"/>
              <w:rPr>
                <w:b/>
                <w:sz w:val="22"/>
              </w:rPr>
            </w:pPr>
          </w:p>
          <w:p>
            <w:pPr>
              <w:pStyle w:val="TableParagraph"/>
              <w:spacing w:line="278" w:lineRule="auto"/>
              <w:ind w:left="827"/>
              <w:rPr>
                <w:sz w:val="22"/>
              </w:rPr>
            </w:pPr>
            <w:r>
              <w:rPr>
                <w:b/>
                <w:sz w:val="22"/>
              </w:rPr>
              <w:t>Olgunluk</w:t>
            </w:r>
            <w:r>
              <w:rPr>
                <w:b/>
                <w:spacing w:val="-5"/>
                <w:sz w:val="22"/>
              </w:rPr>
              <w:t> </w:t>
            </w:r>
            <w:r>
              <w:rPr>
                <w:b/>
                <w:sz w:val="22"/>
              </w:rPr>
              <w:t>düzeyi:</w:t>
            </w:r>
            <w:r>
              <w:rPr>
                <w:b/>
                <w:spacing w:val="-5"/>
                <w:sz w:val="22"/>
              </w:rPr>
              <w:t> </w:t>
            </w:r>
            <w:r>
              <w:rPr>
                <w:sz w:val="22"/>
              </w:rPr>
              <w:t>Kurumun</w:t>
            </w:r>
            <w:r>
              <w:rPr>
                <w:spacing w:val="-4"/>
                <w:sz w:val="22"/>
              </w:rPr>
              <w:t> </w:t>
            </w:r>
            <w:r>
              <w:rPr>
                <w:sz w:val="22"/>
              </w:rPr>
              <w:t>genelinde</w:t>
            </w:r>
            <w:r>
              <w:rPr>
                <w:spacing w:val="-4"/>
                <w:sz w:val="22"/>
              </w:rPr>
              <w:t> </w:t>
            </w:r>
            <w:r>
              <w:rPr>
                <w:sz w:val="22"/>
              </w:rPr>
              <w:t>araştırma</w:t>
            </w:r>
            <w:r>
              <w:rPr>
                <w:spacing w:val="-4"/>
                <w:sz w:val="22"/>
              </w:rPr>
              <w:t> </w:t>
            </w:r>
            <w:r>
              <w:rPr>
                <w:sz w:val="22"/>
              </w:rPr>
              <w:t>performansını</w:t>
            </w:r>
            <w:r>
              <w:rPr>
                <w:spacing w:val="-6"/>
                <w:sz w:val="22"/>
              </w:rPr>
              <w:t> </w:t>
            </w:r>
            <w:r>
              <w:rPr>
                <w:sz w:val="22"/>
              </w:rPr>
              <w:t>izlenmek</w:t>
            </w:r>
            <w:r>
              <w:rPr>
                <w:spacing w:val="-6"/>
                <w:sz w:val="22"/>
              </w:rPr>
              <w:t> </w:t>
            </w:r>
            <w:r>
              <w:rPr>
                <w:sz w:val="22"/>
              </w:rPr>
              <w:t>ve</w:t>
            </w:r>
            <w:r>
              <w:rPr>
                <w:spacing w:val="-4"/>
                <w:sz w:val="22"/>
              </w:rPr>
              <w:t> </w:t>
            </w:r>
            <w:r>
              <w:rPr>
                <w:sz w:val="22"/>
              </w:rPr>
              <w:t>değerlendirmek</w:t>
            </w:r>
            <w:r>
              <w:rPr>
                <w:spacing w:val="-6"/>
                <w:sz w:val="22"/>
              </w:rPr>
              <w:t> </w:t>
            </w:r>
            <w:r>
              <w:rPr>
                <w:sz w:val="22"/>
              </w:rPr>
              <w:t>üzere oluşturulan mekanizmalar kullanılmaktadır.</w:t>
            </w:r>
          </w:p>
          <w:p>
            <w:pPr>
              <w:pStyle w:val="TableParagraph"/>
              <w:spacing w:before="1"/>
              <w:ind w:left="827"/>
              <w:rPr>
                <w:b/>
                <w:sz w:val="22"/>
              </w:rPr>
            </w:pPr>
            <w:r>
              <w:rPr>
                <w:b/>
                <w:sz w:val="22"/>
              </w:rPr>
              <w:t>Örnek</w:t>
            </w:r>
            <w:r>
              <w:rPr>
                <w:b/>
                <w:spacing w:val="-6"/>
                <w:sz w:val="22"/>
              </w:rPr>
              <w:t> </w:t>
            </w:r>
            <w:r>
              <w:rPr>
                <w:b/>
                <w:spacing w:val="-2"/>
                <w:sz w:val="22"/>
              </w:rPr>
              <w:t>Kanıtlar:</w:t>
            </w:r>
          </w:p>
          <w:p>
            <w:pPr>
              <w:pStyle w:val="TableParagraph"/>
              <w:numPr>
                <w:ilvl w:val="0"/>
                <w:numId w:val="23"/>
              </w:numPr>
              <w:tabs>
                <w:tab w:pos="827" w:val="left" w:leader="none"/>
              </w:tabs>
              <w:spacing w:line="240" w:lineRule="auto" w:before="38" w:after="0"/>
              <w:ind w:left="827" w:right="0" w:hanging="360"/>
              <w:jc w:val="left"/>
              <w:rPr>
                <w:b/>
                <w:sz w:val="22"/>
              </w:rPr>
            </w:pPr>
            <w:r>
              <w:rPr>
                <w:b/>
                <w:sz w:val="22"/>
              </w:rPr>
              <w:t>[1](3)C.3.1.</w:t>
            </w:r>
            <w:r>
              <w:rPr>
                <w:b/>
                <w:spacing w:val="-7"/>
                <w:sz w:val="22"/>
              </w:rPr>
              <w:t> </w:t>
            </w:r>
            <w:hyperlink r:id="rId36">
              <w:r>
                <w:rPr>
                  <w:b/>
                  <w:color w:val="467885"/>
                  <w:spacing w:val="-4"/>
                  <w:sz w:val="22"/>
                  <w:u w:val="single" w:color="467885"/>
                </w:rPr>
                <w:t>KYBS</w:t>
              </w:r>
            </w:hyperlink>
          </w:p>
        </w:tc>
      </w:tr>
      <w:tr>
        <w:trPr>
          <w:trHeight w:val="1266" w:hRule="atLeast"/>
        </w:trPr>
        <w:tc>
          <w:tcPr>
            <w:tcW w:w="4731" w:type="dxa"/>
          </w:tcPr>
          <w:p>
            <w:pPr>
              <w:pStyle w:val="TableParagraph"/>
              <w:ind w:left="0"/>
              <w:rPr>
                <w:sz w:val="22"/>
              </w:rPr>
            </w:pPr>
          </w:p>
        </w:tc>
        <w:tc>
          <w:tcPr>
            <w:tcW w:w="4912" w:type="dxa"/>
            <w:gridSpan w:val="2"/>
          </w:tcPr>
          <w:p>
            <w:pPr>
              <w:pStyle w:val="TableParagraph"/>
              <w:spacing w:line="242" w:lineRule="auto"/>
              <w:rPr>
                <w:sz w:val="22"/>
              </w:rPr>
            </w:pPr>
            <w:r>
              <w:rPr>
                <w:b/>
                <w:sz w:val="22"/>
              </w:rPr>
              <w:t>Stratejik</w:t>
            </w:r>
            <w:r>
              <w:rPr>
                <w:b/>
                <w:spacing w:val="-6"/>
                <w:sz w:val="22"/>
              </w:rPr>
              <w:t> </w:t>
            </w:r>
            <w:r>
              <w:rPr>
                <w:b/>
                <w:sz w:val="22"/>
              </w:rPr>
              <w:t>Planla</w:t>
            </w:r>
            <w:r>
              <w:rPr>
                <w:b/>
                <w:spacing w:val="-8"/>
                <w:sz w:val="22"/>
              </w:rPr>
              <w:t> </w:t>
            </w:r>
            <w:r>
              <w:rPr>
                <w:b/>
                <w:sz w:val="22"/>
              </w:rPr>
              <w:t>İlişkisi:</w:t>
            </w:r>
            <w:r>
              <w:rPr>
                <w:b/>
                <w:spacing w:val="-5"/>
                <w:sz w:val="22"/>
              </w:rPr>
              <w:t> </w:t>
            </w:r>
            <w:r>
              <w:rPr>
                <w:sz w:val="22"/>
              </w:rPr>
              <w:t>Stratejik</w:t>
            </w:r>
            <w:r>
              <w:rPr>
                <w:spacing w:val="-9"/>
                <w:sz w:val="22"/>
              </w:rPr>
              <w:t> </w:t>
            </w:r>
            <w:r>
              <w:rPr>
                <w:sz w:val="22"/>
              </w:rPr>
              <w:t>Planda</w:t>
            </w:r>
            <w:r>
              <w:rPr>
                <w:spacing w:val="-6"/>
                <w:sz w:val="22"/>
              </w:rPr>
              <w:t> </w:t>
            </w:r>
            <w:r>
              <w:rPr>
                <w:sz w:val="22"/>
              </w:rPr>
              <w:t>yer</w:t>
            </w:r>
            <w:r>
              <w:rPr>
                <w:spacing w:val="-5"/>
                <w:sz w:val="22"/>
              </w:rPr>
              <w:t> </w:t>
            </w:r>
            <w:r>
              <w:rPr>
                <w:sz w:val="22"/>
              </w:rPr>
              <w:t>alan H.2.2, P.G.5.4.3, P.G.2.1.5, P.G.2.4.2, P.G.4.1.1,</w:t>
            </w:r>
          </w:p>
          <w:p>
            <w:pPr>
              <w:pStyle w:val="TableParagraph"/>
              <w:spacing w:line="248" w:lineRule="exact"/>
              <w:rPr>
                <w:sz w:val="22"/>
              </w:rPr>
            </w:pPr>
            <w:r>
              <w:rPr>
                <w:sz w:val="22"/>
              </w:rPr>
              <w:t>P.G.4.2.1,</w:t>
            </w:r>
            <w:r>
              <w:rPr>
                <w:spacing w:val="-3"/>
                <w:sz w:val="22"/>
              </w:rPr>
              <w:t> </w:t>
            </w:r>
            <w:r>
              <w:rPr>
                <w:sz w:val="22"/>
              </w:rPr>
              <w:t>P.G.4.3.1,</w:t>
            </w:r>
            <w:r>
              <w:rPr>
                <w:spacing w:val="-6"/>
                <w:sz w:val="22"/>
              </w:rPr>
              <w:t> </w:t>
            </w:r>
            <w:r>
              <w:rPr>
                <w:sz w:val="22"/>
              </w:rPr>
              <w:t>P.G.4.3.5,</w:t>
            </w:r>
            <w:r>
              <w:rPr>
                <w:spacing w:val="-3"/>
                <w:sz w:val="22"/>
              </w:rPr>
              <w:t> </w:t>
            </w:r>
            <w:r>
              <w:rPr>
                <w:sz w:val="22"/>
              </w:rPr>
              <w:t>P.G.5.1.1,</w:t>
            </w:r>
            <w:r>
              <w:rPr>
                <w:spacing w:val="-2"/>
                <w:sz w:val="22"/>
              </w:rPr>
              <w:t> P.G.5.1.4,</w:t>
            </w:r>
          </w:p>
          <w:p>
            <w:pPr>
              <w:pStyle w:val="TableParagraph"/>
              <w:spacing w:line="252" w:lineRule="exact"/>
              <w:rPr>
                <w:sz w:val="22"/>
              </w:rPr>
            </w:pPr>
            <w:r>
              <w:rPr>
                <w:sz w:val="22"/>
              </w:rPr>
              <w:t>P.G.5.3.3,</w:t>
            </w:r>
            <w:r>
              <w:rPr>
                <w:spacing w:val="-3"/>
                <w:sz w:val="22"/>
              </w:rPr>
              <w:t> </w:t>
            </w:r>
            <w:r>
              <w:rPr>
                <w:sz w:val="22"/>
              </w:rPr>
              <w:t>P.G.5.4.2,</w:t>
            </w:r>
            <w:r>
              <w:rPr>
                <w:spacing w:val="-6"/>
                <w:sz w:val="22"/>
              </w:rPr>
              <w:t> </w:t>
            </w:r>
            <w:r>
              <w:rPr>
                <w:sz w:val="22"/>
              </w:rPr>
              <w:t>P.G.4.3.,</w:t>
            </w:r>
            <w:r>
              <w:rPr>
                <w:spacing w:val="-3"/>
                <w:sz w:val="22"/>
              </w:rPr>
              <w:t> </w:t>
            </w:r>
            <w:r>
              <w:rPr>
                <w:sz w:val="22"/>
              </w:rPr>
              <w:t>P.G.2.3.1,</w:t>
            </w:r>
            <w:r>
              <w:rPr>
                <w:spacing w:val="-2"/>
                <w:sz w:val="22"/>
              </w:rPr>
              <w:t> P.G.2.3.2,</w:t>
            </w:r>
          </w:p>
          <w:p>
            <w:pPr>
              <w:pStyle w:val="TableParagraph"/>
              <w:spacing w:line="240" w:lineRule="exact"/>
              <w:rPr>
                <w:sz w:val="22"/>
              </w:rPr>
            </w:pPr>
            <w:r>
              <w:rPr>
                <w:sz w:val="22"/>
              </w:rPr>
              <w:t>P.G.2.3.4,</w:t>
            </w:r>
            <w:r>
              <w:rPr>
                <w:spacing w:val="-5"/>
                <w:sz w:val="22"/>
              </w:rPr>
              <w:t> </w:t>
            </w:r>
            <w:r>
              <w:rPr>
                <w:sz w:val="22"/>
              </w:rPr>
              <w:t>P.G.2.3.5</w:t>
            </w:r>
            <w:r>
              <w:rPr>
                <w:spacing w:val="-6"/>
                <w:sz w:val="22"/>
              </w:rPr>
              <w:t> </w:t>
            </w:r>
            <w:r>
              <w:rPr>
                <w:sz w:val="22"/>
              </w:rPr>
              <w:t>ile</w:t>
            </w:r>
            <w:r>
              <w:rPr>
                <w:spacing w:val="-4"/>
                <w:sz w:val="22"/>
              </w:rPr>
              <w:t> </w:t>
            </w:r>
            <w:r>
              <w:rPr>
                <w:sz w:val="22"/>
              </w:rPr>
              <w:t>ilişki</w:t>
            </w:r>
            <w:r>
              <w:rPr>
                <w:spacing w:val="-3"/>
                <w:sz w:val="22"/>
              </w:rPr>
              <w:t> </w:t>
            </w:r>
            <w:r>
              <w:rPr>
                <w:spacing w:val="-2"/>
                <w:sz w:val="22"/>
              </w:rPr>
              <w:t>kurulabilir.</w:t>
            </w:r>
          </w:p>
        </w:tc>
      </w:tr>
    </w:tbl>
    <w:p>
      <w:pPr>
        <w:pStyle w:val="BodyText"/>
        <w:rPr>
          <w:b/>
          <w:sz w:val="20"/>
        </w:rPr>
      </w:pPr>
    </w:p>
    <w:p>
      <w:pPr>
        <w:pStyle w:val="BodyText"/>
        <w:spacing w:before="106"/>
        <w:rPr>
          <w:b/>
          <w:sz w:val="20"/>
        </w:rPr>
      </w:pP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31"/>
        <w:gridCol w:w="2499"/>
        <w:gridCol w:w="2413"/>
      </w:tblGrid>
      <w:tr>
        <w:trPr>
          <w:trHeight w:val="415" w:hRule="atLeast"/>
        </w:trPr>
        <w:tc>
          <w:tcPr>
            <w:tcW w:w="7230" w:type="dxa"/>
            <w:gridSpan w:val="2"/>
            <w:vMerge w:val="restart"/>
            <w:shd w:val="clear" w:color="auto" w:fill="FFE499"/>
          </w:tcPr>
          <w:p>
            <w:pPr>
              <w:pStyle w:val="TableParagraph"/>
              <w:spacing w:before="4"/>
              <w:rPr>
                <w:b/>
                <w:sz w:val="24"/>
              </w:rPr>
            </w:pPr>
            <w:r>
              <w:rPr>
                <w:b/>
                <w:sz w:val="24"/>
              </w:rPr>
              <w:t>C.3.2.</w:t>
            </w:r>
            <w:r>
              <w:rPr>
                <w:b/>
                <w:spacing w:val="-4"/>
                <w:sz w:val="24"/>
              </w:rPr>
              <w:t> </w:t>
            </w:r>
            <w:r>
              <w:rPr>
                <w:b/>
                <w:sz w:val="24"/>
              </w:rPr>
              <w:t>Öğretim</w:t>
            </w:r>
            <w:r>
              <w:rPr>
                <w:b/>
                <w:spacing w:val="-5"/>
                <w:sz w:val="24"/>
              </w:rPr>
              <w:t> </w:t>
            </w:r>
            <w:r>
              <w:rPr>
                <w:b/>
                <w:sz w:val="24"/>
              </w:rPr>
              <w:t>elemanı/araştırmacı</w:t>
            </w:r>
            <w:r>
              <w:rPr>
                <w:b/>
                <w:spacing w:val="-3"/>
                <w:sz w:val="24"/>
              </w:rPr>
              <w:t> </w:t>
            </w:r>
            <w:r>
              <w:rPr>
                <w:b/>
                <w:spacing w:val="-2"/>
                <w:sz w:val="24"/>
              </w:rPr>
              <w:t>performansının</w:t>
            </w:r>
          </w:p>
          <w:p>
            <w:pPr>
              <w:pStyle w:val="TableParagraph"/>
              <w:spacing w:before="139"/>
              <w:rPr>
                <w:b/>
                <w:sz w:val="24"/>
              </w:rPr>
            </w:pPr>
            <w:r>
              <w:rPr>
                <w:b/>
                <w:spacing w:val="-2"/>
                <w:sz w:val="24"/>
              </w:rPr>
              <w:t>değerlendirilmesi</w:t>
            </w:r>
          </w:p>
        </w:tc>
        <w:tc>
          <w:tcPr>
            <w:tcW w:w="2413" w:type="dxa"/>
            <w:shd w:val="clear" w:color="auto" w:fill="FFE499"/>
          </w:tcPr>
          <w:p>
            <w:pPr>
              <w:pStyle w:val="TableParagraph"/>
              <w:spacing w:line="275" w:lineRule="exact"/>
              <w:ind w:left="11" w:right="1"/>
              <w:jc w:val="center"/>
              <w:rPr>
                <w:b/>
                <w:sz w:val="24"/>
              </w:rPr>
            </w:pPr>
            <w:r>
              <w:rPr>
                <w:b/>
                <w:sz w:val="24"/>
              </w:rPr>
              <w:t>Olgunluk</w:t>
            </w:r>
            <w:r>
              <w:rPr>
                <w:b/>
                <w:spacing w:val="-3"/>
                <w:sz w:val="24"/>
              </w:rPr>
              <w:t> </w:t>
            </w:r>
            <w:r>
              <w:rPr>
                <w:b/>
                <w:spacing w:val="-2"/>
                <w:sz w:val="24"/>
              </w:rPr>
              <w:t>Düzeyi</w:t>
            </w:r>
          </w:p>
        </w:tc>
      </w:tr>
      <w:tr>
        <w:trPr>
          <w:trHeight w:val="412" w:hRule="atLeast"/>
        </w:trPr>
        <w:tc>
          <w:tcPr>
            <w:tcW w:w="7230" w:type="dxa"/>
            <w:gridSpan w:val="2"/>
            <w:vMerge/>
            <w:tcBorders>
              <w:top w:val="nil"/>
            </w:tcBorders>
            <w:shd w:val="clear" w:color="auto" w:fill="FFE499"/>
          </w:tcPr>
          <w:p>
            <w:pPr>
              <w:rPr>
                <w:sz w:val="2"/>
                <w:szCs w:val="2"/>
              </w:rPr>
            </w:pPr>
          </w:p>
        </w:tc>
        <w:tc>
          <w:tcPr>
            <w:tcW w:w="2413" w:type="dxa"/>
            <w:shd w:val="clear" w:color="auto" w:fill="FFE499"/>
          </w:tcPr>
          <w:p>
            <w:pPr>
              <w:pStyle w:val="TableParagraph"/>
              <w:spacing w:line="275" w:lineRule="exact"/>
              <w:ind w:left="11"/>
              <w:jc w:val="center"/>
              <w:rPr>
                <w:b/>
                <w:sz w:val="24"/>
              </w:rPr>
            </w:pPr>
            <w:r>
              <w:rPr>
                <w:b/>
                <w:spacing w:val="-10"/>
                <w:sz w:val="24"/>
              </w:rPr>
              <w:t>3</w:t>
            </w:r>
          </w:p>
        </w:tc>
      </w:tr>
      <w:tr>
        <w:trPr>
          <w:trHeight w:val="2327" w:hRule="atLeast"/>
        </w:trPr>
        <w:tc>
          <w:tcPr>
            <w:tcW w:w="9643" w:type="dxa"/>
            <w:gridSpan w:val="3"/>
          </w:tcPr>
          <w:p>
            <w:pPr>
              <w:pStyle w:val="TableParagraph"/>
              <w:spacing w:line="278" w:lineRule="auto"/>
              <w:rPr>
                <w:b/>
                <w:sz w:val="22"/>
              </w:rPr>
            </w:pPr>
            <w:r>
              <w:rPr>
                <w:sz w:val="22"/>
              </w:rPr>
              <w:t>Öğretim</w:t>
            </w:r>
            <w:r>
              <w:rPr>
                <w:spacing w:val="-8"/>
                <w:sz w:val="22"/>
              </w:rPr>
              <w:t> </w:t>
            </w:r>
            <w:r>
              <w:rPr>
                <w:sz w:val="22"/>
              </w:rPr>
              <w:t>elemanı/araştırmacı</w:t>
            </w:r>
            <w:r>
              <w:rPr>
                <w:spacing w:val="-4"/>
                <w:sz w:val="22"/>
              </w:rPr>
              <w:t> </w:t>
            </w:r>
            <w:r>
              <w:rPr>
                <w:sz w:val="22"/>
              </w:rPr>
              <w:t>performansının</w:t>
            </w:r>
            <w:r>
              <w:rPr>
                <w:spacing w:val="-5"/>
                <w:sz w:val="22"/>
              </w:rPr>
              <w:t> </w:t>
            </w:r>
            <w:r>
              <w:rPr>
                <w:sz w:val="22"/>
              </w:rPr>
              <w:t>değerlendirilmesi</w:t>
            </w:r>
            <w:r>
              <w:rPr>
                <w:spacing w:val="-7"/>
                <w:sz w:val="22"/>
              </w:rPr>
              <w:t> </w:t>
            </w:r>
            <w:r>
              <w:rPr>
                <w:sz w:val="22"/>
              </w:rPr>
              <w:t>için</w:t>
            </w:r>
            <w:r>
              <w:rPr>
                <w:spacing w:val="-5"/>
                <w:sz w:val="22"/>
              </w:rPr>
              <w:t> </w:t>
            </w:r>
            <w:r>
              <w:rPr>
                <w:sz w:val="22"/>
              </w:rPr>
              <w:t>belli</w:t>
            </w:r>
            <w:r>
              <w:rPr>
                <w:spacing w:val="-4"/>
                <w:sz w:val="22"/>
              </w:rPr>
              <w:t> </w:t>
            </w:r>
            <w:r>
              <w:rPr>
                <w:sz w:val="22"/>
              </w:rPr>
              <w:t>dönemlerde</w:t>
            </w:r>
            <w:r>
              <w:rPr>
                <w:spacing w:val="-5"/>
                <w:sz w:val="22"/>
              </w:rPr>
              <w:t> </w:t>
            </w:r>
            <w:r>
              <w:rPr>
                <w:sz w:val="22"/>
              </w:rPr>
              <w:t>ve</w:t>
            </w:r>
            <w:r>
              <w:rPr>
                <w:spacing w:val="-5"/>
                <w:sz w:val="22"/>
              </w:rPr>
              <w:t> </w:t>
            </w:r>
            <w:r>
              <w:rPr>
                <w:sz w:val="22"/>
              </w:rPr>
              <w:t>yılsonunda</w:t>
            </w:r>
            <w:r>
              <w:rPr>
                <w:spacing w:val="-7"/>
                <w:sz w:val="22"/>
              </w:rPr>
              <w:t> </w:t>
            </w:r>
            <w:r>
              <w:rPr>
                <w:sz w:val="22"/>
              </w:rPr>
              <w:t>yapılan analizler ve çalışmalar ile performans değerlendirilmesi yapılmaktadır </w:t>
            </w:r>
            <w:r>
              <w:rPr>
                <w:b/>
                <w:sz w:val="22"/>
              </w:rPr>
              <w:t>[1_OD3], [2_OD3].</w:t>
            </w:r>
          </w:p>
          <w:p>
            <w:pPr>
              <w:pStyle w:val="TableParagraph"/>
              <w:spacing w:before="27"/>
              <w:ind w:left="0"/>
              <w:rPr>
                <w:b/>
                <w:sz w:val="22"/>
              </w:rPr>
            </w:pPr>
          </w:p>
          <w:p>
            <w:pPr>
              <w:pStyle w:val="TableParagraph"/>
              <w:spacing w:line="276" w:lineRule="auto"/>
              <w:ind w:left="851"/>
              <w:rPr>
                <w:sz w:val="22"/>
              </w:rPr>
            </w:pPr>
            <w:r>
              <w:rPr>
                <w:b/>
                <w:sz w:val="22"/>
              </w:rPr>
              <w:t>Olgunluk</w:t>
            </w:r>
            <w:r>
              <w:rPr>
                <w:b/>
                <w:spacing w:val="-5"/>
                <w:sz w:val="22"/>
              </w:rPr>
              <w:t> </w:t>
            </w:r>
            <w:r>
              <w:rPr>
                <w:b/>
                <w:sz w:val="22"/>
              </w:rPr>
              <w:t>düzeyi:</w:t>
            </w:r>
            <w:r>
              <w:rPr>
                <w:b/>
                <w:spacing w:val="-3"/>
                <w:sz w:val="22"/>
              </w:rPr>
              <w:t> </w:t>
            </w:r>
            <w:r>
              <w:rPr>
                <w:sz w:val="22"/>
              </w:rPr>
              <w:t>Öğretim</w:t>
            </w:r>
            <w:r>
              <w:rPr>
                <w:spacing w:val="-6"/>
                <w:sz w:val="22"/>
              </w:rPr>
              <w:t> </w:t>
            </w:r>
            <w:r>
              <w:rPr>
                <w:sz w:val="22"/>
              </w:rPr>
              <w:t>elemanlarının</w:t>
            </w:r>
            <w:r>
              <w:rPr>
                <w:spacing w:val="-4"/>
                <w:sz w:val="22"/>
              </w:rPr>
              <w:t> </w:t>
            </w:r>
            <w:r>
              <w:rPr>
                <w:sz w:val="22"/>
              </w:rPr>
              <w:t>araştırma-geliştirme</w:t>
            </w:r>
            <w:r>
              <w:rPr>
                <w:spacing w:val="-3"/>
                <w:sz w:val="22"/>
              </w:rPr>
              <w:t> </w:t>
            </w:r>
            <w:r>
              <w:rPr>
                <w:sz w:val="22"/>
              </w:rPr>
              <w:t>performansı</w:t>
            </w:r>
            <w:r>
              <w:rPr>
                <w:spacing w:val="-6"/>
                <w:sz w:val="22"/>
              </w:rPr>
              <w:t> </w:t>
            </w:r>
            <w:r>
              <w:rPr>
                <w:sz w:val="22"/>
              </w:rPr>
              <w:t>izlenmekte</w:t>
            </w:r>
            <w:r>
              <w:rPr>
                <w:spacing w:val="-4"/>
                <w:sz w:val="22"/>
              </w:rPr>
              <w:t> </w:t>
            </w:r>
            <w:r>
              <w:rPr>
                <w:sz w:val="22"/>
              </w:rPr>
              <w:t>ve</w:t>
            </w:r>
            <w:r>
              <w:rPr>
                <w:spacing w:val="-4"/>
                <w:sz w:val="22"/>
              </w:rPr>
              <w:t> </w:t>
            </w:r>
            <w:r>
              <w:rPr>
                <w:sz w:val="22"/>
              </w:rPr>
              <w:t>öğretim elemanları ile değerlendirilerek iyileştirme çalışmaları yapılmaktadır.</w:t>
            </w:r>
          </w:p>
          <w:p>
            <w:pPr>
              <w:pStyle w:val="TableParagraph"/>
              <w:spacing w:before="4"/>
              <w:ind w:left="827"/>
              <w:rPr>
                <w:b/>
                <w:sz w:val="22"/>
              </w:rPr>
            </w:pPr>
            <w:r>
              <w:rPr>
                <w:b/>
                <w:sz w:val="22"/>
              </w:rPr>
              <w:t>Örnek</w:t>
            </w:r>
            <w:r>
              <w:rPr>
                <w:b/>
                <w:spacing w:val="-6"/>
                <w:sz w:val="22"/>
              </w:rPr>
              <w:t> </w:t>
            </w:r>
            <w:r>
              <w:rPr>
                <w:b/>
                <w:spacing w:val="-2"/>
                <w:sz w:val="22"/>
              </w:rPr>
              <w:t>Kanıtlar:</w:t>
            </w:r>
          </w:p>
          <w:p>
            <w:pPr>
              <w:pStyle w:val="TableParagraph"/>
              <w:numPr>
                <w:ilvl w:val="0"/>
                <w:numId w:val="24"/>
              </w:numPr>
              <w:tabs>
                <w:tab w:pos="827" w:val="left" w:leader="none"/>
              </w:tabs>
              <w:spacing w:line="240" w:lineRule="auto" w:before="40" w:after="0"/>
              <w:ind w:left="827" w:right="0" w:hanging="360"/>
              <w:jc w:val="left"/>
              <w:rPr>
                <w:b/>
                <w:sz w:val="22"/>
              </w:rPr>
            </w:pPr>
            <w:r>
              <w:rPr>
                <w:b/>
                <w:sz w:val="22"/>
              </w:rPr>
              <w:t>[1](3)C.3.2.</w:t>
            </w:r>
            <w:r>
              <w:rPr>
                <w:b/>
                <w:spacing w:val="-7"/>
                <w:sz w:val="22"/>
              </w:rPr>
              <w:t> </w:t>
            </w:r>
            <w:hyperlink r:id="rId39">
              <w:r>
                <w:rPr>
                  <w:b/>
                  <w:color w:val="467885"/>
                  <w:spacing w:val="-2"/>
                  <w:sz w:val="22"/>
                  <w:u w:val="single" w:color="467885"/>
                </w:rPr>
                <w:t>HAVİS</w:t>
              </w:r>
            </w:hyperlink>
          </w:p>
          <w:p>
            <w:pPr>
              <w:pStyle w:val="TableParagraph"/>
              <w:numPr>
                <w:ilvl w:val="0"/>
                <w:numId w:val="24"/>
              </w:numPr>
              <w:tabs>
                <w:tab w:pos="827" w:val="left" w:leader="none"/>
              </w:tabs>
              <w:spacing w:line="240" w:lineRule="auto" w:before="37" w:after="0"/>
              <w:ind w:left="827" w:right="0" w:hanging="360"/>
              <w:jc w:val="left"/>
              <w:rPr>
                <w:b/>
                <w:sz w:val="22"/>
              </w:rPr>
            </w:pPr>
            <w:r>
              <w:rPr>
                <w:b/>
                <w:spacing w:val="-2"/>
                <w:sz w:val="22"/>
              </w:rPr>
              <w:t>[2](3)C.3.2</w:t>
            </w:r>
            <w:hyperlink r:id="rId36">
              <w:r>
                <w:rPr>
                  <w:b/>
                  <w:spacing w:val="-2"/>
                  <w:sz w:val="22"/>
                </w:rPr>
                <w:t>.</w:t>
              </w:r>
              <w:r>
                <w:rPr>
                  <w:b/>
                  <w:color w:val="467885"/>
                  <w:spacing w:val="-2"/>
                  <w:sz w:val="22"/>
                  <w:u w:val="single" w:color="467885"/>
                </w:rPr>
                <w:t>KYBS</w:t>
              </w:r>
            </w:hyperlink>
          </w:p>
        </w:tc>
      </w:tr>
      <w:tr>
        <w:trPr>
          <w:trHeight w:val="1265" w:hRule="atLeast"/>
        </w:trPr>
        <w:tc>
          <w:tcPr>
            <w:tcW w:w="4731" w:type="dxa"/>
          </w:tcPr>
          <w:p>
            <w:pPr>
              <w:pStyle w:val="TableParagraph"/>
              <w:ind w:left="0"/>
              <w:rPr>
                <w:sz w:val="22"/>
              </w:rPr>
            </w:pPr>
          </w:p>
        </w:tc>
        <w:tc>
          <w:tcPr>
            <w:tcW w:w="4912" w:type="dxa"/>
            <w:gridSpan w:val="2"/>
          </w:tcPr>
          <w:p>
            <w:pPr>
              <w:pStyle w:val="TableParagraph"/>
              <w:spacing w:line="242" w:lineRule="auto"/>
              <w:rPr>
                <w:sz w:val="22"/>
              </w:rPr>
            </w:pPr>
            <w:r>
              <w:rPr>
                <w:b/>
                <w:sz w:val="22"/>
              </w:rPr>
              <w:t>Stratejik</w:t>
            </w:r>
            <w:r>
              <w:rPr>
                <w:b/>
                <w:spacing w:val="-6"/>
                <w:sz w:val="22"/>
              </w:rPr>
              <w:t> </w:t>
            </w:r>
            <w:r>
              <w:rPr>
                <w:b/>
                <w:sz w:val="22"/>
              </w:rPr>
              <w:t>Planla</w:t>
            </w:r>
            <w:r>
              <w:rPr>
                <w:b/>
                <w:spacing w:val="-8"/>
                <w:sz w:val="22"/>
              </w:rPr>
              <w:t> </w:t>
            </w:r>
            <w:r>
              <w:rPr>
                <w:b/>
                <w:sz w:val="22"/>
              </w:rPr>
              <w:t>İlişkisi:</w:t>
            </w:r>
            <w:r>
              <w:rPr>
                <w:b/>
                <w:spacing w:val="-5"/>
                <w:sz w:val="22"/>
              </w:rPr>
              <w:t> </w:t>
            </w:r>
            <w:r>
              <w:rPr>
                <w:sz w:val="22"/>
              </w:rPr>
              <w:t>Stratejik</w:t>
            </w:r>
            <w:r>
              <w:rPr>
                <w:spacing w:val="-9"/>
                <w:sz w:val="22"/>
              </w:rPr>
              <w:t> </w:t>
            </w:r>
            <w:r>
              <w:rPr>
                <w:sz w:val="22"/>
              </w:rPr>
              <w:t>Planda</w:t>
            </w:r>
            <w:r>
              <w:rPr>
                <w:spacing w:val="-6"/>
                <w:sz w:val="22"/>
              </w:rPr>
              <w:t> </w:t>
            </w:r>
            <w:r>
              <w:rPr>
                <w:sz w:val="22"/>
              </w:rPr>
              <w:t>yer</w:t>
            </w:r>
            <w:r>
              <w:rPr>
                <w:spacing w:val="-5"/>
                <w:sz w:val="22"/>
              </w:rPr>
              <w:t> </w:t>
            </w:r>
            <w:r>
              <w:rPr>
                <w:sz w:val="22"/>
              </w:rPr>
              <w:t>alan H.2.2, P.G.5.4.3, P.G.2.1.5, P.G.2.4.2, P.G.4.1.1,</w:t>
            </w:r>
          </w:p>
          <w:p>
            <w:pPr>
              <w:pStyle w:val="TableParagraph"/>
              <w:spacing w:line="248" w:lineRule="exact"/>
              <w:rPr>
                <w:sz w:val="22"/>
              </w:rPr>
            </w:pPr>
            <w:r>
              <w:rPr>
                <w:sz w:val="22"/>
              </w:rPr>
              <w:t>P.G.4.2.1,</w:t>
            </w:r>
            <w:r>
              <w:rPr>
                <w:spacing w:val="-3"/>
                <w:sz w:val="22"/>
              </w:rPr>
              <w:t> </w:t>
            </w:r>
            <w:r>
              <w:rPr>
                <w:sz w:val="22"/>
              </w:rPr>
              <w:t>P.G.4.3.1,</w:t>
            </w:r>
            <w:r>
              <w:rPr>
                <w:spacing w:val="-6"/>
                <w:sz w:val="22"/>
              </w:rPr>
              <w:t> </w:t>
            </w:r>
            <w:r>
              <w:rPr>
                <w:sz w:val="22"/>
              </w:rPr>
              <w:t>P.G.4.3.5,</w:t>
            </w:r>
            <w:r>
              <w:rPr>
                <w:spacing w:val="-3"/>
                <w:sz w:val="22"/>
              </w:rPr>
              <w:t> </w:t>
            </w:r>
            <w:r>
              <w:rPr>
                <w:sz w:val="22"/>
              </w:rPr>
              <w:t>P.G.5.1.1,</w:t>
            </w:r>
            <w:r>
              <w:rPr>
                <w:spacing w:val="-2"/>
                <w:sz w:val="22"/>
              </w:rPr>
              <w:t> P.G.5.1.4,</w:t>
            </w:r>
          </w:p>
          <w:p>
            <w:pPr>
              <w:pStyle w:val="TableParagraph"/>
              <w:spacing w:line="252" w:lineRule="exact"/>
              <w:rPr>
                <w:sz w:val="22"/>
              </w:rPr>
            </w:pPr>
            <w:r>
              <w:rPr>
                <w:sz w:val="22"/>
              </w:rPr>
              <w:t>P.G.5.3.3,</w:t>
            </w:r>
            <w:r>
              <w:rPr>
                <w:spacing w:val="-3"/>
                <w:sz w:val="22"/>
              </w:rPr>
              <w:t> </w:t>
            </w:r>
            <w:r>
              <w:rPr>
                <w:sz w:val="22"/>
              </w:rPr>
              <w:t>P.G.5.4.2,</w:t>
            </w:r>
            <w:r>
              <w:rPr>
                <w:spacing w:val="-6"/>
                <w:sz w:val="22"/>
              </w:rPr>
              <w:t> </w:t>
            </w:r>
            <w:r>
              <w:rPr>
                <w:sz w:val="22"/>
              </w:rPr>
              <w:t>P.G.4.3.,</w:t>
            </w:r>
            <w:r>
              <w:rPr>
                <w:spacing w:val="-3"/>
                <w:sz w:val="22"/>
              </w:rPr>
              <w:t> </w:t>
            </w:r>
            <w:r>
              <w:rPr>
                <w:sz w:val="22"/>
              </w:rPr>
              <w:t>P.G.2.3.1,</w:t>
            </w:r>
            <w:r>
              <w:rPr>
                <w:spacing w:val="-2"/>
                <w:sz w:val="22"/>
              </w:rPr>
              <w:t> P.G.2.3.2,</w:t>
            </w:r>
          </w:p>
          <w:p>
            <w:pPr>
              <w:pStyle w:val="TableParagraph"/>
              <w:spacing w:line="238" w:lineRule="exact"/>
              <w:rPr>
                <w:sz w:val="22"/>
              </w:rPr>
            </w:pPr>
            <w:r>
              <w:rPr>
                <w:sz w:val="22"/>
              </w:rPr>
              <w:t>P.G.2.3.4,</w:t>
            </w:r>
            <w:r>
              <w:rPr>
                <w:spacing w:val="-5"/>
                <w:sz w:val="22"/>
              </w:rPr>
              <w:t> </w:t>
            </w:r>
            <w:r>
              <w:rPr>
                <w:sz w:val="22"/>
              </w:rPr>
              <w:t>P.G.2.3.5</w:t>
            </w:r>
            <w:r>
              <w:rPr>
                <w:spacing w:val="-6"/>
                <w:sz w:val="22"/>
              </w:rPr>
              <w:t> </w:t>
            </w:r>
            <w:r>
              <w:rPr>
                <w:sz w:val="22"/>
              </w:rPr>
              <w:t>ile</w:t>
            </w:r>
            <w:r>
              <w:rPr>
                <w:spacing w:val="-4"/>
                <w:sz w:val="22"/>
              </w:rPr>
              <w:t> </w:t>
            </w:r>
            <w:r>
              <w:rPr>
                <w:sz w:val="22"/>
              </w:rPr>
              <w:t>ilişki</w:t>
            </w:r>
            <w:r>
              <w:rPr>
                <w:spacing w:val="-3"/>
                <w:sz w:val="22"/>
              </w:rPr>
              <w:t> </w:t>
            </w:r>
            <w:r>
              <w:rPr>
                <w:spacing w:val="-2"/>
                <w:sz w:val="22"/>
              </w:rPr>
              <w:t>kurulabilir.</w:t>
            </w:r>
          </w:p>
        </w:tc>
      </w:tr>
    </w:tbl>
    <w:p>
      <w:pPr>
        <w:pStyle w:val="TableParagraph"/>
        <w:spacing w:after="0" w:line="238" w:lineRule="exact"/>
        <w:rPr>
          <w:sz w:val="22"/>
        </w:rPr>
        <w:sectPr>
          <w:type w:val="continuous"/>
          <w:pgSz w:w="11910" w:h="16840"/>
          <w:pgMar w:header="0" w:footer="898" w:top="1380" w:bottom="1120" w:left="1133" w:right="708"/>
        </w:sectPr>
      </w:pPr>
    </w:p>
    <w:p>
      <w:pPr>
        <w:pStyle w:val="Heading1"/>
        <w:numPr>
          <w:ilvl w:val="0"/>
          <w:numId w:val="5"/>
        </w:numPr>
        <w:tabs>
          <w:tab w:pos="642" w:val="left" w:leader="none"/>
        </w:tabs>
        <w:spacing w:line="240" w:lineRule="auto" w:before="76" w:after="0"/>
        <w:ind w:left="642" w:right="0" w:hanging="359"/>
        <w:jc w:val="left"/>
      </w:pPr>
      <w:bookmarkStart w:name="_bookmark20" w:id="21"/>
      <w:bookmarkEnd w:id="21"/>
      <w:r>
        <w:rPr>
          <w:b w:val="0"/>
        </w:rPr>
      </w:r>
      <w:r>
        <w:rPr/>
        <w:t>TOPLUMSAL</w:t>
      </w:r>
      <w:r>
        <w:rPr>
          <w:spacing w:val="-2"/>
        </w:rPr>
        <w:t> KATKI</w:t>
      </w:r>
    </w:p>
    <w:p>
      <w:pPr>
        <w:pStyle w:val="Heading2"/>
        <w:numPr>
          <w:ilvl w:val="1"/>
          <w:numId w:val="5"/>
        </w:numPr>
        <w:tabs>
          <w:tab w:pos="756" w:val="left" w:leader="none"/>
        </w:tabs>
        <w:spacing w:line="240" w:lineRule="auto" w:before="202" w:after="0"/>
        <w:ind w:left="756" w:right="0" w:hanging="473"/>
        <w:jc w:val="left"/>
      </w:pPr>
      <w:bookmarkStart w:name="_bookmark21" w:id="22"/>
      <w:bookmarkEnd w:id="22"/>
      <w:r>
        <w:rPr>
          <w:b w:val="0"/>
        </w:rPr>
      </w:r>
      <w:r>
        <w:rPr/>
        <w:t>Toplumsal</w:t>
      </w:r>
      <w:r>
        <w:rPr>
          <w:spacing w:val="-3"/>
        </w:rPr>
        <w:t> </w:t>
      </w:r>
      <w:r>
        <w:rPr/>
        <w:t>Katkı</w:t>
      </w:r>
      <w:r>
        <w:rPr>
          <w:spacing w:val="-3"/>
        </w:rPr>
        <w:t> </w:t>
      </w:r>
      <w:r>
        <w:rPr/>
        <w:t>Süreçlerinin</w:t>
      </w:r>
      <w:r>
        <w:rPr>
          <w:spacing w:val="-2"/>
        </w:rPr>
        <w:t> </w:t>
      </w:r>
      <w:r>
        <w:rPr/>
        <w:t>Yönetimi</w:t>
      </w:r>
      <w:r>
        <w:rPr>
          <w:spacing w:val="-3"/>
        </w:rPr>
        <w:t> </w:t>
      </w:r>
      <w:r>
        <w:rPr/>
        <w:t>ve</w:t>
      </w:r>
      <w:r>
        <w:rPr>
          <w:spacing w:val="-3"/>
        </w:rPr>
        <w:t> </w:t>
      </w:r>
      <w:r>
        <w:rPr/>
        <w:t>Toplumsal</w:t>
      </w:r>
      <w:r>
        <w:rPr>
          <w:spacing w:val="-3"/>
        </w:rPr>
        <w:t> </w:t>
      </w:r>
      <w:r>
        <w:rPr/>
        <w:t>Katkı</w:t>
      </w:r>
      <w:r>
        <w:rPr>
          <w:spacing w:val="-2"/>
        </w:rPr>
        <w:t> Kaynakları</w:t>
      </w:r>
    </w:p>
    <w:p>
      <w:pPr>
        <w:pStyle w:val="BodyText"/>
        <w:spacing w:before="9"/>
        <w:rPr>
          <w:b/>
          <w:sz w:val="10"/>
        </w:rPr>
      </w:pPr>
    </w:p>
    <w:tbl>
      <w:tblPr>
        <w:tblW w:w="0" w:type="auto"/>
        <w:jc w:val="left"/>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83"/>
        <w:gridCol w:w="1980"/>
      </w:tblGrid>
      <w:tr>
        <w:trPr>
          <w:trHeight w:val="414" w:hRule="atLeast"/>
        </w:trPr>
        <w:tc>
          <w:tcPr>
            <w:tcW w:w="7083" w:type="dxa"/>
            <w:vMerge w:val="restart"/>
            <w:shd w:val="clear" w:color="auto" w:fill="FAE7D9"/>
          </w:tcPr>
          <w:p>
            <w:pPr>
              <w:pStyle w:val="TableParagraph"/>
              <w:spacing w:before="210"/>
              <w:ind w:left="110"/>
              <w:rPr>
                <w:b/>
                <w:sz w:val="24"/>
              </w:rPr>
            </w:pPr>
            <w:r>
              <w:rPr>
                <w:b/>
                <w:sz w:val="24"/>
              </w:rPr>
              <w:t>D.1.1.</w:t>
            </w:r>
            <w:r>
              <w:rPr>
                <w:b/>
                <w:spacing w:val="-4"/>
                <w:sz w:val="24"/>
              </w:rPr>
              <w:t> </w:t>
            </w:r>
            <w:r>
              <w:rPr>
                <w:b/>
                <w:sz w:val="24"/>
              </w:rPr>
              <w:t>Toplumsal</w:t>
            </w:r>
            <w:r>
              <w:rPr>
                <w:b/>
                <w:spacing w:val="-3"/>
                <w:sz w:val="24"/>
              </w:rPr>
              <w:t> </w:t>
            </w:r>
            <w:r>
              <w:rPr>
                <w:b/>
                <w:sz w:val="24"/>
              </w:rPr>
              <w:t>katkı</w:t>
            </w:r>
            <w:r>
              <w:rPr>
                <w:b/>
                <w:spacing w:val="-4"/>
                <w:sz w:val="24"/>
              </w:rPr>
              <w:t> </w:t>
            </w:r>
            <w:r>
              <w:rPr>
                <w:b/>
                <w:sz w:val="24"/>
              </w:rPr>
              <w:t>süreçlerinin</w:t>
            </w:r>
            <w:r>
              <w:rPr>
                <w:b/>
                <w:spacing w:val="-2"/>
                <w:sz w:val="24"/>
              </w:rPr>
              <w:t> yönetimi</w:t>
            </w:r>
          </w:p>
        </w:tc>
        <w:tc>
          <w:tcPr>
            <w:tcW w:w="1980" w:type="dxa"/>
            <w:shd w:val="clear" w:color="auto" w:fill="FAE7D9"/>
          </w:tcPr>
          <w:p>
            <w:pPr>
              <w:pStyle w:val="TableParagraph"/>
              <w:spacing w:line="275" w:lineRule="exact"/>
              <w:ind w:left="15"/>
              <w:jc w:val="center"/>
              <w:rPr>
                <w:b/>
                <w:sz w:val="24"/>
              </w:rPr>
            </w:pPr>
            <w:r>
              <w:rPr>
                <w:b/>
                <w:sz w:val="24"/>
              </w:rPr>
              <w:t>Olgunluk</w:t>
            </w:r>
            <w:r>
              <w:rPr>
                <w:b/>
                <w:spacing w:val="-3"/>
                <w:sz w:val="24"/>
              </w:rPr>
              <w:t> </w:t>
            </w:r>
            <w:r>
              <w:rPr>
                <w:b/>
                <w:spacing w:val="-2"/>
                <w:sz w:val="24"/>
              </w:rPr>
              <w:t>Düzeyi</w:t>
            </w:r>
          </w:p>
        </w:tc>
      </w:tr>
      <w:tr>
        <w:trPr>
          <w:trHeight w:val="412" w:hRule="atLeast"/>
        </w:trPr>
        <w:tc>
          <w:tcPr>
            <w:tcW w:w="7083" w:type="dxa"/>
            <w:vMerge/>
            <w:tcBorders>
              <w:top w:val="nil"/>
            </w:tcBorders>
            <w:shd w:val="clear" w:color="auto" w:fill="FAE7D9"/>
          </w:tcPr>
          <w:p>
            <w:pPr>
              <w:rPr>
                <w:sz w:val="2"/>
                <w:szCs w:val="2"/>
              </w:rPr>
            </w:pPr>
          </w:p>
        </w:tc>
        <w:tc>
          <w:tcPr>
            <w:tcW w:w="1980" w:type="dxa"/>
            <w:shd w:val="clear" w:color="auto" w:fill="FAE7D9"/>
          </w:tcPr>
          <w:p>
            <w:pPr>
              <w:pStyle w:val="TableParagraph"/>
              <w:spacing w:line="275" w:lineRule="exact"/>
              <w:ind w:left="15" w:right="2"/>
              <w:jc w:val="center"/>
              <w:rPr>
                <w:b/>
                <w:sz w:val="24"/>
              </w:rPr>
            </w:pPr>
            <w:r>
              <w:rPr>
                <w:b/>
                <w:spacing w:val="-10"/>
                <w:sz w:val="24"/>
              </w:rPr>
              <w:t>2</w:t>
            </w:r>
          </w:p>
        </w:tc>
      </w:tr>
      <w:tr>
        <w:trPr>
          <w:trHeight w:val="4836" w:hRule="atLeast"/>
        </w:trPr>
        <w:tc>
          <w:tcPr>
            <w:tcW w:w="9063" w:type="dxa"/>
            <w:gridSpan w:val="2"/>
          </w:tcPr>
          <w:p>
            <w:pPr>
              <w:pStyle w:val="TableParagraph"/>
              <w:ind w:left="110" w:right="97"/>
              <w:jc w:val="both"/>
              <w:rPr>
                <w:sz w:val="22"/>
              </w:rPr>
            </w:pPr>
            <w:r>
              <w:rPr>
                <w:sz w:val="22"/>
              </w:rPr>
              <w:t>Toplumsal katkı süreci, üniversite üst yönetiminin kalite ve akreditasyon çalışmaları kapsamında sistematik olarak planladığı önemli bir göstergedir. Bu kapsamda, çalışmalar kalite koordinatörlüğü çatısı altında başlatılmıştır.</w:t>
            </w:r>
          </w:p>
          <w:p>
            <w:pPr>
              <w:pStyle w:val="TableParagraph"/>
              <w:spacing w:before="20"/>
              <w:ind w:left="0"/>
              <w:rPr>
                <w:b/>
                <w:sz w:val="22"/>
              </w:rPr>
            </w:pPr>
          </w:p>
          <w:p>
            <w:pPr>
              <w:pStyle w:val="TableParagraph"/>
              <w:spacing w:before="1"/>
              <w:ind w:left="110" w:right="91"/>
              <w:jc w:val="both"/>
              <w:rPr>
                <w:b/>
                <w:sz w:val="22"/>
              </w:rPr>
            </w:pPr>
            <w:r>
              <w:rPr>
                <w:sz w:val="22"/>
              </w:rPr>
              <w:t>Hayvan Deneyi Uygulama ve Araştırma Merkezi (HDAM), toplumsal katkıyı üniversitenin temel misyonlarından biri olarak görmekte ve bilimsel bilgi ile teknolojik altyapıyı toplumun faydasına sunmayı amaçlamaktadır. Bu kapsamda, merkezimiz akademik bilgi birikimini toplumla buluşturmak, kamu iş</w:t>
            </w:r>
            <w:r>
              <w:rPr>
                <w:spacing w:val="-1"/>
                <w:sz w:val="22"/>
              </w:rPr>
              <w:t> </w:t>
            </w:r>
            <w:r>
              <w:rPr>
                <w:sz w:val="22"/>
              </w:rPr>
              <w:t>birliklerini geliştirmek, araştırmacılara yönelik</w:t>
            </w:r>
            <w:r>
              <w:rPr>
                <w:spacing w:val="-4"/>
                <w:sz w:val="22"/>
              </w:rPr>
              <w:t> </w:t>
            </w:r>
            <w:r>
              <w:rPr>
                <w:sz w:val="22"/>
              </w:rPr>
              <w:t>eğitim</w:t>
            </w:r>
            <w:r>
              <w:rPr>
                <w:spacing w:val="-5"/>
                <w:sz w:val="22"/>
              </w:rPr>
              <w:t> </w:t>
            </w:r>
            <w:r>
              <w:rPr>
                <w:sz w:val="22"/>
              </w:rPr>
              <w:t>faaliyetleri düzenlemek ve yerel kalkınmaya katkı sağlamak için çeşitli çalışmalar yürütmektedir. Bilimsel çalışmaların popüler hale getirilerek toplumla buluşturulması amacıyla medya ve dijital platformlar aktif olarak kullanılmaktadır </w:t>
            </w:r>
            <w:r>
              <w:rPr>
                <w:b/>
                <w:sz w:val="22"/>
              </w:rPr>
              <w:t>[1_OD2] [2_OD2].</w:t>
            </w:r>
          </w:p>
          <w:p>
            <w:pPr>
              <w:pStyle w:val="TableParagraph"/>
              <w:spacing w:before="28"/>
              <w:ind w:left="0"/>
              <w:rPr>
                <w:b/>
                <w:sz w:val="22"/>
              </w:rPr>
            </w:pPr>
          </w:p>
          <w:p>
            <w:pPr>
              <w:pStyle w:val="TableParagraph"/>
              <w:spacing w:line="276" w:lineRule="auto"/>
              <w:ind w:left="830" w:right="21"/>
              <w:rPr>
                <w:sz w:val="22"/>
              </w:rPr>
            </w:pPr>
            <w:r>
              <w:rPr>
                <w:b/>
                <w:sz w:val="22"/>
              </w:rPr>
              <w:t>Olgunluk</w:t>
            </w:r>
            <w:r>
              <w:rPr>
                <w:b/>
                <w:spacing w:val="-6"/>
                <w:sz w:val="22"/>
              </w:rPr>
              <w:t> </w:t>
            </w:r>
            <w:r>
              <w:rPr>
                <w:b/>
                <w:sz w:val="22"/>
              </w:rPr>
              <w:t>düzeyi:</w:t>
            </w:r>
            <w:r>
              <w:rPr>
                <w:b/>
                <w:spacing w:val="-7"/>
                <w:sz w:val="22"/>
              </w:rPr>
              <w:t> </w:t>
            </w:r>
            <w:r>
              <w:rPr>
                <w:sz w:val="22"/>
              </w:rPr>
              <w:t>Kurumun</w:t>
            </w:r>
            <w:r>
              <w:rPr>
                <w:spacing w:val="-5"/>
                <w:sz w:val="22"/>
              </w:rPr>
              <w:t> </w:t>
            </w:r>
            <w:r>
              <w:rPr>
                <w:sz w:val="22"/>
              </w:rPr>
              <w:t>toplumsal</w:t>
            </w:r>
            <w:r>
              <w:rPr>
                <w:spacing w:val="-4"/>
                <w:sz w:val="22"/>
              </w:rPr>
              <w:t> </w:t>
            </w:r>
            <w:r>
              <w:rPr>
                <w:sz w:val="22"/>
              </w:rPr>
              <w:t>katkı</w:t>
            </w:r>
            <w:r>
              <w:rPr>
                <w:spacing w:val="-4"/>
                <w:sz w:val="22"/>
              </w:rPr>
              <w:t> </w:t>
            </w:r>
            <w:r>
              <w:rPr>
                <w:sz w:val="22"/>
              </w:rPr>
              <w:t>süreçlerinin</w:t>
            </w:r>
            <w:r>
              <w:rPr>
                <w:spacing w:val="-5"/>
                <w:sz w:val="22"/>
              </w:rPr>
              <w:t> </w:t>
            </w:r>
            <w:r>
              <w:rPr>
                <w:sz w:val="22"/>
              </w:rPr>
              <w:t>yönetimi</w:t>
            </w:r>
            <w:r>
              <w:rPr>
                <w:spacing w:val="-4"/>
                <w:sz w:val="22"/>
              </w:rPr>
              <w:t> </w:t>
            </w:r>
            <w:r>
              <w:rPr>
                <w:sz w:val="22"/>
              </w:rPr>
              <w:t>ve</w:t>
            </w:r>
            <w:r>
              <w:rPr>
                <w:spacing w:val="-5"/>
                <w:sz w:val="22"/>
              </w:rPr>
              <w:t> </w:t>
            </w:r>
            <w:r>
              <w:rPr>
                <w:sz w:val="22"/>
              </w:rPr>
              <w:t>organizasyonel yapısına ilişkin planlamaları bulunmaktadır.</w:t>
            </w:r>
          </w:p>
          <w:p>
            <w:pPr>
              <w:pStyle w:val="TableParagraph"/>
              <w:spacing w:before="4"/>
              <w:ind w:left="830"/>
              <w:rPr>
                <w:b/>
                <w:sz w:val="22"/>
              </w:rPr>
            </w:pPr>
            <w:r>
              <w:rPr>
                <w:b/>
                <w:sz w:val="22"/>
              </w:rPr>
              <w:t>Örnek</w:t>
            </w:r>
            <w:r>
              <w:rPr>
                <w:b/>
                <w:spacing w:val="-6"/>
                <w:sz w:val="22"/>
              </w:rPr>
              <w:t> </w:t>
            </w:r>
            <w:r>
              <w:rPr>
                <w:b/>
                <w:spacing w:val="-2"/>
                <w:sz w:val="22"/>
              </w:rPr>
              <w:t>Kanıtlar:</w:t>
            </w:r>
          </w:p>
          <w:p>
            <w:pPr>
              <w:pStyle w:val="TableParagraph"/>
              <w:numPr>
                <w:ilvl w:val="0"/>
                <w:numId w:val="25"/>
              </w:numPr>
              <w:tabs>
                <w:tab w:pos="830" w:val="left" w:leader="none"/>
              </w:tabs>
              <w:spacing w:line="240" w:lineRule="auto" w:before="38" w:after="0"/>
              <w:ind w:left="830" w:right="0" w:hanging="360"/>
              <w:jc w:val="left"/>
              <w:rPr>
                <w:b/>
                <w:sz w:val="22"/>
              </w:rPr>
            </w:pPr>
            <w:r>
              <w:rPr>
                <w:b/>
                <w:sz w:val="22"/>
              </w:rPr>
              <w:t>[1](2)D.1.1.</w:t>
            </w:r>
            <w:r>
              <w:rPr>
                <w:b/>
                <w:spacing w:val="-7"/>
                <w:sz w:val="22"/>
              </w:rPr>
              <w:t> </w:t>
            </w:r>
            <w:hyperlink r:id="rId13">
              <w:r>
                <w:rPr>
                  <w:b/>
                  <w:color w:val="467885"/>
                  <w:spacing w:val="-2"/>
                  <w:sz w:val="22"/>
                  <w:u w:val="single" w:color="467885"/>
                </w:rPr>
                <w:t>Etkinlikler</w:t>
              </w:r>
            </w:hyperlink>
          </w:p>
          <w:p>
            <w:pPr>
              <w:pStyle w:val="TableParagraph"/>
              <w:numPr>
                <w:ilvl w:val="0"/>
                <w:numId w:val="25"/>
              </w:numPr>
              <w:tabs>
                <w:tab w:pos="830" w:val="left" w:leader="none"/>
              </w:tabs>
              <w:spacing w:line="240" w:lineRule="auto" w:before="39" w:after="0"/>
              <w:ind w:left="830" w:right="0" w:hanging="360"/>
              <w:jc w:val="left"/>
              <w:rPr>
                <w:b/>
                <w:sz w:val="22"/>
              </w:rPr>
            </w:pPr>
            <w:r>
              <w:rPr>
                <w:b/>
                <w:sz w:val="22"/>
              </w:rPr>
              <w:t>[2](2)D.1.1.</w:t>
            </w:r>
            <w:r>
              <w:rPr>
                <w:b/>
                <w:spacing w:val="-7"/>
                <w:sz w:val="22"/>
              </w:rPr>
              <w:t> </w:t>
            </w:r>
            <w:hyperlink r:id="rId27">
              <w:r>
                <w:rPr>
                  <w:b/>
                  <w:color w:val="467885"/>
                  <w:spacing w:val="-2"/>
                  <w:sz w:val="22"/>
                  <w:u w:val="single" w:color="467885"/>
                </w:rPr>
                <w:t>Duyurular</w:t>
              </w:r>
            </w:hyperlink>
          </w:p>
        </w:tc>
      </w:tr>
    </w:tbl>
    <w:p>
      <w:pPr>
        <w:pStyle w:val="BodyText"/>
        <w:rPr>
          <w:b/>
          <w:sz w:val="20"/>
        </w:rPr>
      </w:pPr>
    </w:p>
    <w:p>
      <w:pPr>
        <w:pStyle w:val="BodyText"/>
        <w:spacing w:before="105"/>
        <w:rPr>
          <w:b/>
          <w:sz w:val="20"/>
        </w:rPr>
      </w:pPr>
    </w:p>
    <w:tbl>
      <w:tblPr>
        <w:tblW w:w="0" w:type="auto"/>
        <w:jc w:val="left"/>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83"/>
        <w:gridCol w:w="1980"/>
      </w:tblGrid>
      <w:tr>
        <w:trPr>
          <w:trHeight w:val="414" w:hRule="atLeast"/>
        </w:trPr>
        <w:tc>
          <w:tcPr>
            <w:tcW w:w="7083" w:type="dxa"/>
            <w:vMerge w:val="restart"/>
            <w:shd w:val="clear" w:color="auto" w:fill="FAE7D9"/>
          </w:tcPr>
          <w:p>
            <w:pPr>
              <w:pStyle w:val="TableParagraph"/>
              <w:spacing w:before="212"/>
              <w:ind w:left="110"/>
              <w:rPr>
                <w:b/>
                <w:sz w:val="24"/>
              </w:rPr>
            </w:pPr>
            <w:r>
              <w:rPr>
                <w:b/>
                <w:sz w:val="24"/>
              </w:rPr>
              <w:t>D.1.2. </w:t>
            </w:r>
            <w:r>
              <w:rPr>
                <w:b/>
                <w:spacing w:val="-2"/>
                <w:sz w:val="24"/>
              </w:rPr>
              <w:t>Kaynaklar</w:t>
            </w:r>
          </w:p>
        </w:tc>
        <w:tc>
          <w:tcPr>
            <w:tcW w:w="1980" w:type="dxa"/>
            <w:shd w:val="clear" w:color="auto" w:fill="FAE7D9"/>
          </w:tcPr>
          <w:p>
            <w:pPr>
              <w:pStyle w:val="TableParagraph"/>
              <w:spacing w:before="1"/>
              <w:ind w:left="15"/>
              <w:jc w:val="center"/>
              <w:rPr>
                <w:b/>
                <w:sz w:val="24"/>
              </w:rPr>
            </w:pPr>
            <w:r>
              <w:rPr>
                <w:b/>
                <w:sz w:val="24"/>
              </w:rPr>
              <w:t>Olgunluk</w:t>
            </w:r>
            <w:r>
              <w:rPr>
                <w:b/>
                <w:spacing w:val="-3"/>
                <w:sz w:val="24"/>
              </w:rPr>
              <w:t> </w:t>
            </w:r>
            <w:r>
              <w:rPr>
                <w:b/>
                <w:spacing w:val="-2"/>
                <w:sz w:val="24"/>
              </w:rPr>
              <w:t>Düzeyi</w:t>
            </w:r>
          </w:p>
        </w:tc>
      </w:tr>
      <w:tr>
        <w:trPr>
          <w:trHeight w:val="415" w:hRule="atLeast"/>
        </w:trPr>
        <w:tc>
          <w:tcPr>
            <w:tcW w:w="7083" w:type="dxa"/>
            <w:vMerge/>
            <w:tcBorders>
              <w:top w:val="nil"/>
            </w:tcBorders>
            <w:shd w:val="clear" w:color="auto" w:fill="FAE7D9"/>
          </w:tcPr>
          <w:p>
            <w:pPr>
              <w:rPr>
                <w:sz w:val="2"/>
                <w:szCs w:val="2"/>
              </w:rPr>
            </w:pPr>
          </w:p>
        </w:tc>
        <w:tc>
          <w:tcPr>
            <w:tcW w:w="1980" w:type="dxa"/>
            <w:shd w:val="clear" w:color="auto" w:fill="FAE7D9"/>
          </w:tcPr>
          <w:p>
            <w:pPr>
              <w:pStyle w:val="TableParagraph"/>
              <w:spacing w:line="275" w:lineRule="exact"/>
              <w:ind w:left="15" w:right="2"/>
              <w:jc w:val="center"/>
              <w:rPr>
                <w:b/>
                <w:sz w:val="24"/>
              </w:rPr>
            </w:pPr>
            <w:r>
              <w:rPr>
                <w:b/>
                <w:spacing w:val="-10"/>
                <w:sz w:val="24"/>
              </w:rPr>
              <w:t>3</w:t>
            </w:r>
          </w:p>
        </w:tc>
      </w:tr>
      <w:tr>
        <w:trPr>
          <w:trHeight w:val="3527" w:hRule="atLeast"/>
        </w:trPr>
        <w:tc>
          <w:tcPr>
            <w:tcW w:w="9063" w:type="dxa"/>
            <w:gridSpan w:val="2"/>
          </w:tcPr>
          <w:p>
            <w:pPr>
              <w:pStyle w:val="TableParagraph"/>
              <w:ind w:left="110" w:right="90"/>
              <w:jc w:val="both"/>
              <w:rPr>
                <w:b/>
                <w:sz w:val="24"/>
              </w:rPr>
            </w:pPr>
            <w:r>
              <w:rPr>
                <w:sz w:val="22"/>
              </w:rPr>
              <w:t>Merkezimizde toplumsal katkı etkinliklerine ayrılan maddi bir kaynak bulunmamaktadır. Hayvan Deneyi Uygulama ve Araştırma Merkezi bünyesinde yürütülen projeler karşılığı olarak elde edilen Döner Sermaye gelirleri 2547 Sayılı Kanun’un 58. Maddesi uyarınca çıkarılan Döner Sermaye İşletmeleri Yönetmeliği ve bununla ilgili diğer kanun, yönetmelik ve tebliğler çerçevesinde çeşitli hizmetler için kullanılmaktadır. Döner sermaye gelirleri KDV, demirbaş ve sarf malzemesi alımı, çalışanların</w:t>
            </w:r>
            <w:r>
              <w:rPr>
                <w:spacing w:val="-5"/>
                <w:sz w:val="22"/>
              </w:rPr>
              <w:t> </w:t>
            </w:r>
            <w:r>
              <w:rPr>
                <w:sz w:val="22"/>
              </w:rPr>
              <w:t>döner</w:t>
            </w:r>
            <w:r>
              <w:rPr>
                <w:spacing w:val="-4"/>
                <w:sz w:val="22"/>
              </w:rPr>
              <w:t> </w:t>
            </w:r>
            <w:r>
              <w:rPr>
                <w:sz w:val="22"/>
              </w:rPr>
              <w:t>sermaye</w:t>
            </w:r>
            <w:r>
              <w:rPr>
                <w:spacing w:val="-2"/>
                <w:sz w:val="22"/>
              </w:rPr>
              <w:t> </w:t>
            </w:r>
            <w:r>
              <w:rPr>
                <w:sz w:val="22"/>
              </w:rPr>
              <w:t>katkı</w:t>
            </w:r>
            <w:r>
              <w:rPr>
                <w:spacing w:val="-1"/>
                <w:sz w:val="22"/>
              </w:rPr>
              <w:t> </w:t>
            </w:r>
            <w:r>
              <w:rPr>
                <w:sz w:val="22"/>
              </w:rPr>
              <w:t>payları</w:t>
            </w:r>
            <w:r>
              <w:rPr>
                <w:spacing w:val="-4"/>
                <w:sz w:val="22"/>
              </w:rPr>
              <w:t> </w:t>
            </w:r>
            <w:r>
              <w:rPr>
                <w:sz w:val="22"/>
              </w:rPr>
              <w:t>ile</w:t>
            </w:r>
            <w:r>
              <w:rPr>
                <w:spacing w:val="-4"/>
                <w:sz w:val="22"/>
              </w:rPr>
              <w:t> </w:t>
            </w:r>
            <w:r>
              <w:rPr>
                <w:sz w:val="22"/>
              </w:rPr>
              <w:t>eğitim</w:t>
            </w:r>
            <w:r>
              <w:rPr>
                <w:spacing w:val="-8"/>
                <w:sz w:val="22"/>
              </w:rPr>
              <w:t> </w:t>
            </w:r>
            <w:r>
              <w:rPr>
                <w:sz w:val="22"/>
              </w:rPr>
              <w:t>için</w:t>
            </w:r>
            <w:r>
              <w:rPr>
                <w:spacing w:val="-5"/>
                <w:sz w:val="22"/>
              </w:rPr>
              <w:t> </w:t>
            </w:r>
            <w:r>
              <w:rPr>
                <w:sz w:val="22"/>
              </w:rPr>
              <w:t>gerekli</w:t>
            </w:r>
            <w:r>
              <w:rPr>
                <w:spacing w:val="-4"/>
                <w:sz w:val="22"/>
              </w:rPr>
              <w:t> </w:t>
            </w:r>
            <w:r>
              <w:rPr>
                <w:sz w:val="22"/>
              </w:rPr>
              <w:t>araç</w:t>
            </w:r>
            <w:r>
              <w:rPr>
                <w:spacing w:val="-4"/>
                <w:sz w:val="22"/>
              </w:rPr>
              <w:t> </w:t>
            </w:r>
            <w:r>
              <w:rPr>
                <w:sz w:val="22"/>
              </w:rPr>
              <w:t>ve</w:t>
            </w:r>
            <w:r>
              <w:rPr>
                <w:spacing w:val="-2"/>
                <w:sz w:val="22"/>
              </w:rPr>
              <w:t> </w:t>
            </w:r>
            <w:r>
              <w:rPr>
                <w:sz w:val="22"/>
              </w:rPr>
              <w:t>gereçlerin</w:t>
            </w:r>
            <w:r>
              <w:rPr>
                <w:spacing w:val="-5"/>
                <w:sz w:val="22"/>
              </w:rPr>
              <w:t> </w:t>
            </w:r>
            <w:r>
              <w:rPr>
                <w:sz w:val="22"/>
              </w:rPr>
              <w:t>alımı</w:t>
            </w:r>
            <w:r>
              <w:rPr>
                <w:spacing w:val="-4"/>
                <w:sz w:val="22"/>
              </w:rPr>
              <w:t> </w:t>
            </w:r>
            <w:r>
              <w:rPr>
                <w:sz w:val="22"/>
              </w:rPr>
              <w:t>yapılmaktadır </w:t>
            </w:r>
            <w:r>
              <w:rPr>
                <w:b/>
                <w:spacing w:val="-2"/>
                <w:sz w:val="24"/>
              </w:rPr>
              <w:t>[1_OD3].</w:t>
            </w:r>
          </w:p>
          <w:p>
            <w:pPr>
              <w:pStyle w:val="TableParagraph"/>
              <w:spacing w:before="20"/>
              <w:ind w:left="0"/>
              <w:rPr>
                <w:b/>
                <w:sz w:val="22"/>
              </w:rPr>
            </w:pPr>
          </w:p>
          <w:p>
            <w:pPr>
              <w:pStyle w:val="TableParagraph"/>
              <w:spacing w:line="276" w:lineRule="auto"/>
              <w:ind w:left="830" w:right="21"/>
              <w:rPr>
                <w:sz w:val="22"/>
              </w:rPr>
            </w:pPr>
            <w:r>
              <w:rPr>
                <w:b/>
                <w:sz w:val="22"/>
              </w:rPr>
              <w:t>Olgunluk</w:t>
            </w:r>
            <w:r>
              <w:rPr>
                <w:b/>
                <w:spacing w:val="-5"/>
                <w:sz w:val="22"/>
              </w:rPr>
              <w:t> </w:t>
            </w:r>
            <w:r>
              <w:rPr>
                <w:b/>
                <w:sz w:val="22"/>
              </w:rPr>
              <w:t>düzeyi:</w:t>
            </w:r>
            <w:r>
              <w:rPr>
                <w:b/>
                <w:spacing w:val="-6"/>
                <w:sz w:val="22"/>
              </w:rPr>
              <w:t> </w:t>
            </w:r>
            <w:r>
              <w:rPr>
                <w:sz w:val="22"/>
              </w:rPr>
              <w:t>Kurumun</w:t>
            </w:r>
            <w:r>
              <w:rPr>
                <w:spacing w:val="-4"/>
                <w:sz w:val="22"/>
              </w:rPr>
              <w:t> </w:t>
            </w:r>
            <w:r>
              <w:rPr>
                <w:sz w:val="22"/>
              </w:rPr>
              <w:t>toplumsal</w:t>
            </w:r>
            <w:r>
              <w:rPr>
                <w:spacing w:val="-3"/>
                <w:sz w:val="22"/>
              </w:rPr>
              <w:t> </w:t>
            </w:r>
            <w:r>
              <w:rPr>
                <w:sz w:val="22"/>
              </w:rPr>
              <w:t>katkı</w:t>
            </w:r>
            <w:r>
              <w:rPr>
                <w:spacing w:val="-2"/>
                <w:sz w:val="22"/>
              </w:rPr>
              <w:t> </w:t>
            </w:r>
            <w:r>
              <w:rPr>
                <w:sz w:val="22"/>
              </w:rPr>
              <w:t>faaliyetlerini</w:t>
            </w:r>
            <w:r>
              <w:rPr>
                <w:spacing w:val="-3"/>
                <w:sz w:val="22"/>
              </w:rPr>
              <w:t> </w:t>
            </w:r>
            <w:r>
              <w:rPr>
                <w:sz w:val="22"/>
              </w:rPr>
              <w:t>sürdürebilmek</w:t>
            </w:r>
            <w:r>
              <w:rPr>
                <w:spacing w:val="-6"/>
                <w:sz w:val="22"/>
              </w:rPr>
              <w:t> </w:t>
            </w:r>
            <w:r>
              <w:rPr>
                <w:sz w:val="22"/>
              </w:rPr>
              <w:t>için</w:t>
            </w:r>
            <w:r>
              <w:rPr>
                <w:spacing w:val="-4"/>
                <w:sz w:val="22"/>
              </w:rPr>
              <w:t> </w:t>
            </w:r>
            <w:r>
              <w:rPr>
                <w:sz w:val="22"/>
              </w:rPr>
              <w:t>uygun</w:t>
            </w:r>
            <w:r>
              <w:rPr>
                <w:spacing w:val="-4"/>
                <w:sz w:val="22"/>
              </w:rPr>
              <w:t> </w:t>
            </w:r>
            <w:r>
              <w:rPr>
                <w:sz w:val="22"/>
              </w:rPr>
              <w:t>nitelik ve nicelikte fiziki, teknik ve mali kaynakların oluşturulmasına yönelik planları</w:t>
            </w:r>
          </w:p>
          <w:p>
            <w:pPr>
              <w:pStyle w:val="TableParagraph"/>
              <w:spacing w:line="252" w:lineRule="exact"/>
              <w:ind w:left="830"/>
              <w:rPr>
                <w:sz w:val="22"/>
              </w:rPr>
            </w:pPr>
            <w:r>
              <w:rPr>
                <w:spacing w:val="-2"/>
                <w:sz w:val="22"/>
              </w:rPr>
              <w:t>bulunmaktadır.</w:t>
            </w:r>
          </w:p>
          <w:p>
            <w:pPr>
              <w:pStyle w:val="TableParagraph"/>
              <w:spacing w:before="45"/>
              <w:ind w:left="830"/>
              <w:rPr>
                <w:b/>
                <w:sz w:val="22"/>
              </w:rPr>
            </w:pPr>
            <w:r>
              <w:rPr>
                <w:b/>
                <w:sz w:val="22"/>
              </w:rPr>
              <w:t>Örnek</w:t>
            </w:r>
            <w:r>
              <w:rPr>
                <w:b/>
                <w:spacing w:val="-6"/>
                <w:sz w:val="22"/>
              </w:rPr>
              <w:t> </w:t>
            </w:r>
            <w:r>
              <w:rPr>
                <w:b/>
                <w:spacing w:val="-2"/>
                <w:sz w:val="22"/>
              </w:rPr>
              <w:t>Kanıtlar:</w:t>
            </w:r>
          </w:p>
          <w:p>
            <w:pPr>
              <w:pStyle w:val="TableParagraph"/>
              <w:numPr>
                <w:ilvl w:val="0"/>
                <w:numId w:val="26"/>
              </w:numPr>
              <w:tabs>
                <w:tab w:pos="830" w:val="left" w:leader="none"/>
              </w:tabs>
              <w:spacing w:line="240" w:lineRule="auto" w:before="37" w:after="0"/>
              <w:ind w:left="830" w:right="0" w:hanging="360"/>
              <w:jc w:val="left"/>
              <w:rPr>
                <w:b/>
                <w:sz w:val="22"/>
              </w:rPr>
            </w:pPr>
            <w:r>
              <w:rPr>
                <w:b/>
                <w:sz w:val="22"/>
              </w:rPr>
              <w:t>[1](3)D.1.2.</w:t>
            </w:r>
            <w:r>
              <w:rPr>
                <w:b/>
                <w:spacing w:val="-9"/>
                <w:sz w:val="22"/>
              </w:rPr>
              <w:t> </w:t>
            </w:r>
            <w:hyperlink r:id="rId41">
              <w:r>
                <w:rPr>
                  <w:b/>
                  <w:color w:val="467885"/>
                  <w:sz w:val="22"/>
                  <w:u w:val="single" w:color="467885"/>
                </w:rPr>
                <w:t>Harran</w:t>
              </w:r>
              <w:r>
                <w:rPr>
                  <w:b/>
                  <w:color w:val="467885"/>
                  <w:spacing w:val="-6"/>
                  <w:sz w:val="22"/>
                  <w:u w:val="single" w:color="467885"/>
                </w:rPr>
                <w:t> </w:t>
              </w:r>
              <w:r>
                <w:rPr>
                  <w:b/>
                  <w:color w:val="467885"/>
                  <w:sz w:val="22"/>
                  <w:u w:val="single" w:color="467885"/>
                </w:rPr>
                <w:t>Üniversitesi</w:t>
              </w:r>
              <w:r>
                <w:rPr>
                  <w:b/>
                  <w:color w:val="467885"/>
                  <w:spacing w:val="-5"/>
                  <w:sz w:val="22"/>
                  <w:u w:val="single" w:color="467885"/>
                </w:rPr>
                <w:t> </w:t>
              </w:r>
              <w:r>
                <w:rPr>
                  <w:b/>
                  <w:color w:val="467885"/>
                  <w:sz w:val="22"/>
                  <w:u w:val="single" w:color="467885"/>
                </w:rPr>
                <w:t>Döner</w:t>
              </w:r>
              <w:r>
                <w:rPr>
                  <w:b/>
                  <w:color w:val="467885"/>
                  <w:spacing w:val="-8"/>
                  <w:sz w:val="22"/>
                  <w:u w:val="single" w:color="467885"/>
                </w:rPr>
                <w:t> </w:t>
              </w:r>
              <w:r>
                <w:rPr>
                  <w:b/>
                  <w:color w:val="467885"/>
                  <w:sz w:val="22"/>
                  <w:u w:val="single" w:color="467885"/>
                </w:rPr>
                <w:t>Sermaye</w:t>
              </w:r>
              <w:r>
                <w:rPr>
                  <w:b/>
                  <w:color w:val="467885"/>
                  <w:spacing w:val="-7"/>
                  <w:sz w:val="22"/>
                  <w:u w:val="single" w:color="467885"/>
                </w:rPr>
                <w:t> </w:t>
              </w:r>
              <w:r>
                <w:rPr>
                  <w:b/>
                  <w:color w:val="467885"/>
                  <w:sz w:val="22"/>
                  <w:u w:val="single" w:color="467885"/>
                </w:rPr>
                <w:t>İşletmesi</w:t>
              </w:r>
              <w:r>
                <w:rPr>
                  <w:b/>
                  <w:color w:val="467885"/>
                  <w:spacing w:val="-5"/>
                  <w:sz w:val="22"/>
                  <w:u w:val="single" w:color="467885"/>
                </w:rPr>
                <w:t> </w:t>
              </w:r>
              <w:r>
                <w:rPr>
                  <w:b/>
                  <w:color w:val="467885"/>
                  <w:spacing w:val="-2"/>
                  <w:sz w:val="22"/>
                  <w:u w:val="single" w:color="467885"/>
                </w:rPr>
                <w:t>Yönetmeliği</w:t>
              </w:r>
            </w:hyperlink>
          </w:p>
        </w:tc>
      </w:tr>
    </w:tbl>
    <w:p>
      <w:pPr>
        <w:pStyle w:val="TableParagraph"/>
        <w:spacing w:after="0" w:line="240" w:lineRule="auto"/>
        <w:jc w:val="left"/>
        <w:rPr>
          <w:b/>
          <w:sz w:val="22"/>
        </w:rPr>
        <w:sectPr>
          <w:pgSz w:w="11910" w:h="16840"/>
          <w:pgMar w:header="0" w:footer="898" w:top="1320" w:bottom="1120" w:left="1133" w:right="708"/>
        </w:sectPr>
      </w:pPr>
    </w:p>
    <w:p>
      <w:pPr>
        <w:pStyle w:val="Heading2"/>
        <w:numPr>
          <w:ilvl w:val="1"/>
          <w:numId w:val="5"/>
        </w:numPr>
        <w:tabs>
          <w:tab w:pos="756" w:val="left" w:leader="none"/>
        </w:tabs>
        <w:spacing w:line="240" w:lineRule="auto" w:before="76" w:after="0"/>
        <w:ind w:left="756" w:right="0" w:hanging="473"/>
        <w:jc w:val="left"/>
      </w:pPr>
      <w:bookmarkStart w:name="_bookmark22" w:id="23"/>
      <w:bookmarkEnd w:id="23"/>
      <w:r>
        <w:rPr>
          <w:b w:val="0"/>
        </w:rPr>
      </w:r>
      <w:r>
        <w:rPr/>
        <w:t>Toplumsal</w:t>
      </w:r>
      <w:r>
        <w:rPr>
          <w:spacing w:val="-3"/>
        </w:rPr>
        <w:t> </w:t>
      </w:r>
      <w:r>
        <w:rPr/>
        <w:t>Katkı</w:t>
      </w:r>
      <w:r>
        <w:rPr>
          <w:spacing w:val="-2"/>
        </w:rPr>
        <w:t> Performansı</w:t>
      </w:r>
    </w:p>
    <w:p>
      <w:pPr>
        <w:pStyle w:val="BodyText"/>
        <w:spacing w:before="9"/>
        <w:rPr>
          <w:b/>
          <w:sz w:val="10"/>
        </w:rPr>
      </w:pPr>
    </w:p>
    <w:tbl>
      <w:tblPr>
        <w:tblW w:w="0" w:type="auto"/>
        <w:jc w:val="left"/>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83"/>
        <w:gridCol w:w="1980"/>
      </w:tblGrid>
      <w:tr>
        <w:trPr>
          <w:trHeight w:val="414" w:hRule="atLeast"/>
        </w:trPr>
        <w:tc>
          <w:tcPr>
            <w:tcW w:w="7083" w:type="dxa"/>
            <w:vMerge w:val="restart"/>
            <w:shd w:val="clear" w:color="auto" w:fill="FAE7D9"/>
          </w:tcPr>
          <w:p>
            <w:pPr>
              <w:pStyle w:val="TableParagraph"/>
              <w:spacing w:before="3"/>
              <w:ind w:left="110"/>
              <w:rPr>
                <w:b/>
                <w:sz w:val="24"/>
              </w:rPr>
            </w:pPr>
            <w:r>
              <w:rPr>
                <w:b/>
                <w:sz w:val="24"/>
              </w:rPr>
              <w:t>D.2.1.Toplumsal</w:t>
            </w:r>
            <w:r>
              <w:rPr>
                <w:b/>
                <w:spacing w:val="-7"/>
                <w:sz w:val="24"/>
              </w:rPr>
              <w:t> </w:t>
            </w:r>
            <w:r>
              <w:rPr>
                <w:b/>
                <w:sz w:val="24"/>
              </w:rPr>
              <w:t>katkı</w:t>
            </w:r>
            <w:r>
              <w:rPr>
                <w:b/>
                <w:spacing w:val="-7"/>
                <w:sz w:val="24"/>
              </w:rPr>
              <w:t> </w:t>
            </w:r>
            <w:r>
              <w:rPr>
                <w:b/>
                <w:sz w:val="24"/>
              </w:rPr>
              <w:t>performansının</w:t>
            </w:r>
            <w:r>
              <w:rPr>
                <w:b/>
                <w:spacing w:val="-5"/>
                <w:sz w:val="24"/>
              </w:rPr>
              <w:t> </w:t>
            </w:r>
            <w:r>
              <w:rPr>
                <w:b/>
                <w:sz w:val="24"/>
              </w:rPr>
              <w:t>izlenmesi</w:t>
            </w:r>
            <w:r>
              <w:rPr>
                <w:b/>
                <w:spacing w:val="-6"/>
                <w:sz w:val="24"/>
              </w:rPr>
              <w:t> </w:t>
            </w:r>
            <w:r>
              <w:rPr>
                <w:b/>
                <w:spacing w:val="-5"/>
                <w:sz w:val="24"/>
              </w:rPr>
              <w:t>ve</w:t>
            </w:r>
          </w:p>
          <w:p>
            <w:pPr>
              <w:pStyle w:val="TableParagraph"/>
              <w:spacing w:before="140"/>
              <w:ind w:left="110"/>
              <w:rPr>
                <w:b/>
                <w:sz w:val="24"/>
              </w:rPr>
            </w:pPr>
            <w:r>
              <w:rPr>
                <w:b/>
                <w:spacing w:val="-2"/>
                <w:sz w:val="24"/>
              </w:rPr>
              <w:t>değerlendirilmesi</w:t>
            </w:r>
          </w:p>
        </w:tc>
        <w:tc>
          <w:tcPr>
            <w:tcW w:w="1980" w:type="dxa"/>
            <w:shd w:val="clear" w:color="auto" w:fill="FAE7D9"/>
          </w:tcPr>
          <w:p>
            <w:pPr>
              <w:pStyle w:val="TableParagraph"/>
              <w:spacing w:line="275" w:lineRule="exact"/>
              <w:ind w:left="15"/>
              <w:jc w:val="center"/>
              <w:rPr>
                <w:b/>
                <w:sz w:val="24"/>
              </w:rPr>
            </w:pPr>
            <w:r>
              <w:rPr>
                <w:b/>
                <w:sz w:val="24"/>
              </w:rPr>
              <w:t>Olgunluk</w:t>
            </w:r>
            <w:r>
              <w:rPr>
                <w:b/>
                <w:spacing w:val="-3"/>
                <w:sz w:val="24"/>
              </w:rPr>
              <w:t> </w:t>
            </w:r>
            <w:r>
              <w:rPr>
                <w:b/>
                <w:spacing w:val="-2"/>
                <w:sz w:val="24"/>
              </w:rPr>
              <w:t>Düzeyi</w:t>
            </w:r>
          </w:p>
        </w:tc>
      </w:tr>
      <w:tr>
        <w:trPr>
          <w:trHeight w:val="412" w:hRule="atLeast"/>
        </w:trPr>
        <w:tc>
          <w:tcPr>
            <w:tcW w:w="7083" w:type="dxa"/>
            <w:vMerge/>
            <w:tcBorders>
              <w:top w:val="nil"/>
            </w:tcBorders>
            <w:shd w:val="clear" w:color="auto" w:fill="FAE7D9"/>
          </w:tcPr>
          <w:p>
            <w:pPr>
              <w:rPr>
                <w:sz w:val="2"/>
                <w:szCs w:val="2"/>
              </w:rPr>
            </w:pPr>
          </w:p>
        </w:tc>
        <w:tc>
          <w:tcPr>
            <w:tcW w:w="1980" w:type="dxa"/>
            <w:shd w:val="clear" w:color="auto" w:fill="FAE7D9"/>
          </w:tcPr>
          <w:p>
            <w:pPr>
              <w:pStyle w:val="TableParagraph"/>
              <w:spacing w:line="275" w:lineRule="exact"/>
              <w:ind w:left="15" w:right="2"/>
              <w:jc w:val="center"/>
              <w:rPr>
                <w:b/>
                <w:sz w:val="24"/>
              </w:rPr>
            </w:pPr>
            <w:r>
              <w:rPr>
                <w:b/>
                <w:spacing w:val="-10"/>
                <w:sz w:val="24"/>
              </w:rPr>
              <w:t>3</w:t>
            </w:r>
          </w:p>
        </w:tc>
      </w:tr>
      <w:tr>
        <w:trPr>
          <w:trHeight w:val="4946" w:hRule="atLeast"/>
        </w:trPr>
        <w:tc>
          <w:tcPr>
            <w:tcW w:w="9063" w:type="dxa"/>
            <w:gridSpan w:val="2"/>
          </w:tcPr>
          <w:p>
            <w:pPr>
              <w:pStyle w:val="TableParagraph"/>
              <w:spacing w:line="276" w:lineRule="auto"/>
              <w:ind w:left="110" w:right="90"/>
              <w:jc w:val="both"/>
              <w:rPr>
                <w:b/>
                <w:sz w:val="22"/>
              </w:rPr>
            </w:pPr>
            <w:r>
              <w:rPr>
                <w:sz w:val="22"/>
              </w:rPr>
              <w:t>Hayvan</w:t>
            </w:r>
            <w:r>
              <w:rPr>
                <w:spacing w:val="-4"/>
                <w:sz w:val="22"/>
              </w:rPr>
              <w:t> </w:t>
            </w:r>
            <w:r>
              <w:rPr>
                <w:sz w:val="22"/>
              </w:rPr>
              <w:t>Deneyi</w:t>
            </w:r>
            <w:r>
              <w:rPr>
                <w:spacing w:val="-3"/>
                <w:sz w:val="22"/>
              </w:rPr>
              <w:t> </w:t>
            </w:r>
            <w:r>
              <w:rPr>
                <w:sz w:val="22"/>
              </w:rPr>
              <w:t>Uygulama</w:t>
            </w:r>
            <w:r>
              <w:rPr>
                <w:spacing w:val="-2"/>
                <w:sz w:val="22"/>
              </w:rPr>
              <w:t> </w:t>
            </w:r>
            <w:r>
              <w:rPr>
                <w:sz w:val="22"/>
              </w:rPr>
              <w:t>ve</w:t>
            </w:r>
            <w:r>
              <w:rPr>
                <w:spacing w:val="-4"/>
                <w:sz w:val="22"/>
              </w:rPr>
              <w:t> </w:t>
            </w:r>
            <w:r>
              <w:rPr>
                <w:sz w:val="22"/>
              </w:rPr>
              <w:t>Araştırma</w:t>
            </w:r>
            <w:r>
              <w:rPr>
                <w:spacing w:val="-4"/>
                <w:sz w:val="22"/>
              </w:rPr>
              <w:t> </w:t>
            </w:r>
            <w:r>
              <w:rPr>
                <w:sz w:val="22"/>
              </w:rPr>
              <w:t>Merkezi,</w:t>
            </w:r>
            <w:r>
              <w:rPr>
                <w:spacing w:val="-4"/>
                <w:sz w:val="22"/>
              </w:rPr>
              <w:t> </w:t>
            </w:r>
            <w:r>
              <w:rPr>
                <w:sz w:val="22"/>
              </w:rPr>
              <w:t>toplumsal</w:t>
            </w:r>
            <w:r>
              <w:rPr>
                <w:spacing w:val="-3"/>
                <w:sz w:val="22"/>
              </w:rPr>
              <w:t> </w:t>
            </w:r>
            <w:r>
              <w:rPr>
                <w:sz w:val="22"/>
              </w:rPr>
              <w:t>katkı</w:t>
            </w:r>
            <w:r>
              <w:rPr>
                <w:spacing w:val="-3"/>
                <w:sz w:val="22"/>
              </w:rPr>
              <w:t> </w:t>
            </w:r>
            <w:r>
              <w:rPr>
                <w:sz w:val="22"/>
              </w:rPr>
              <w:t>faaliyetlerinin</w:t>
            </w:r>
            <w:r>
              <w:rPr>
                <w:spacing w:val="-9"/>
                <w:sz w:val="22"/>
              </w:rPr>
              <w:t> </w:t>
            </w:r>
            <w:r>
              <w:rPr>
                <w:sz w:val="22"/>
              </w:rPr>
              <w:t>etkinliğini</w:t>
            </w:r>
            <w:r>
              <w:rPr>
                <w:spacing w:val="-6"/>
                <w:sz w:val="22"/>
              </w:rPr>
              <w:t> </w:t>
            </w:r>
            <w:r>
              <w:rPr>
                <w:sz w:val="22"/>
              </w:rPr>
              <w:t>artırmak ve sürdürülebilirliğini sağlamak amacıyla düzenli izleme ve değerlendirme mekanizmaları uygulamaktadır. Bu süreç, merkezin toplumla etkileşimini güçlendirmek, yapılan çalışmaların etkisini ölçmek ve sürekli iyileştirme sağlamak için önem taşımaktadır. Bu kapsamda, düzenlenen seminerler, eğitim programları ve topluma yönelik bilgilendirme faaliyetlerinin katılımcı sayısı, katılım oranları ve geri bildirimleri kayıt altına alınmaktadır. Projelerin ve iş birliklerinin çıktıları (bilimsel yayınlar, teknolojik gelişmeler, ekonomik katkılar) takip edilerek topluma sağlanan fayda değerlendirilmektedir. Bu değerlendirme süreçleri sayesinde HDAM, topluma yönelik bilimsel ve teknolojik katkılarının sürdürülebilirliğini sağlamakta ve etkinliğini artırmaktadır. İzleme ve değerlendirme mekanizmaları periyodik olarak gözden geçirilerek toplumsal katkının daha verimli hale getirilmesi için sürekli iyileştirme çalışmaları yürütülmektedir </w:t>
            </w:r>
            <w:r>
              <w:rPr>
                <w:b/>
                <w:sz w:val="22"/>
              </w:rPr>
              <w:t>[1_OD3] [2_OD3].</w:t>
            </w:r>
          </w:p>
          <w:p>
            <w:pPr>
              <w:pStyle w:val="TableParagraph"/>
              <w:spacing w:before="33"/>
              <w:ind w:left="0"/>
              <w:rPr>
                <w:b/>
                <w:sz w:val="22"/>
              </w:rPr>
            </w:pPr>
          </w:p>
          <w:p>
            <w:pPr>
              <w:pStyle w:val="TableParagraph"/>
              <w:spacing w:line="276" w:lineRule="auto"/>
              <w:ind w:left="846" w:right="21"/>
              <w:rPr>
                <w:sz w:val="22"/>
              </w:rPr>
            </w:pPr>
            <w:r>
              <w:rPr>
                <w:b/>
                <w:sz w:val="22"/>
              </w:rPr>
              <w:t>Olgunluk</w:t>
            </w:r>
            <w:r>
              <w:rPr>
                <w:b/>
                <w:spacing w:val="-6"/>
                <w:sz w:val="22"/>
              </w:rPr>
              <w:t> </w:t>
            </w:r>
            <w:r>
              <w:rPr>
                <w:b/>
                <w:sz w:val="22"/>
              </w:rPr>
              <w:t>düzeyi:</w:t>
            </w:r>
            <w:r>
              <w:rPr>
                <w:b/>
                <w:spacing w:val="-7"/>
                <w:sz w:val="22"/>
              </w:rPr>
              <w:t> </w:t>
            </w:r>
            <w:r>
              <w:rPr>
                <w:sz w:val="22"/>
              </w:rPr>
              <w:t>Kurumun</w:t>
            </w:r>
            <w:r>
              <w:rPr>
                <w:spacing w:val="-5"/>
                <w:sz w:val="22"/>
              </w:rPr>
              <w:t> </w:t>
            </w:r>
            <w:r>
              <w:rPr>
                <w:sz w:val="22"/>
              </w:rPr>
              <w:t>genelinde</w:t>
            </w:r>
            <w:r>
              <w:rPr>
                <w:spacing w:val="-7"/>
                <w:sz w:val="22"/>
              </w:rPr>
              <w:t> </w:t>
            </w:r>
            <w:r>
              <w:rPr>
                <w:sz w:val="22"/>
              </w:rPr>
              <w:t>toplumsal</w:t>
            </w:r>
            <w:r>
              <w:rPr>
                <w:spacing w:val="-4"/>
                <w:sz w:val="22"/>
              </w:rPr>
              <w:t> </w:t>
            </w:r>
            <w:r>
              <w:rPr>
                <w:sz w:val="22"/>
              </w:rPr>
              <w:t>katkı</w:t>
            </w:r>
            <w:r>
              <w:rPr>
                <w:spacing w:val="-4"/>
                <w:sz w:val="22"/>
              </w:rPr>
              <w:t> </w:t>
            </w:r>
            <w:r>
              <w:rPr>
                <w:sz w:val="22"/>
              </w:rPr>
              <w:t>performansını</w:t>
            </w:r>
            <w:r>
              <w:rPr>
                <w:spacing w:val="-4"/>
                <w:sz w:val="22"/>
              </w:rPr>
              <w:t> </w:t>
            </w:r>
            <w:r>
              <w:rPr>
                <w:sz w:val="22"/>
              </w:rPr>
              <w:t>izlenmek</w:t>
            </w:r>
            <w:r>
              <w:rPr>
                <w:spacing w:val="-5"/>
                <w:sz w:val="22"/>
              </w:rPr>
              <w:t> </w:t>
            </w:r>
            <w:r>
              <w:rPr>
                <w:sz w:val="22"/>
              </w:rPr>
              <w:t>ve değerlendirmek üzere oluşturulan mekanizmalar kullanılmaktadır.</w:t>
            </w:r>
          </w:p>
          <w:p>
            <w:pPr>
              <w:pStyle w:val="TableParagraph"/>
              <w:spacing w:before="6"/>
              <w:ind w:left="830"/>
              <w:rPr>
                <w:b/>
                <w:sz w:val="22"/>
              </w:rPr>
            </w:pPr>
            <w:r>
              <w:rPr>
                <w:b/>
                <w:sz w:val="22"/>
              </w:rPr>
              <w:t>Örnek</w:t>
            </w:r>
            <w:r>
              <w:rPr>
                <w:b/>
                <w:spacing w:val="-6"/>
                <w:sz w:val="22"/>
              </w:rPr>
              <w:t> </w:t>
            </w:r>
            <w:r>
              <w:rPr>
                <w:b/>
                <w:spacing w:val="-2"/>
                <w:sz w:val="22"/>
              </w:rPr>
              <w:t>Kanıtlar:</w:t>
            </w:r>
          </w:p>
          <w:p>
            <w:pPr>
              <w:pStyle w:val="TableParagraph"/>
              <w:numPr>
                <w:ilvl w:val="0"/>
                <w:numId w:val="27"/>
              </w:numPr>
              <w:tabs>
                <w:tab w:pos="830" w:val="left" w:leader="none"/>
              </w:tabs>
              <w:spacing w:line="240" w:lineRule="auto" w:before="37" w:after="0"/>
              <w:ind w:left="830" w:right="0" w:hanging="360"/>
              <w:jc w:val="left"/>
              <w:rPr>
                <w:b/>
                <w:sz w:val="22"/>
              </w:rPr>
            </w:pPr>
            <w:r>
              <w:rPr>
                <w:b/>
                <w:sz w:val="22"/>
              </w:rPr>
              <w:t>[1](3)D.1.1.</w:t>
            </w:r>
            <w:r>
              <w:rPr>
                <w:b/>
                <w:spacing w:val="-6"/>
                <w:sz w:val="22"/>
              </w:rPr>
              <w:t> </w:t>
            </w:r>
            <w:hyperlink r:id="rId13">
              <w:r>
                <w:rPr>
                  <w:b/>
                  <w:color w:val="467885"/>
                  <w:spacing w:val="-2"/>
                  <w:sz w:val="22"/>
                  <w:u w:val="single" w:color="467885"/>
                </w:rPr>
                <w:t>Etkinlikler</w:t>
              </w:r>
            </w:hyperlink>
          </w:p>
          <w:p>
            <w:pPr>
              <w:pStyle w:val="TableParagraph"/>
              <w:numPr>
                <w:ilvl w:val="0"/>
                <w:numId w:val="27"/>
              </w:numPr>
              <w:tabs>
                <w:tab w:pos="830" w:val="left" w:leader="none"/>
              </w:tabs>
              <w:spacing w:line="240" w:lineRule="auto" w:before="38" w:after="0"/>
              <w:ind w:left="830" w:right="0" w:hanging="360"/>
              <w:jc w:val="left"/>
              <w:rPr>
                <w:b/>
                <w:sz w:val="22"/>
              </w:rPr>
            </w:pPr>
            <w:r>
              <w:rPr>
                <w:b/>
                <w:sz w:val="22"/>
              </w:rPr>
              <w:t>[2](3)D.1.1.</w:t>
            </w:r>
            <w:r>
              <w:rPr>
                <w:b/>
                <w:spacing w:val="-7"/>
                <w:sz w:val="22"/>
              </w:rPr>
              <w:t> </w:t>
            </w:r>
            <w:hyperlink r:id="rId27">
              <w:r>
                <w:rPr>
                  <w:b/>
                  <w:color w:val="467885"/>
                  <w:spacing w:val="-2"/>
                  <w:sz w:val="22"/>
                  <w:u w:val="single" w:color="467885"/>
                </w:rPr>
                <w:t>Duyurular</w:t>
              </w:r>
            </w:hyperlink>
          </w:p>
        </w:tc>
      </w:tr>
    </w:tbl>
    <w:p>
      <w:pPr>
        <w:pStyle w:val="TableParagraph"/>
        <w:spacing w:after="0" w:line="240" w:lineRule="auto"/>
        <w:jc w:val="left"/>
        <w:rPr>
          <w:b/>
          <w:sz w:val="22"/>
        </w:rPr>
        <w:sectPr>
          <w:pgSz w:w="11910" w:h="16840"/>
          <w:pgMar w:header="0" w:footer="898" w:top="1320" w:bottom="1120" w:left="1133" w:right="708"/>
        </w:sectPr>
      </w:pPr>
    </w:p>
    <w:p>
      <w:pPr>
        <w:pStyle w:val="Heading1"/>
        <w:ind w:firstLine="0"/>
        <w:jc w:val="both"/>
      </w:pPr>
      <w:r>
        <w:rPr/>
        <mc:AlternateContent>
          <mc:Choice Requires="wps">
            <w:drawing>
              <wp:anchor distT="0" distB="0" distL="0" distR="0" allowOverlap="1" layoutInCell="1" locked="0" behindDoc="1" simplePos="0" relativeHeight="486783488">
                <wp:simplePos x="0" y="0"/>
                <wp:positionH relativeFrom="page">
                  <wp:posOffset>577595</wp:posOffset>
                </wp:positionH>
                <wp:positionV relativeFrom="page">
                  <wp:posOffset>1941575</wp:posOffset>
                </wp:positionV>
                <wp:extent cx="6739255" cy="760031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6739255" cy="7600315"/>
                          <a:chExt cx="6739255" cy="7600315"/>
                        </a:xfrm>
                      </wpg:grpSpPr>
                      <wps:wsp>
                        <wps:cNvPr id="5" name="Graphic 5"/>
                        <wps:cNvSpPr/>
                        <wps:spPr>
                          <a:xfrm>
                            <a:off x="6095" y="6095"/>
                            <a:ext cx="6727190" cy="7588250"/>
                          </a:xfrm>
                          <a:custGeom>
                            <a:avLst/>
                            <a:gdLst/>
                            <a:ahLst/>
                            <a:cxnLst/>
                            <a:rect l="l" t="t" r="r" b="b"/>
                            <a:pathLst>
                              <a:path w="6727190" h="7588250">
                                <a:moveTo>
                                  <a:pt x="6726935" y="0"/>
                                </a:moveTo>
                                <a:lnTo>
                                  <a:pt x="0" y="0"/>
                                </a:lnTo>
                                <a:lnTo>
                                  <a:pt x="0" y="7587996"/>
                                </a:lnTo>
                                <a:lnTo>
                                  <a:pt x="6726935" y="7587996"/>
                                </a:lnTo>
                                <a:lnTo>
                                  <a:pt x="6726935" y="0"/>
                                </a:lnTo>
                                <a:close/>
                              </a:path>
                            </a:pathLst>
                          </a:custGeom>
                          <a:solidFill>
                            <a:srgbClr val="F6C5AC"/>
                          </a:solidFill>
                        </wps:spPr>
                        <wps:bodyPr wrap="square" lIns="0" tIns="0" rIns="0" bIns="0" rtlCol="0">
                          <a:prstTxWarp prst="textNoShape">
                            <a:avLst/>
                          </a:prstTxWarp>
                          <a:noAutofit/>
                        </wps:bodyPr>
                      </wps:wsp>
                      <wps:wsp>
                        <wps:cNvPr id="6" name="Graphic 6"/>
                        <wps:cNvSpPr/>
                        <wps:spPr>
                          <a:xfrm>
                            <a:off x="6095" y="6095"/>
                            <a:ext cx="6727190" cy="7588250"/>
                          </a:xfrm>
                          <a:custGeom>
                            <a:avLst/>
                            <a:gdLst/>
                            <a:ahLst/>
                            <a:cxnLst/>
                            <a:rect l="l" t="t" r="r" b="b"/>
                            <a:pathLst>
                              <a:path w="6727190" h="7588250">
                                <a:moveTo>
                                  <a:pt x="0" y="7587996"/>
                                </a:moveTo>
                                <a:lnTo>
                                  <a:pt x="6726935" y="7587996"/>
                                </a:lnTo>
                                <a:lnTo>
                                  <a:pt x="6726935" y="0"/>
                                </a:lnTo>
                                <a:lnTo>
                                  <a:pt x="0" y="0"/>
                                </a:lnTo>
                                <a:lnTo>
                                  <a:pt x="0" y="7587996"/>
                                </a:lnTo>
                                <a:close/>
                              </a:path>
                            </a:pathLst>
                          </a:custGeom>
                          <a:ln w="12192">
                            <a:solidFill>
                              <a:srgbClr val="C04F15"/>
                            </a:solidFill>
                            <a:prstDash val="solid"/>
                          </a:ln>
                        </wps:spPr>
                        <wps:bodyPr wrap="square" lIns="0" tIns="0" rIns="0" bIns="0" rtlCol="0">
                          <a:prstTxWarp prst="textNoShape">
                            <a:avLst/>
                          </a:prstTxWarp>
                          <a:noAutofit/>
                        </wps:bodyPr>
                      </wps:wsp>
                      <wps:wsp>
                        <wps:cNvPr id="7" name="Graphic 7"/>
                        <wps:cNvSpPr/>
                        <wps:spPr>
                          <a:xfrm>
                            <a:off x="146304" y="158495"/>
                            <a:ext cx="6411595" cy="7234555"/>
                          </a:xfrm>
                          <a:custGeom>
                            <a:avLst/>
                            <a:gdLst/>
                            <a:ahLst/>
                            <a:cxnLst/>
                            <a:rect l="l" t="t" r="r" b="b"/>
                            <a:pathLst>
                              <a:path w="6411595" h="7234555">
                                <a:moveTo>
                                  <a:pt x="6411467" y="0"/>
                                </a:moveTo>
                                <a:lnTo>
                                  <a:pt x="0" y="0"/>
                                </a:lnTo>
                                <a:lnTo>
                                  <a:pt x="0" y="7234428"/>
                                </a:lnTo>
                                <a:lnTo>
                                  <a:pt x="6411467" y="7234428"/>
                                </a:lnTo>
                                <a:lnTo>
                                  <a:pt x="6411467" y="0"/>
                                </a:lnTo>
                                <a:close/>
                              </a:path>
                            </a:pathLst>
                          </a:custGeom>
                          <a:solidFill>
                            <a:srgbClr val="FAE2D5"/>
                          </a:solidFill>
                        </wps:spPr>
                        <wps:bodyPr wrap="square" lIns="0" tIns="0" rIns="0" bIns="0" rtlCol="0">
                          <a:prstTxWarp prst="textNoShape">
                            <a:avLst/>
                          </a:prstTxWarp>
                          <a:noAutofit/>
                        </wps:bodyPr>
                      </wps:wsp>
                      <wps:wsp>
                        <wps:cNvPr id="8" name="Graphic 8"/>
                        <wps:cNvSpPr/>
                        <wps:spPr>
                          <a:xfrm>
                            <a:off x="146304" y="158495"/>
                            <a:ext cx="6411595" cy="7234555"/>
                          </a:xfrm>
                          <a:custGeom>
                            <a:avLst/>
                            <a:gdLst/>
                            <a:ahLst/>
                            <a:cxnLst/>
                            <a:rect l="l" t="t" r="r" b="b"/>
                            <a:pathLst>
                              <a:path w="6411595" h="7234555">
                                <a:moveTo>
                                  <a:pt x="0" y="7234428"/>
                                </a:moveTo>
                                <a:lnTo>
                                  <a:pt x="6411467" y="7234428"/>
                                </a:lnTo>
                                <a:lnTo>
                                  <a:pt x="6411467" y="0"/>
                                </a:lnTo>
                                <a:lnTo>
                                  <a:pt x="0" y="0"/>
                                </a:lnTo>
                                <a:lnTo>
                                  <a:pt x="0" y="7234428"/>
                                </a:lnTo>
                                <a:close/>
                              </a:path>
                            </a:pathLst>
                          </a:custGeom>
                          <a:ln w="609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5.48pt;margin-top:152.87999pt;width:530.65pt;height:598.450pt;mso-position-horizontal-relative:page;mso-position-vertical-relative:page;z-index:-16532992" id="docshapegroup3" coordorigin="910,3058" coordsize="10613,11969">
                <v:rect style="position:absolute;left:919;top:3067;width:10594;height:11950" id="docshape4" filled="true" fillcolor="#f6c5ac" stroked="false">
                  <v:fill type="solid"/>
                </v:rect>
                <v:rect style="position:absolute;left:919;top:3067;width:10594;height:11950" id="docshape5" filled="false" stroked="true" strokeweight=".96pt" strokecolor="#c04f15">
                  <v:stroke dashstyle="solid"/>
                </v:rect>
                <v:rect style="position:absolute;left:1140;top:3307;width:10097;height:11393" id="docshape6" filled="true" fillcolor="#fae2d5" stroked="false">
                  <v:fill type="solid"/>
                </v:rect>
                <v:rect style="position:absolute;left:1140;top:3307;width:10097;height:11393" id="docshape7" filled="false" stroked="true" strokeweight=".48pt" strokecolor="#000000">
                  <v:stroke dashstyle="solid"/>
                </v:rect>
                <w10:wrap type="none"/>
              </v:group>
            </w:pict>
          </mc:Fallback>
        </mc:AlternateContent>
      </w:r>
      <w:bookmarkStart w:name="_bookmark23" w:id="24"/>
      <w:bookmarkEnd w:id="24"/>
      <w:r>
        <w:rPr>
          <w:b w:val="0"/>
        </w:rPr>
      </w:r>
      <w:r>
        <w:rPr/>
        <w:t>SONUÇ</w:t>
      </w:r>
      <w:r>
        <w:rPr>
          <w:spacing w:val="-3"/>
        </w:rPr>
        <w:t> </w:t>
      </w:r>
      <w:r>
        <w:rPr/>
        <w:t>VE</w:t>
      </w:r>
      <w:r>
        <w:rPr>
          <w:spacing w:val="-1"/>
        </w:rPr>
        <w:t> </w:t>
      </w:r>
      <w:r>
        <w:rPr>
          <w:spacing w:val="-2"/>
        </w:rPr>
        <w:t>DEĞERLENDİRME</w:t>
      </w:r>
    </w:p>
    <w:p>
      <w:pPr>
        <w:pStyle w:val="BodyText"/>
        <w:spacing w:before="41"/>
        <w:rPr>
          <w:b/>
        </w:rPr>
      </w:pPr>
    </w:p>
    <w:p>
      <w:pPr>
        <w:spacing w:before="0"/>
        <w:ind w:left="283" w:right="708" w:firstLine="0"/>
        <w:jc w:val="both"/>
        <w:rPr>
          <w:sz w:val="22"/>
        </w:rPr>
      </w:pPr>
      <w:r>
        <w:rPr>
          <w:sz w:val="22"/>
        </w:rPr>
        <w:t>Birimin </w:t>
      </w:r>
      <w:r>
        <w:rPr>
          <w:b/>
          <w:sz w:val="22"/>
        </w:rPr>
        <w:t>güçlü yönleri </w:t>
      </w:r>
      <w:r>
        <w:rPr>
          <w:sz w:val="22"/>
        </w:rPr>
        <w:t>ile </w:t>
      </w:r>
      <w:r>
        <w:rPr>
          <w:b/>
          <w:sz w:val="22"/>
        </w:rPr>
        <w:t>iyileşmeye açık yönlerinin </w:t>
      </w:r>
      <w:r>
        <w:rPr>
          <w:i/>
          <w:sz w:val="22"/>
        </w:rPr>
        <w:t>Liderlik, Yönetim ve Kalite, Eğitim ve Öğretim, Araştırma ve Geliştirme, Toplumsal Katkı </w:t>
      </w:r>
      <w:r>
        <w:rPr>
          <w:sz w:val="22"/>
        </w:rPr>
        <w:t>başlıkları altında genel olarak değerlendirilip kısaca özet olarak sunulması beklenmektedir</w:t>
      </w:r>
    </w:p>
    <w:p>
      <w:pPr>
        <w:pStyle w:val="BodyText"/>
        <w:rPr>
          <w:sz w:val="20"/>
        </w:rPr>
      </w:pPr>
    </w:p>
    <w:p>
      <w:pPr>
        <w:pStyle w:val="BodyText"/>
        <w:rPr>
          <w:sz w:val="20"/>
        </w:rPr>
      </w:pPr>
    </w:p>
    <w:p>
      <w:pPr>
        <w:pStyle w:val="BodyText"/>
        <w:spacing w:before="26"/>
        <w:rPr>
          <w:sz w:val="20"/>
        </w:rPr>
      </w:pPr>
    </w:p>
    <w:p>
      <w:pPr>
        <w:spacing w:line="276" w:lineRule="auto" w:before="0"/>
        <w:ind w:left="156" w:right="106" w:firstLine="0"/>
        <w:jc w:val="both"/>
        <w:rPr>
          <w:rFonts w:ascii="Arial" w:hAnsi="Arial"/>
          <w:sz w:val="20"/>
        </w:rPr>
      </w:pPr>
      <w:r>
        <w:rPr>
          <w:rFonts w:ascii="Arial" w:hAnsi="Arial"/>
          <w:sz w:val="20"/>
        </w:rPr>
        <w:t>Harran Üniversitesi Hayvan Deneyi Uygulama ve Araştırma Merkezi (HDAM) kaliteli bir eğitim için kurumsallaşmanın</w:t>
      </w:r>
      <w:r>
        <w:rPr>
          <w:rFonts w:ascii="Arial" w:hAnsi="Arial"/>
          <w:spacing w:val="-13"/>
          <w:sz w:val="20"/>
        </w:rPr>
        <w:t> </w:t>
      </w:r>
      <w:r>
        <w:rPr>
          <w:rFonts w:ascii="Arial" w:hAnsi="Arial"/>
          <w:sz w:val="20"/>
        </w:rPr>
        <w:t>öneminin</w:t>
      </w:r>
      <w:r>
        <w:rPr>
          <w:rFonts w:ascii="Arial" w:hAnsi="Arial"/>
          <w:spacing w:val="-13"/>
          <w:sz w:val="20"/>
        </w:rPr>
        <w:t> </w:t>
      </w:r>
      <w:r>
        <w:rPr>
          <w:rFonts w:ascii="Arial" w:hAnsi="Arial"/>
          <w:sz w:val="20"/>
        </w:rPr>
        <w:t>bilincinde</w:t>
      </w:r>
      <w:r>
        <w:rPr>
          <w:rFonts w:ascii="Arial" w:hAnsi="Arial"/>
          <w:spacing w:val="-13"/>
          <w:sz w:val="20"/>
        </w:rPr>
        <w:t> </w:t>
      </w:r>
      <w:r>
        <w:rPr>
          <w:rFonts w:ascii="Arial" w:hAnsi="Arial"/>
          <w:sz w:val="20"/>
        </w:rPr>
        <w:t>olarak,</w:t>
      </w:r>
      <w:r>
        <w:rPr>
          <w:rFonts w:ascii="Arial" w:hAnsi="Arial"/>
          <w:spacing w:val="-13"/>
          <w:sz w:val="20"/>
        </w:rPr>
        <w:t> </w:t>
      </w:r>
      <w:r>
        <w:rPr>
          <w:rFonts w:ascii="Arial" w:hAnsi="Arial"/>
          <w:sz w:val="20"/>
        </w:rPr>
        <w:t>sorunların</w:t>
      </w:r>
      <w:r>
        <w:rPr>
          <w:rFonts w:ascii="Arial" w:hAnsi="Arial"/>
          <w:spacing w:val="-13"/>
          <w:sz w:val="20"/>
        </w:rPr>
        <w:t> </w:t>
      </w:r>
      <w:r>
        <w:rPr>
          <w:rFonts w:ascii="Arial" w:hAnsi="Arial"/>
          <w:sz w:val="20"/>
        </w:rPr>
        <w:t>eş</w:t>
      </w:r>
      <w:r>
        <w:rPr>
          <w:rFonts w:ascii="Arial" w:hAnsi="Arial"/>
          <w:spacing w:val="-10"/>
          <w:sz w:val="20"/>
        </w:rPr>
        <w:t> </w:t>
      </w:r>
      <w:r>
        <w:rPr>
          <w:rFonts w:ascii="Arial" w:hAnsi="Arial"/>
          <w:sz w:val="20"/>
        </w:rPr>
        <w:t>zamanlı</w:t>
      </w:r>
      <w:r>
        <w:rPr>
          <w:rFonts w:ascii="Arial" w:hAnsi="Arial"/>
          <w:spacing w:val="-13"/>
          <w:sz w:val="20"/>
        </w:rPr>
        <w:t> </w:t>
      </w:r>
      <w:r>
        <w:rPr>
          <w:rFonts w:ascii="Arial" w:hAnsi="Arial"/>
          <w:sz w:val="20"/>
        </w:rPr>
        <w:t>ve</w:t>
      </w:r>
      <w:r>
        <w:rPr>
          <w:rFonts w:ascii="Arial" w:hAnsi="Arial"/>
          <w:spacing w:val="-13"/>
          <w:sz w:val="20"/>
        </w:rPr>
        <w:t> </w:t>
      </w:r>
      <w:r>
        <w:rPr>
          <w:rFonts w:ascii="Arial" w:hAnsi="Arial"/>
          <w:sz w:val="20"/>
        </w:rPr>
        <w:t>planlı</w:t>
      </w:r>
      <w:r>
        <w:rPr>
          <w:rFonts w:ascii="Arial" w:hAnsi="Arial"/>
          <w:spacing w:val="-13"/>
          <w:sz w:val="20"/>
        </w:rPr>
        <w:t> </w:t>
      </w:r>
      <w:r>
        <w:rPr>
          <w:rFonts w:ascii="Arial" w:hAnsi="Arial"/>
          <w:sz w:val="20"/>
        </w:rPr>
        <w:t>çalışmayla</w:t>
      </w:r>
      <w:r>
        <w:rPr>
          <w:rFonts w:ascii="Arial" w:hAnsi="Arial"/>
          <w:spacing w:val="-13"/>
          <w:sz w:val="20"/>
        </w:rPr>
        <w:t> </w:t>
      </w:r>
      <w:r>
        <w:rPr>
          <w:rFonts w:ascii="Arial" w:hAnsi="Arial"/>
          <w:sz w:val="20"/>
        </w:rPr>
        <w:t>çözülebileceği</w:t>
      </w:r>
      <w:r>
        <w:rPr>
          <w:rFonts w:ascii="Arial" w:hAnsi="Arial"/>
          <w:spacing w:val="-13"/>
          <w:sz w:val="20"/>
        </w:rPr>
        <w:t> </w:t>
      </w:r>
      <w:r>
        <w:rPr>
          <w:rFonts w:ascii="Arial" w:hAnsi="Arial"/>
          <w:sz w:val="20"/>
        </w:rPr>
        <w:t>stratejisi ile hareket etmektedir. Nitelikli araştırma alt yapısının tesisi ve sürdürülebilirliğinin sağlanması için mevcut engelleri</w:t>
      </w:r>
      <w:r>
        <w:rPr>
          <w:rFonts w:ascii="Arial" w:hAnsi="Arial"/>
          <w:spacing w:val="-13"/>
          <w:sz w:val="20"/>
        </w:rPr>
        <w:t> </w:t>
      </w:r>
      <w:r>
        <w:rPr>
          <w:rFonts w:ascii="Arial" w:hAnsi="Arial"/>
          <w:sz w:val="20"/>
        </w:rPr>
        <w:t>ortadan</w:t>
      </w:r>
      <w:r>
        <w:rPr>
          <w:rFonts w:ascii="Arial" w:hAnsi="Arial"/>
          <w:spacing w:val="-12"/>
          <w:sz w:val="20"/>
        </w:rPr>
        <w:t> </w:t>
      </w:r>
      <w:r>
        <w:rPr>
          <w:rFonts w:ascii="Arial" w:hAnsi="Arial"/>
          <w:sz w:val="20"/>
        </w:rPr>
        <w:t>kaldıracak</w:t>
      </w:r>
      <w:r>
        <w:rPr>
          <w:rFonts w:ascii="Arial" w:hAnsi="Arial"/>
          <w:spacing w:val="-10"/>
          <w:sz w:val="20"/>
        </w:rPr>
        <w:t> </w:t>
      </w:r>
      <w:r>
        <w:rPr>
          <w:rFonts w:ascii="Arial" w:hAnsi="Arial"/>
          <w:sz w:val="20"/>
        </w:rPr>
        <w:t>tedbirlerin</w:t>
      </w:r>
      <w:r>
        <w:rPr>
          <w:rFonts w:ascii="Arial" w:hAnsi="Arial"/>
          <w:spacing w:val="-12"/>
          <w:sz w:val="20"/>
        </w:rPr>
        <w:t> </w:t>
      </w:r>
      <w:r>
        <w:rPr>
          <w:rFonts w:ascii="Arial" w:hAnsi="Arial"/>
          <w:sz w:val="20"/>
        </w:rPr>
        <w:t>alınması</w:t>
      </w:r>
      <w:r>
        <w:rPr>
          <w:rFonts w:ascii="Arial" w:hAnsi="Arial"/>
          <w:spacing w:val="-11"/>
          <w:sz w:val="20"/>
        </w:rPr>
        <w:t> </w:t>
      </w:r>
      <w:r>
        <w:rPr>
          <w:rFonts w:ascii="Arial" w:hAnsi="Arial"/>
          <w:sz w:val="20"/>
        </w:rPr>
        <w:t>yönünde</w:t>
      </w:r>
      <w:r>
        <w:rPr>
          <w:rFonts w:ascii="Arial" w:hAnsi="Arial"/>
          <w:spacing w:val="-9"/>
          <w:sz w:val="20"/>
        </w:rPr>
        <w:t> </w:t>
      </w:r>
      <w:r>
        <w:rPr>
          <w:rFonts w:ascii="Arial" w:hAnsi="Arial"/>
          <w:sz w:val="20"/>
        </w:rPr>
        <w:t>“ilkeli</w:t>
      </w:r>
      <w:r>
        <w:rPr>
          <w:rFonts w:ascii="Arial" w:hAnsi="Arial"/>
          <w:spacing w:val="-12"/>
          <w:sz w:val="20"/>
        </w:rPr>
        <w:t> </w:t>
      </w:r>
      <w:r>
        <w:rPr>
          <w:rFonts w:ascii="Arial" w:hAnsi="Arial"/>
          <w:sz w:val="20"/>
        </w:rPr>
        <w:t>ve</w:t>
      </w:r>
      <w:r>
        <w:rPr>
          <w:rFonts w:ascii="Arial" w:hAnsi="Arial"/>
          <w:spacing w:val="-12"/>
          <w:sz w:val="20"/>
        </w:rPr>
        <w:t> </w:t>
      </w:r>
      <w:r>
        <w:rPr>
          <w:rFonts w:ascii="Arial" w:hAnsi="Arial"/>
          <w:sz w:val="20"/>
        </w:rPr>
        <w:t>planlı</w:t>
      </w:r>
      <w:r>
        <w:rPr>
          <w:rFonts w:ascii="Arial" w:hAnsi="Arial"/>
          <w:spacing w:val="-14"/>
          <w:sz w:val="20"/>
        </w:rPr>
        <w:t> </w:t>
      </w:r>
      <w:r>
        <w:rPr>
          <w:rFonts w:ascii="Arial" w:hAnsi="Arial"/>
          <w:sz w:val="20"/>
        </w:rPr>
        <w:t>çalışma”</w:t>
      </w:r>
      <w:r>
        <w:rPr>
          <w:rFonts w:ascii="Arial" w:hAnsi="Arial"/>
          <w:spacing w:val="-14"/>
          <w:sz w:val="20"/>
        </w:rPr>
        <w:t> </w:t>
      </w:r>
      <w:r>
        <w:rPr>
          <w:rFonts w:ascii="Arial" w:hAnsi="Arial"/>
          <w:sz w:val="20"/>
        </w:rPr>
        <w:t>misyonu</w:t>
      </w:r>
      <w:r>
        <w:rPr>
          <w:rFonts w:ascii="Arial" w:hAnsi="Arial"/>
          <w:spacing w:val="-12"/>
          <w:sz w:val="20"/>
        </w:rPr>
        <w:t> </w:t>
      </w:r>
      <w:r>
        <w:rPr>
          <w:rFonts w:ascii="Arial" w:hAnsi="Arial"/>
          <w:sz w:val="20"/>
        </w:rPr>
        <w:t>izlenmektedir.</w:t>
      </w:r>
      <w:r>
        <w:rPr>
          <w:rFonts w:ascii="Arial" w:hAnsi="Arial"/>
          <w:spacing w:val="-11"/>
          <w:sz w:val="20"/>
        </w:rPr>
        <w:t> </w:t>
      </w:r>
      <w:r>
        <w:rPr>
          <w:rFonts w:ascii="Arial" w:hAnsi="Arial"/>
          <w:sz w:val="20"/>
        </w:rPr>
        <w:t>Harran Üniversitesi Hayvan Deneyi Uygulama ve Araştırma Merkezi’nin, proje altyapı faaliyetleri ile birim hizmetlerinin üniversitemize sunduğu katkının artarak devam etmesi başlıca hedeflerimizdendir.</w:t>
      </w:r>
    </w:p>
    <w:p>
      <w:pPr>
        <w:spacing w:line="276" w:lineRule="auto" w:before="203"/>
        <w:ind w:left="156" w:right="109" w:firstLine="0"/>
        <w:jc w:val="both"/>
        <w:rPr>
          <w:rFonts w:ascii="Arial" w:hAnsi="Arial"/>
          <w:sz w:val="20"/>
        </w:rPr>
      </w:pPr>
      <w:r>
        <w:rPr>
          <w:rFonts w:ascii="Arial" w:hAnsi="Arial"/>
          <w:sz w:val="20"/>
        </w:rPr>
        <w:t>Merkezimizde araştırma kalitesinin artırılması, alt yapı hizmetlerinin iyileştirilmesi ve araştırma geliştirme faaliyetlerinin ivme kazanması amacıyla; mevcut personeller, altyapı ve fiziksel yetersizliklerin giderilmesi için çalışmalarını hız kesmeden devam ettirmektedir. Bununla beraber araştırıcılar için yetersiz olduğu bilinen laboratuvar alt yapısının artırılması gerekmektedir.</w:t>
      </w:r>
    </w:p>
    <w:p>
      <w:pPr>
        <w:spacing w:line="276" w:lineRule="auto" w:before="198"/>
        <w:ind w:left="156" w:right="106" w:firstLine="0"/>
        <w:jc w:val="both"/>
        <w:rPr>
          <w:rFonts w:ascii="Arial" w:hAnsi="Arial"/>
          <w:b/>
          <w:sz w:val="20"/>
        </w:rPr>
      </w:pPr>
      <w:r>
        <w:rPr>
          <w:rFonts w:ascii="Arial" w:hAnsi="Arial"/>
          <w:b/>
          <w:sz w:val="20"/>
          <w:u w:val="single"/>
        </w:rPr>
        <w:t>Liderlik, Yönetim ve Kalite kapsamında;</w:t>
      </w:r>
      <w:r>
        <w:rPr>
          <w:rFonts w:ascii="Arial" w:hAnsi="Arial"/>
          <w:b/>
          <w:sz w:val="20"/>
        </w:rPr>
        <w:t> </w:t>
      </w:r>
      <w:r>
        <w:rPr>
          <w:rFonts w:ascii="Arial" w:hAnsi="Arial"/>
          <w:sz w:val="20"/>
        </w:rPr>
        <w:t>birimimiz, güçlü liderlik özellikleri sergileyerek ekip üyelerinin motivasyonunu artırmakta ve hedeflere ulaşmada belirgin başarılar elde etmektedir. Liderlik anlayışı, çalışanların karar süreçlerine katılımını teşvik ederken, yöneticiler sürekli olarak ekiplerin gelişimine önem vermektedir. Ancak, liderlik stratejilerinin daha etkin bir şekilde iletişim ile desteklenmesi, daha açık hedef belirlemeleri ve daha fazla geri bildirim mekanizmaları kurulması gerekmektedir. Birimdeki yönetim süreçleri genellikle etkin ve düzenli olup, kalite standartlarına uygun çalışılmaktadır. Ancak kalite yönetim sistemlerinin daha</w:t>
      </w:r>
      <w:r>
        <w:rPr>
          <w:rFonts w:ascii="Arial" w:hAnsi="Arial"/>
          <w:spacing w:val="-14"/>
          <w:sz w:val="20"/>
        </w:rPr>
        <w:t> </w:t>
      </w:r>
      <w:r>
        <w:rPr>
          <w:rFonts w:ascii="Arial" w:hAnsi="Arial"/>
          <w:sz w:val="20"/>
        </w:rPr>
        <w:t>geniş</w:t>
      </w:r>
      <w:r>
        <w:rPr>
          <w:rFonts w:ascii="Arial" w:hAnsi="Arial"/>
          <w:spacing w:val="-14"/>
          <w:sz w:val="20"/>
        </w:rPr>
        <w:t> </w:t>
      </w:r>
      <w:r>
        <w:rPr>
          <w:rFonts w:ascii="Arial" w:hAnsi="Arial"/>
          <w:sz w:val="20"/>
        </w:rPr>
        <w:t>çapta</w:t>
      </w:r>
      <w:r>
        <w:rPr>
          <w:rFonts w:ascii="Arial" w:hAnsi="Arial"/>
          <w:spacing w:val="-14"/>
          <w:sz w:val="20"/>
        </w:rPr>
        <w:t> </w:t>
      </w:r>
      <w:r>
        <w:rPr>
          <w:rFonts w:ascii="Arial" w:hAnsi="Arial"/>
          <w:sz w:val="20"/>
        </w:rPr>
        <w:t>uygulanması</w:t>
      </w:r>
      <w:r>
        <w:rPr>
          <w:rFonts w:ascii="Arial" w:hAnsi="Arial"/>
          <w:spacing w:val="-14"/>
          <w:sz w:val="20"/>
        </w:rPr>
        <w:t> </w:t>
      </w:r>
      <w:r>
        <w:rPr>
          <w:rFonts w:ascii="Arial" w:hAnsi="Arial"/>
          <w:sz w:val="20"/>
        </w:rPr>
        <w:t>ve</w:t>
      </w:r>
      <w:r>
        <w:rPr>
          <w:rFonts w:ascii="Arial" w:hAnsi="Arial"/>
          <w:spacing w:val="-14"/>
          <w:sz w:val="20"/>
        </w:rPr>
        <w:t> </w:t>
      </w:r>
      <w:r>
        <w:rPr>
          <w:rFonts w:ascii="Arial" w:hAnsi="Arial"/>
          <w:sz w:val="20"/>
        </w:rPr>
        <w:t>sürekli</w:t>
      </w:r>
      <w:r>
        <w:rPr>
          <w:rFonts w:ascii="Arial" w:hAnsi="Arial"/>
          <w:spacing w:val="-14"/>
          <w:sz w:val="20"/>
        </w:rPr>
        <w:t> </w:t>
      </w:r>
      <w:r>
        <w:rPr>
          <w:rFonts w:ascii="Arial" w:hAnsi="Arial"/>
          <w:sz w:val="20"/>
        </w:rPr>
        <w:t>iyileştirme</w:t>
      </w:r>
      <w:r>
        <w:rPr>
          <w:rFonts w:ascii="Arial" w:hAnsi="Arial"/>
          <w:spacing w:val="-14"/>
          <w:sz w:val="20"/>
        </w:rPr>
        <w:t> </w:t>
      </w:r>
      <w:r>
        <w:rPr>
          <w:rFonts w:ascii="Arial" w:hAnsi="Arial"/>
          <w:sz w:val="20"/>
        </w:rPr>
        <w:t>süreçlerinin</w:t>
      </w:r>
      <w:r>
        <w:rPr>
          <w:rFonts w:ascii="Arial" w:hAnsi="Arial"/>
          <w:spacing w:val="-14"/>
          <w:sz w:val="20"/>
        </w:rPr>
        <w:t> </w:t>
      </w:r>
      <w:r>
        <w:rPr>
          <w:rFonts w:ascii="Arial" w:hAnsi="Arial"/>
          <w:sz w:val="20"/>
        </w:rPr>
        <w:t>daha</w:t>
      </w:r>
      <w:r>
        <w:rPr>
          <w:rFonts w:ascii="Arial" w:hAnsi="Arial"/>
          <w:spacing w:val="-14"/>
          <w:sz w:val="20"/>
        </w:rPr>
        <w:t> </w:t>
      </w:r>
      <w:r>
        <w:rPr>
          <w:rFonts w:ascii="Arial" w:hAnsi="Arial"/>
          <w:sz w:val="20"/>
        </w:rPr>
        <w:t>sistematik</w:t>
      </w:r>
      <w:r>
        <w:rPr>
          <w:rFonts w:ascii="Arial" w:hAnsi="Arial"/>
          <w:spacing w:val="-13"/>
          <w:sz w:val="20"/>
        </w:rPr>
        <w:t> </w:t>
      </w:r>
      <w:r>
        <w:rPr>
          <w:rFonts w:ascii="Arial" w:hAnsi="Arial"/>
          <w:sz w:val="20"/>
        </w:rPr>
        <w:t>hale</w:t>
      </w:r>
      <w:r>
        <w:rPr>
          <w:rFonts w:ascii="Arial" w:hAnsi="Arial"/>
          <w:spacing w:val="-14"/>
          <w:sz w:val="20"/>
        </w:rPr>
        <w:t> </w:t>
      </w:r>
      <w:r>
        <w:rPr>
          <w:rFonts w:ascii="Arial" w:hAnsi="Arial"/>
          <w:sz w:val="20"/>
        </w:rPr>
        <w:t>getirilmesi</w:t>
      </w:r>
      <w:r>
        <w:rPr>
          <w:rFonts w:ascii="Arial" w:hAnsi="Arial"/>
          <w:spacing w:val="-14"/>
          <w:sz w:val="20"/>
        </w:rPr>
        <w:t> </w:t>
      </w:r>
      <w:r>
        <w:rPr>
          <w:rFonts w:ascii="Arial" w:hAnsi="Arial"/>
          <w:sz w:val="20"/>
        </w:rPr>
        <w:t>gereklidir.</w:t>
      </w:r>
      <w:r>
        <w:rPr>
          <w:rFonts w:ascii="Arial" w:hAnsi="Arial"/>
          <w:spacing w:val="-14"/>
          <w:sz w:val="20"/>
        </w:rPr>
        <w:t> </w:t>
      </w:r>
      <w:r>
        <w:rPr>
          <w:rFonts w:ascii="Arial" w:hAnsi="Arial"/>
          <w:sz w:val="20"/>
        </w:rPr>
        <w:t>Kalite kontrol</w:t>
      </w:r>
      <w:r>
        <w:rPr>
          <w:rFonts w:ascii="Arial" w:hAnsi="Arial"/>
          <w:spacing w:val="-14"/>
          <w:sz w:val="20"/>
        </w:rPr>
        <w:t> </w:t>
      </w:r>
      <w:r>
        <w:rPr>
          <w:rFonts w:ascii="Arial" w:hAnsi="Arial"/>
          <w:sz w:val="20"/>
        </w:rPr>
        <w:t>mekanizmalarının</w:t>
      </w:r>
      <w:r>
        <w:rPr>
          <w:rFonts w:ascii="Arial" w:hAnsi="Arial"/>
          <w:spacing w:val="-14"/>
          <w:sz w:val="20"/>
        </w:rPr>
        <w:t> </w:t>
      </w:r>
      <w:r>
        <w:rPr>
          <w:rFonts w:ascii="Arial" w:hAnsi="Arial"/>
          <w:sz w:val="20"/>
        </w:rPr>
        <w:t>daha</w:t>
      </w:r>
      <w:r>
        <w:rPr>
          <w:rFonts w:ascii="Arial" w:hAnsi="Arial"/>
          <w:spacing w:val="-14"/>
          <w:sz w:val="20"/>
        </w:rPr>
        <w:t> </w:t>
      </w:r>
      <w:r>
        <w:rPr>
          <w:rFonts w:ascii="Arial" w:hAnsi="Arial"/>
          <w:sz w:val="20"/>
        </w:rPr>
        <w:t>şeffaf</w:t>
      </w:r>
      <w:r>
        <w:rPr>
          <w:rFonts w:ascii="Arial" w:hAnsi="Arial"/>
          <w:spacing w:val="-14"/>
          <w:sz w:val="20"/>
        </w:rPr>
        <w:t> </w:t>
      </w:r>
      <w:r>
        <w:rPr>
          <w:rFonts w:ascii="Arial" w:hAnsi="Arial"/>
          <w:sz w:val="20"/>
        </w:rPr>
        <w:t>ve</w:t>
      </w:r>
      <w:r>
        <w:rPr>
          <w:rFonts w:ascii="Arial" w:hAnsi="Arial"/>
          <w:spacing w:val="-14"/>
          <w:sz w:val="20"/>
        </w:rPr>
        <w:t> </w:t>
      </w:r>
      <w:r>
        <w:rPr>
          <w:rFonts w:ascii="Arial" w:hAnsi="Arial"/>
          <w:sz w:val="20"/>
        </w:rPr>
        <w:t>verimli</w:t>
      </w:r>
      <w:r>
        <w:rPr>
          <w:rFonts w:ascii="Arial" w:hAnsi="Arial"/>
          <w:spacing w:val="-14"/>
          <w:sz w:val="20"/>
        </w:rPr>
        <w:t> </w:t>
      </w:r>
      <w:r>
        <w:rPr>
          <w:rFonts w:ascii="Arial" w:hAnsi="Arial"/>
          <w:sz w:val="20"/>
        </w:rPr>
        <w:t>olabilmesi</w:t>
      </w:r>
      <w:r>
        <w:rPr>
          <w:rFonts w:ascii="Arial" w:hAnsi="Arial"/>
          <w:spacing w:val="-14"/>
          <w:sz w:val="20"/>
        </w:rPr>
        <w:t> </w:t>
      </w:r>
      <w:r>
        <w:rPr>
          <w:rFonts w:ascii="Arial" w:hAnsi="Arial"/>
          <w:sz w:val="20"/>
        </w:rPr>
        <w:t>için</w:t>
      </w:r>
      <w:r>
        <w:rPr>
          <w:rFonts w:ascii="Arial" w:hAnsi="Arial"/>
          <w:spacing w:val="-14"/>
          <w:sz w:val="20"/>
        </w:rPr>
        <w:t> </w:t>
      </w:r>
      <w:r>
        <w:rPr>
          <w:rFonts w:ascii="Arial" w:hAnsi="Arial"/>
          <w:sz w:val="20"/>
        </w:rPr>
        <w:t>izleme</w:t>
      </w:r>
      <w:r>
        <w:rPr>
          <w:rFonts w:ascii="Arial" w:hAnsi="Arial"/>
          <w:spacing w:val="-14"/>
          <w:sz w:val="20"/>
        </w:rPr>
        <w:t> </w:t>
      </w:r>
      <w:r>
        <w:rPr>
          <w:rFonts w:ascii="Arial" w:hAnsi="Arial"/>
          <w:sz w:val="20"/>
        </w:rPr>
        <w:t>ve</w:t>
      </w:r>
      <w:r>
        <w:rPr>
          <w:rFonts w:ascii="Arial" w:hAnsi="Arial"/>
          <w:spacing w:val="-13"/>
          <w:sz w:val="20"/>
        </w:rPr>
        <w:t> </w:t>
      </w:r>
      <w:r>
        <w:rPr>
          <w:rFonts w:ascii="Arial" w:hAnsi="Arial"/>
          <w:sz w:val="20"/>
        </w:rPr>
        <w:t>değerlendirme</w:t>
      </w:r>
      <w:r>
        <w:rPr>
          <w:rFonts w:ascii="Arial" w:hAnsi="Arial"/>
          <w:spacing w:val="-14"/>
          <w:sz w:val="20"/>
        </w:rPr>
        <w:t> </w:t>
      </w:r>
      <w:r>
        <w:rPr>
          <w:rFonts w:ascii="Arial" w:hAnsi="Arial"/>
          <w:sz w:val="20"/>
        </w:rPr>
        <w:t>süreçlerinin</w:t>
      </w:r>
      <w:r>
        <w:rPr>
          <w:rFonts w:ascii="Arial" w:hAnsi="Arial"/>
          <w:spacing w:val="-14"/>
          <w:sz w:val="20"/>
        </w:rPr>
        <w:t> </w:t>
      </w:r>
      <w:r>
        <w:rPr>
          <w:rFonts w:ascii="Arial" w:hAnsi="Arial"/>
          <w:sz w:val="20"/>
        </w:rPr>
        <w:t>geliştirilmesi </w:t>
      </w:r>
      <w:r>
        <w:rPr>
          <w:rFonts w:ascii="Arial" w:hAnsi="Arial"/>
          <w:spacing w:val="-2"/>
          <w:sz w:val="20"/>
        </w:rPr>
        <w:t>önerilmektedir</w:t>
      </w:r>
      <w:r>
        <w:rPr>
          <w:rFonts w:ascii="Arial" w:hAnsi="Arial"/>
          <w:b/>
          <w:spacing w:val="-2"/>
          <w:sz w:val="20"/>
        </w:rPr>
        <w:t>.</w:t>
      </w:r>
    </w:p>
    <w:p>
      <w:pPr>
        <w:spacing w:line="278" w:lineRule="auto" w:before="200"/>
        <w:ind w:left="156" w:right="114" w:firstLine="0"/>
        <w:jc w:val="both"/>
        <w:rPr>
          <w:rFonts w:ascii="Arial" w:hAnsi="Arial"/>
          <w:sz w:val="20"/>
        </w:rPr>
      </w:pPr>
      <w:r>
        <w:rPr>
          <w:rFonts w:ascii="Arial" w:hAnsi="Arial"/>
          <w:b/>
          <w:sz w:val="20"/>
          <w:u w:val="single"/>
        </w:rPr>
        <w:t>Eğitim</w:t>
      </w:r>
      <w:r>
        <w:rPr>
          <w:rFonts w:ascii="Arial" w:hAnsi="Arial"/>
          <w:b/>
          <w:spacing w:val="-12"/>
          <w:sz w:val="20"/>
          <w:u w:val="single"/>
        </w:rPr>
        <w:t> </w:t>
      </w:r>
      <w:r>
        <w:rPr>
          <w:rFonts w:ascii="Arial" w:hAnsi="Arial"/>
          <w:b/>
          <w:sz w:val="20"/>
          <w:u w:val="single"/>
        </w:rPr>
        <w:t>ve</w:t>
      </w:r>
      <w:r>
        <w:rPr>
          <w:rFonts w:ascii="Arial" w:hAnsi="Arial"/>
          <w:b/>
          <w:spacing w:val="-12"/>
          <w:sz w:val="20"/>
          <w:u w:val="single"/>
        </w:rPr>
        <w:t> </w:t>
      </w:r>
      <w:r>
        <w:rPr>
          <w:rFonts w:ascii="Arial" w:hAnsi="Arial"/>
          <w:b/>
          <w:sz w:val="20"/>
          <w:u w:val="single"/>
        </w:rPr>
        <w:t>Öğretim:</w:t>
      </w:r>
      <w:r>
        <w:rPr>
          <w:rFonts w:ascii="Arial" w:hAnsi="Arial"/>
          <w:b/>
          <w:spacing w:val="-8"/>
          <w:sz w:val="20"/>
        </w:rPr>
        <w:t> </w:t>
      </w:r>
      <w:r>
        <w:rPr>
          <w:rFonts w:ascii="Arial" w:hAnsi="Arial"/>
          <w:sz w:val="20"/>
        </w:rPr>
        <w:t>Eğitim</w:t>
      </w:r>
      <w:r>
        <w:rPr>
          <w:rFonts w:ascii="Arial" w:hAnsi="Arial"/>
          <w:spacing w:val="-11"/>
          <w:sz w:val="20"/>
        </w:rPr>
        <w:t> </w:t>
      </w:r>
      <w:r>
        <w:rPr>
          <w:rFonts w:ascii="Arial" w:hAnsi="Arial"/>
          <w:sz w:val="20"/>
        </w:rPr>
        <w:t>süreçleri,</w:t>
      </w:r>
      <w:r>
        <w:rPr>
          <w:rFonts w:ascii="Arial" w:hAnsi="Arial"/>
          <w:spacing w:val="-11"/>
          <w:sz w:val="20"/>
        </w:rPr>
        <w:t> </w:t>
      </w:r>
      <w:r>
        <w:rPr>
          <w:rFonts w:ascii="Arial" w:hAnsi="Arial"/>
          <w:sz w:val="20"/>
        </w:rPr>
        <w:t>akademik</w:t>
      </w:r>
      <w:r>
        <w:rPr>
          <w:rFonts w:ascii="Arial" w:hAnsi="Arial"/>
          <w:spacing w:val="-10"/>
          <w:sz w:val="20"/>
        </w:rPr>
        <w:t> </w:t>
      </w:r>
      <w:r>
        <w:rPr>
          <w:rFonts w:ascii="Arial" w:hAnsi="Arial"/>
          <w:sz w:val="20"/>
        </w:rPr>
        <w:t>personel</w:t>
      </w:r>
      <w:r>
        <w:rPr>
          <w:rFonts w:ascii="Arial" w:hAnsi="Arial"/>
          <w:spacing w:val="-12"/>
          <w:sz w:val="20"/>
        </w:rPr>
        <w:t> </w:t>
      </w:r>
      <w:r>
        <w:rPr>
          <w:rFonts w:ascii="Arial" w:hAnsi="Arial"/>
          <w:sz w:val="20"/>
        </w:rPr>
        <w:t>ve</w:t>
      </w:r>
      <w:r>
        <w:rPr>
          <w:rFonts w:ascii="Arial" w:hAnsi="Arial"/>
          <w:spacing w:val="-11"/>
          <w:sz w:val="20"/>
        </w:rPr>
        <w:t> </w:t>
      </w:r>
      <w:r>
        <w:rPr>
          <w:rFonts w:ascii="Arial" w:hAnsi="Arial"/>
          <w:sz w:val="20"/>
        </w:rPr>
        <w:t>öğrencilere</w:t>
      </w:r>
      <w:r>
        <w:rPr>
          <w:rFonts w:ascii="Arial" w:hAnsi="Arial"/>
          <w:spacing w:val="-12"/>
          <w:sz w:val="20"/>
        </w:rPr>
        <w:t> </w:t>
      </w:r>
      <w:r>
        <w:rPr>
          <w:rFonts w:ascii="Arial" w:hAnsi="Arial"/>
          <w:sz w:val="20"/>
        </w:rPr>
        <w:t>sağlanan</w:t>
      </w:r>
      <w:r>
        <w:rPr>
          <w:rFonts w:ascii="Arial" w:hAnsi="Arial"/>
          <w:spacing w:val="-9"/>
          <w:sz w:val="20"/>
        </w:rPr>
        <w:t> </w:t>
      </w:r>
      <w:r>
        <w:rPr>
          <w:rFonts w:ascii="Arial" w:hAnsi="Arial"/>
          <w:sz w:val="20"/>
        </w:rPr>
        <w:t>kaynaklar</w:t>
      </w:r>
      <w:r>
        <w:rPr>
          <w:rFonts w:ascii="Arial" w:hAnsi="Arial"/>
          <w:spacing w:val="-12"/>
          <w:sz w:val="20"/>
        </w:rPr>
        <w:t> </w:t>
      </w:r>
      <w:r>
        <w:rPr>
          <w:rFonts w:ascii="Arial" w:hAnsi="Arial"/>
          <w:sz w:val="20"/>
        </w:rPr>
        <w:t>açısından</w:t>
      </w:r>
      <w:r>
        <w:rPr>
          <w:rFonts w:ascii="Arial" w:hAnsi="Arial"/>
          <w:spacing w:val="-11"/>
          <w:sz w:val="20"/>
        </w:rPr>
        <w:t> </w:t>
      </w:r>
      <w:r>
        <w:rPr>
          <w:rFonts w:ascii="Arial" w:hAnsi="Arial"/>
          <w:sz w:val="20"/>
        </w:rPr>
        <w:t>güçlüdür. Eğitim programları, katılımcılara sektörel gelişmeler ve yenilikler hakkında derinlemesine bilgi sunmaktadır.</w:t>
      </w:r>
    </w:p>
    <w:p>
      <w:pPr>
        <w:spacing w:line="276" w:lineRule="auto" w:before="196"/>
        <w:ind w:left="156" w:right="111" w:firstLine="0"/>
        <w:jc w:val="both"/>
        <w:rPr>
          <w:rFonts w:ascii="Arial" w:hAnsi="Arial"/>
          <w:sz w:val="20"/>
        </w:rPr>
      </w:pPr>
      <w:r>
        <w:rPr>
          <w:rFonts w:ascii="Arial" w:hAnsi="Arial"/>
          <w:b/>
          <w:sz w:val="20"/>
          <w:u w:val="single"/>
        </w:rPr>
        <w:t>Araştırma ve Geliştirme:</w:t>
      </w:r>
      <w:r>
        <w:rPr>
          <w:rFonts w:ascii="Arial" w:hAnsi="Arial"/>
          <w:b/>
          <w:sz w:val="20"/>
        </w:rPr>
        <w:t> </w:t>
      </w:r>
      <w:r>
        <w:rPr>
          <w:rFonts w:ascii="Arial" w:hAnsi="Arial"/>
          <w:sz w:val="20"/>
        </w:rPr>
        <w:t>Birimimiz, araştırma ve geliştirme alanında başarılar göstermektedir. Ancak, araştırma</w:t>
      </w:r>
      <w:r>
        <w:rPr>
          <w:rFonts w:ascii="Arial" w:hAnsi="Arial"/>
          <w:spacing w:val="-11"/>
          <w:sz w:val="20"/>
        </w:rPr>
        <w:t> </w:t>
      </w:r>
      <w:r>
        <w:rPr>
          <w:rFonts w:ascii="Arial" w:hAnsi="Arial"/>
          <w:sz w:val="20"/>
        </w:rPr>
        <w:t>süreçlerinin</w:t>
      </w:r>
      <w:r>
        <w:rPr>
          <w:rFonts w:ascii="Arial" w:hAnsi="Arial"/>
          <w:spacing w:val="-9"/>
          <w:sz w:val="20"/>
        </w:rPr>
        <w:t> </w:t>
      </w:r>
      <w:r>
        <w:rPr>
          <w:rFonts w:ascii="Arial" w:hAnsi="Arial"/>
          <w:sz w:val="20"/>
        </w:rPr>
        <w:t>daha</w:t>
      </w:r>
      <w:r>
        <w:rPr>
          <w:rFonts w:ascii="Arial" w:hAnsi="Arial"/>
          <w:spacing w:val="-7"/>
          <w:sz w:val="20"/>
        </w:rPr>
        <w:t> </w:t>
      </w:r>
      <w:r>
        <w:rPr>
          <w:rFonts w:ascii="Arial" w:hAnsi="Arial"/>
          <w:sz w:val="20"/>
        </w:rPr>
        <w:t>geniş</w:t>
      </w:r>
      <w:r>
        <w:rPr>
          <w:rFonts w:ascii="Arial" w:hAnsi="Arial"/>
          <w:spacing w:val="-8"/>
          <w:sz w:val="20"/>
        </w:rPr>
        <w:t> </w:t>
      </w:r>
      <w:r>
        <w:rPr>
          <w:rFonts w:ascii="Arial" w:hAnsi="Arial"/>
          <w:sz w:val="20"/>
        </w:rPr>
        <w:t>bir</w:t>
      </w:r>
      <w:r>
        <w:rPr>
          <w:rFonts w:ascii="Arial" w:hAnsi="Arial"/>
          <w:spacing w:val="-8"/>
          <w:sz w:val="20"/>
        </w:rPr>
        <w:t> </w:t>
      </w:r>
      <w:r>
        <w:rPr>
          <w:rFonts w:ascii="Arial" w:hAnsi="Arial"/>
          <w:sz w:val="20"/>
        </w:rPr>
        <w:t>iş</w:t>
      </w:r>
      <w:r>
        <w:rPr>
          <w:rFonts w:ascii="Arial" w:hAnsi="Arial"/>
          <w:spacing w:val="-8"/>
          <w:sz w:val="20"/>
        </w:rPr>
        <w:t> </w:t>
      </w:r>
      <w:r>
        <w:rPr>
          <w:rFonts w:ascii="Arial" w:hAnsi="Arial"/>
          <w:sz w:val="20"/>
        </w:rPr>
        <w:t>birliği</w:t>
      </w:r>
      <w:r>
        <w:rPr>
          <w:rFonts w:ascii="Arial" w:hAnsi="Arial"/>
          <w:spacing w:val="-10"/>
          <w:sz w:val="20"/>
        </w:rPr>
        <w:t> </w:t>
      </w:r>
      <w:r>
        <w:rPr>
          <w:rFonts w:ascii="Arial" w:hAnsi="Arial"/>
          <w:sz w:val="20"/>
        </w:rPr>
        <w:t>ağı</w:t>
      </w:r>
      <w:r>
        <w:rPr>
          <w:rFonts w:ascii="Arial" w:hAnsi="Arial"/>
          <w:spacing w:val="-9"/>
          <w:sz w:val="20"/>
        </w:rPr>
        <w:t> </w:t>
      </w:r>
      <w:r>
        <w:rPr>
          <w:rFonts w:ascii="Arial" w:hAnsi="Arial"/>
          <w:sz w:val="20"/>
        </w:rPr>
        <w:t>ile</w:t>
      </w:r>
      <w:r>
        <w:rPr>
          <w:rFonts w:ascii="Arial" w:hAnsi="Arial"/>
          <w:spacing w:val="-9"/>
          <w:sz w:val="20"/>
        </w:rPr>
        <w:t> </w:t>
      </w:r>
      <w:r>
        <w:rPr>
          <w:rFonts w:ascii="Arial" w:hAnsi="Arial"/>
          <w:sz w:val="20"/>
        </w:rPr>
        <w:t>desteklenmesi,</w:t>
      </w:r>
      <w:r>
        <w:rPr>
          <w:rFonts w:ascii="Arial" w:hAnsi="Arial"/>
          <w:spacing w:val="-9"/>
          <w:sz w:val="20"/>
        </w:rPr>
        <w:t> </w:t>
      </w:r>
      <w:r>
        <w:rPr>
          <w:rFonts w:ascii="Arial" w:hAnsi="Arial"/>
          <w:sz w:val="20"/>
        </w:rPr>
        <w:t>uluslararası</w:t>
      </w:r>
      <w:r>
        <w:rPr>
          <w:rFonts w:ascii="Arial" w:hAnsi="Arial"/>
          <w:spacing w:val="-9"/>
          <w:sz w:val="20"/>
        </w:rPr>
        <w:t> </w:t>
      </w:r>
      <w:r>
        <w:rPr>
          <w:rFonts w:ascii="Arial" w:hAnsi="Arial"/>
          <w:sz w:val="20"/>
        </w:rPr>
        <w:t>projelere</w:t>
      </w:r>
      <w:r>
        <w:rPr>
          <w:rFonts w:ascii="Arial" w:hAnsi="Arial"/>
          <w:spacing w:val="-8"/>
          <w:sz w:val="20"/>
        </w:rPr>
        <w:t> </w:t>
      </w:r>
      <w:r>
        <w:rPr>
          <w:rFonts w:ascii="Arial" w:hAnsi="Arial"/>
          <w:sz w:val="20"/>
        </w:rPr>
        <w:t>katılımın</w:t>
      </w:r>
      <w:r>
        <w:rPr>
          <w:rFonts w:ascii="Arial" w:hAnsi="Arial"/>
          <w:spacing w:val="-9"/>
          <w:sz w:val="20"/>
        </w:rPr>
        <w:t> </w:t>
      </w:r>
      <w:r>
        <w:rPr>
          <w:rFonts w:ascii="Arial" w:hAnsi="Arial"/>
          <w:sz w:val="20"/>
        </w:rPr>
        <w:t>artırılması</w:t>
      </w:r>
      <w:r>
        <w:rPr>
          <w:rFonts w:ascii="Arial" w:hAnsi="Arial"/>
          <w:spacing w:val="-11"/>
          <w:sz w:val="20"/>
        </w:rPr>
        <w:t> </w:t>
      </w:r>
      <w:r>
        <w:rPr>
          <w:rFonts w:ascii="Arial" w:hAnsi="Arial"/>
          <w:sz w:val="20"/>
        </w:rPr>
        <w:t>ve finansman kaynaklarının çeşitlendirilmesi önemlidir.</w:t>
      </w:r>
    </w:p>
    <w:p>
      <w:pPr>
        <w:spacing w:line="273" w:lineRule="auto" w:before="201"/>
        <w:ind w:left="156" w:right="108" w:firstLine="0"/>
        <w:jc w:val="both"/>
        <w:rPr>
          <w:rFonts w:ascii="Arial" w:hAnsi="Arial"/>
          <w:sz w:val="20"/>
        </w:rPr>
      </w:pPr>
      <w:r>
        <w:rPr>
          <w:rFonts w:ascii="Arial" w:hAnsi="Arial"/>
          <w:b/>
          <w:sz w:val="20"/>
          <w:u w:val="single"/>
        </w:rPr>
        <w:t>Toplumsal Katkı:</w:t>
      </w:r>
      <w:r>
        <w:rPr>
          <w:rFonts w:ascii="Arial" w:hAnsi="Arial"/>
          <w:b/>
          <w:sz w:val="20"/>
        </w:rPr>
        <w:t> </w:t>
      </w:r>
      <w:r>
        <w:rPr>
          <w:rFonts w:ascii="Arial" w:hAnsi="Arial"/>
          <w:sz w:val="20"/>
        </w:rPr>
        <w:t>Birimimiz, toplumla etkileşimde aktif olarak yer almaya çalışmakta ve bilimsel araştırmaları toplumsal fayda sağlamak için kullanmaktadır. Ancak toplumsal katkıların daha görünür ve erişilebilir hale getirilmesi, bu katkıların yerel ve ulusal düzeyde daha geniş bir kitleye yayılması gerekmektedir. Ayrıca, toplumun bilimsel gelişmelere daha fazla dahil edilmesi için çeşitli etkinlik ve seminerler düzenlenmelidir.</w:t>
      </w:r>
    </w:p>
    <w:p>
      <w:pPr>
        <w:spacing w:after="0" w:line="273" w:lineRule="auto"/>
        <w:jc w:val="both"/>
        <w:rPr>
          <w:rFonts w:ascii="Arial" w:hAnsi="Arial"/>
          <w:sz w:val="20"/>
        </w:rPr>
        <w:sectPr>
          <w:pgSz w:w="11910" w:h="16840"/>
          <w:pgMar w:header="0" w:footer="898" w:top="1320" w:bottom="1120" w:left="1133" w:right="708"/>
        </w:sectPr>
      </w:pPr>
    </w:p>
    <w:p>
      <w:pPr>
        <w:pStyle w:val="BodyText"/>
        <w:rPr>
          <w:rFonts w:ascii="Arial"/>
        </w:rPr>
      </w:pPr>
    </w:p>
    <w:p>
      <w:pPr>
        <w:pStyle w:val="BodyText"/>
        <w:spacing w:before="120"/>
        <w:rPr>
          <w:rFonts w:ascii="Arial"/>
        </w:rPr>
      </w:pPr>
    </w:p>
    <w:p>
      <w:pPr>
        <w:pStyle w:val="Heading2"/>
        <w:spacing w:line="278" w:lineRule="auto"/>
        <w:ind w:left="3216" w:right="3617" w:firstLine="0"/>
        <w:jc w:val="center"/>
      </w:pPr>
      <w:r>
        <w:rPr/>
        <mc:AlternateContent>
          <mc:Choice Requires="wps">
            <w:drawing>
              <wp:anchor distT="0" distB="0" distL="0" distR="0" allowOverlap="1" layoutInCell="1" locked="0" behindDoc="1" simplePos="0" relativeHeight="486785024">
                <wp:simplePos x="0" y="0"/>
                <wp:positionH relativeFrom="page">
                  <wp:posOffset>1024127</wp:posOffset>
                </wp:positionH>
                <wp:positionV relativeFrom="paragraph">
                  <wp:posOffset>-343858</wp:posOffset>
                </wp:positionV>
                <wp:extent cx="5617845" cy="3173095"/>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5617845" cy="3173095"/>
                          <a:chExt cx="5617845" cy="3173095"/>
                        </a:xfrm>
                      </wpg:grpSpPr>
                      <pic:pic>
                        <pic:nvPicPr>
                          <pic:cNvPr id="10" name="Image 10"/>
                          <pic:cNvPicPr/>
                        </pic:nvPicPr>
                        <pic:blipFill>
                          <a:blip r:embed="rId42" cstate="print"/>
                          <a:stretch>
                            <a:fillRect/>
                          </a:stretch>
                        </pic:blipFill>
                        <pic:spPr>
                          <a:xfrm>
                            <a:off x="1350220" y="0"/>
                            <a:ext cx="2793579" cy="1437075"/>
                          </a:xfrm>
                          <a:prstGeom prst="rect">
                            <a:avLst/>
                          </a:prstGeom>
                        </pic:spPr>
                      </pic:pic>
                      <wps:wsp>
                        <wps:cNvPr id="11" name="Graphic 11"/>
                        <wps:cNvSpPr/>
                        <wps:spPr>
                          <a:xfrm>
                            <a:off x="1470660" y="120367"/>
                            <a:ext cx="2552700" cy="1196340"/>
                          </a:xfrm>
                          <a:custGeom>
                            <a:avLst/>
                            <a:gdLst/>
                            <a:ahLst/>
                            <a:cxnLst/>
                            <a:rect l="l" t="t" r="r" b="b"/>
                            <a:pathLst>
                              <a:path w="2552700" h="1196340">
                                <a:moveTo>
                                  <a:pt x="0" y="199390"/>
                                </a:moveTo>
                                <a:lnTo>
                                  <a:pt x="5266" y="153675"/>
                                </a:lnTo>
                                <a:lnTo>
                                  <a:pt x="20268" y="111708"/>
                                </a:lnTo>
                                <a:lnTo>
                                  <a:pt x="43807" y="74686"/>
                                </a:lnTo>
                                <a:lnTo>
                                  <a:pt x="74686" y="43807"/>
                                </a:lnTo>
                                <a:lnTo>
                                  <a:pt x="111708" y="20268"/>
                                </a:lnTo>
                                <a:lnTo>
                                  <a:pt x="153675" y="5266"/>
                                </a:lnTo>
                                <a:lnTo>
                                  <a:pt x="199389" y="0"/>
                                </a:lnTo>
                                <a:lnTo>
                                  <a:pt x="2353310" y="0"/>
                                </a:lnTo>
                                <a:lnTo>
                                  <a:pt x="2399024" y="5266"/>
                                </a:lnTo>
                                <a:lnTo>
                                  <a:pt x="2440991" y="20268"/>
                                </a:lnTo>
                                <a:lnTo>
                                  <a:pt x="2478013" y="43807"/>
                                </a:lnTo>
                                <a:lnTo>
                                  <a:pt x="2508892" y="74686"/>
                                </a:lnTo>
                                <a:lnTo>
                                  <a:pt x="2532431" y="111708"/>
                                </a:lnTo>
                                <a:lnTo>
                                  <a:pt x="2547433" y="153675"/>
                                </a:lnTo>
                                <a:lnTo>
                                  <a:pt x="2552700" y="199390"/>
                                </a:lnTo>
                                <a:lnTo>
                                  <a:pt x="2552700" y="996950"/>
                                </a:lnTo>
                                <a:lnTo>
                                  <a:pt x="2547433" y="1042664"/>
                                </a:lnTo>
                                <a:lnTo>
                                  <a:pt x="2532431" y="1084631"/>
                                </a:lnTo>
                                <a:lnTo>
                                  <a:pt x="2508892" y="1121653"/>
                                </a:lnTo>
                                <a:lnTo>
                                  <a:pt x="2478013" y="1152532"/>
                                </a:lnTo>
                                <a:lnTo>
                                  <a:pt x="2440991" y="1176071"/>
                                </a:lnTo>
                                <a:lnTo>
                                  <a:pt x="2399024" y="1191073"/>
                                </a:lnTo>
                                <a:lnTo>
                                  <a:pt x="2353310" y="1196340"/>
                                </a:lnTo>
                                <a:lnTo>
                                  <a:pt x="199389" y="1196340"/>
                                </a:lnTo>
                                <a:lnTo>
                                  <a:pt x="153675" y="1191073"/>
                                </a:lnTo>
                                <a:lnTo>
                                  <a:pt x="111708" y="1176071"/>
                                </a:lnTo>
                                <a:lnTo>
                                  <a:pt x="74686" y="1152532"/>
                                </a:lnTo>
                                <a:lnTo>
                                  <a:pt x="43807" y="1121653"/>
                                </a:lnTo>
                                <a:lnTo>
                                  <a:pt x="20268" y="1084631"/>
                                </a:lnTo>
                                <a:lnTo>
                                  <a:pt x="5266" y="1042664"/>
                                </a:lnTo>
                                <a:lnTo>
                                  <a:pt x="0" y="996950"/>
                                </a:lnTo>
                                <a:lnTo>
                                  <a:pt x="0" y="199390"/>
                                </a:lnTo>
                                <a:close/>
                              </a:path>
                            </a:pathLst>
                          </a:custGeom>
                          <a:ln w="12192">
                            <a:solidFill>
                              <a:srgbClr val="4EA72D"/>
                            </a:solidFill>
                            <a:prstDash val="solid"/>
                          </a:ln>
                        </wps:spPr>
                        <wps:bodyPr wrap="square" lIns="0" tIns="0" rIns="0" bIns="0" rtlCol="0">
                          <a:prstTxWarp prst="textNoShape">
                            <a:avLst/>
                          </a:prstTxWarp>
                          <a:noAutofit/>
                        </wps:bodyPr>
                      </wps:wsp>
                      <wps:wsp>
                        <wps:cNvPr id="12" name="Graphic 12"/>
                        <wps:cNvSpPr/>
                        <wps:spPr>
                          <a:xfrm>
                            <a:off x="1795272" y="233143"/>
                            <a:ext cx="1935480" cy="963294"/>
                          </a:xfrm>
                          <a:custGeom>
                            <a:avLst/>
                            <a:gdLst/>
                            <a:ahLst/>
                            <a:cxnLst/>
                            <a:rect l="l" t="t" r="r" b="b"/>
                            <a:pathLst>
                              <a:path w="1935480" h="963294">
                                <a:moveTo>
                                  <a:pt x="1935479" y="0"/>
                                </a:moveTo>
                                <a:lnTo>
                                  <a:pt x="0" y="0"/>
                                </a:lnTo>
                                <a:lnTo>
                                  <a:pt x="0" y="963168"/>
                                </a:lnTo>
                                <a:lnTo>
                                  <a:pt x="1935479" y="963168"/>
                                </a:lnTo>
                                <a:lnTo>
                                  <a:pt x="1935479"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1795272" y="233143"/>
                            <a:ext cx="1935480" cy="963294"/>
                          </a:xfrm>
                          <a:custGeom>
                            <a:avLst/>
                            <a:gdLst/>
                            <a:ahLst/>
                            <a:cxnLst/>
                            <a:rect l="l" t="t" r="r" b="b"/>
                            <a:pathLst>
                              <a:path w="1935480" h="963294">
                                <a:moveTo>
                                  <a:pt x="0" y="963168"/>
                                </a:moveTo>
                                <a:lnTo>
                                  <a:pt x="1935479" y="963168"/>
                                </a:lnTo>
                                <a:lnTo>
                                  <a:pt x="1935479" y="0"/>
                                </a:lnTo>
                                <a:lnTo>
                                  <a:pt x="0" y="0"/>
                                </a:lnTo>
                                <a:lnTo>
                                  <a:pt x="0" y="963168"/>
                                </a:lnTo>
                                <a:close/>
                              </a:path>
                            </a:pathLst>
                          </a:custGeom>
                          <a:ln w="6096">
                            <a:solidFill>
                              <a:srgbClr val="FFFFFF"/>
                            </a:solidFill>
                            <a:prstDash val="solid"/>
                          </a:ln>
                        </wps:spPr>
                        <wps:bodyPr wrap="square" lIns="0" tIns="0" rIns="0" bIns="0" rtlCol="0">
                          <a:prstTxWarp prst="textNoShape">
                            <a:avLst/>
                          </a:prstTxWarp>
                          <a:noAutofit/>
                        </wps:bodyPr>
                      </wps:wsp>
                      <pic:pic>
                        <pic:nvPicPr>
                          <pic:cNvPr id="14" name="Image 14"/>
                          <pic:cNvPicPr/>
                        </pic:nvPicPr>
                        <pic:blipFill>
                          <a:blip r:embed="rId43" cstate="print"/>
                          <a:stretch>
                            <a:fillRect/>
                          </a:stretch>
                        </pic:blipFill>
                        <pic:spPr>
                          <a:xfrm>
                            <a:off x="0" y="2272261"/>
                            <a:ext cx="2574036" cy="668342"/>
                          </a:xfrm>
                          <a:prstGeom prst="rect">
                            <a:avLst/>
                          </a:prstGeom>
                        </pic:spPr>
                      </pic:pic>
                      <wps:wsp>
                        <wps:cNvPr id="15" name="Graphic 15"/>
                        <wps:cNvSpPr/>
                        <wps:spPr>
                          <a:xfrm>
                            <a:off x="10667" y="1074391"/>
                            <a:ext cx="2552700" cy="1196340"/>
                          </a:xfrm>
                          <a:custGeom>
                            <a:avLst/>
                            <a:gdLst/>
                            <a:ahLst/>
                            <a:cxnLst/>
                            <a:rect l="l" t="t" r="r" b="b"/>
                            <a:pathLst>
                              <a:path w="2552700" h="1196340">
                                <a:moveTo>
                                  <a:pt x="0" y="199390"/>
                                </a:moveTo>
                                <a:lnTo>
                                  <a:pt x="5265" y="153675"/>
                                </a:lnTo>
                                <a:lnTo>
                                  <a:pt x="20265" y="111708"/>
                                </a:lnTo>
                                <a:lnTo>
                                  <a:pt x="43803" y="74686"/>
                                </a:lnTo>
                                <a:lnTo>
                                  <a:pt x="74681" y="43807"/>
                                </a:lnTo>
                                <a:lnTo>
                                  <a:pt x="111702" y="20268"/>
                                </a:lnTo>
                                <a:lnTo>
                                  <a:pt x="153671" y="5266"/>
                                </a:lnTo>
                                <a:lnTo>
                                  <a:pt x="199390" y="0"/>
                                </a:lnTo>
                                <a:lnTo>
                                  <a:pt x="2353309" y="0"/>
                                </a:lnTo>
                                <a:lnTo>
                                  <a:pt x="2399024" y="5266"/>
                                </a:lnTo>
                                <a:lnTo>
                                  <a:pt x="2440991" y="20268"/>
                                </a:lnTo>
                                <a:lnTo>
                                  <a:pt x="2478013" y="43807"/>
                                </a:lnTo>
                                <a:lnTo>
                                  <a:pt x="2508892" y="74686"/>
                                </a:lnTo>
                                <a:lnTo>
                                  <a:pt x="2532431" y="111708"/>
                                </a:lnTo>
                                <a:lnTo>
                                  <a:pt x="2547433" y="153675"/>
                                </a:lnTo>
                                <a:lnTo>
                                  <a:pt x="2552700" y="199390"/>
                                </a:lnTo>
                                <a:lnTo>
                                  <a:pt x="2552700" y="996950"/>
                                </a:lnTo>
                                <a:lnTo>
                                  <a:pt x="2547433" y="1042664"/>
                                </a:lnTo>
                                <a:lnTo>
                                  <a:pt x="2532431" y="1084631"/>
                                </a:lnTo>
                                <a:lnTo>
                                  <a:pt x="2508892" y="1121653"/>
                                </a:lnTo>
                                <a:lnTo>
                                  <a:pt x="2478013" y="1152532"/>
                                </a:lnTo>
                                <a:lnTo>
                                  <a:pt x="2440991" y="1176071"/>
                                </a:lnTo>
                                <a:lnTo>
                                  <a:pt x="2399024" y="1191073"/>
                                </a:lnTo>
                                <a:lnTo>
                                  <a:pt x="2353309" y="1196340"/>
                                </a:lnTo>
                                <a:lnTo>
                                  <a:pt x="199390" y="1196340"/>
                                </a:lnTo>
                                <a:lnTo>
                                  <a:pt x="153671" y="1191073"/>
                                </a:lnTo>
                                <a:lnTo>
                                  <a:pt x="111702" y="1176071"/>
                                </a:lnTo>
                                <a:lnTo>
                                  <a:pt x="74681" y="1152532"/>
                                </a:lnTo>
                                <a:lnTo>
                                  <a:pt x="43803" y="1121653"/>
                                </a:lnTo>
                                <a:lnTo>
                                  <a:pt x="20265" y="1084631"/>
                                </a:lnTo>
                                <a:lnTo>
                                  <a:pt x="5265" y="1042664"/>
                                </a:lnTo>
                                <a:lnTo>
                                  <a:pt x="0" y="996950"/>
                                </a:lnTo>
                                <a:lnTo>
                                  <a:pt x="0" y="199390"/>
                                </a:lnTo>
                                <a:close/>
                              </a:path>
                            </a:pathLst>
                          </a:custGeom>
                          <a:ln w="12192">
                            <a:solidFill>
                              <a:srgbClr val="4EA72D"/>
                            </a:solidFill>
                            <a:prstDash val="solid"/>
                          </a:ln>
                        </wps:spPr>
                        <wps:bodyPr wrap="square" lIns="0" tIns="0" rIns="0" bIns="0" rtlCol="0">
                          <a:prstTxWarp prst="textNoShape">
                            <a:avLst/>
                          </a:prstTxWarp>
                          <a:noAutofit/>
                        </wps:bodyPr>
                      </wps:wsp>
                      <wps:wsp>
                        <wps:cNvPr id="16" name="Graphic 16"/>
                        <wps:cNvSpPr/>
                        <wps:spPr>
                          <a:xfrm>
                            <a:off x="149352" y="2104615"/>
                            <a:ext cx="2272665" cy="955675"/>
                          </a:xfrm>
                          <a:custGeom>
                            <a:avLst/>
                            <a:gdLst/>
                            <a:ahLst/>
                            <a:cxnLst/>
                            <a:rect l="l" t="t" r="r" b="b"/>
                            <a:pathLst>
                              <a:path w="2272665" h="955675">
                                <a:moveTo>
                                  <a:pt x="2272284" y="0"/>
                                </a:moveTo>
                                <a:lnTo>
                                  <a:pt x="0" y="0"/>
                                </a:lnTo>
                                <a:lnTo>
                                  <a:pt x="0" y="955548"/>
                                </a:lnTo>
                                <a:lnTo>
                                  <a:pt x="2272284" y="955548"/>
                                </a:lnTo>
                                <a:lnTo>
                                  <a:pt x="2272284" y="0"/>
                                </a:lnTo>
                                <a:close/>
                              </a:path>
                            </a:pathLst>
                          </a:custGeom>
                          <a:solidFill>
                            <a:srgbClr val="FFFFFF"/>
                          </a:solidFill>
                        </wps:spPr>
                        <wps:bodyPr wrap="square" lIns="0" tIns="0" rIns="0" bIns="0" rtlCol="0">
                          <a:prstTxWarp prst="textNoShape">
                            <a:avLst/>
                          </a:prstTxWarp>
                          <a:noAutofit/>
                        </wps:bodyPr>
                      </wps:wsp>
                      <pic:pic>
                        <pic:nvPicPr>
                          <pic:cNvPr id="17" name="Image 17"/>
                          <pic:cNvPicPr/>
                        </pic:nvPicPr>
                        <pic:blipFill>
                          <a:blip r:embed="rId43" cstate="print"/>
                          <a:stretch>
                            <a:fillRect/>
                          </a:stretch>
                        </pic:blipFill>
                        <pic:spPr>
                          <a:xfrm>
                            <a:off x="3043427" y="2287501"/>
                            <a:ext cx="2574036" cy="668342"/>
                          </a:xfrm>
                          <a:prstGeom prst="rect">
                            <a:avLst/>
                          </a:prstGeom>
                        </pic:spPr>
                      </pic:pic>
                      <wps:wsp>
                        <wps:cNvPr id="18" name="Graphic 18"/>
                        <wps:cNvSpPr/>
                        <wps:spPr>
                          <a:xfrm>
                            <a:off x="3054095" y="1089631"/>
                            <a:ext cx="2552700" cy="1196340"/>
                          </a:xfrm>
                          <a:custGeom>
                            <a:avLst/>
                            <a:gdLst/>
                            <a:ahLst/>
                            <a:cxnLst/>
                            <a:rect l="l" t="t" r="r" b="b"/>
                            <a:pathLst>
                              <a:path w="2552700" h="1196340">
                                <a:moveTo>
                                  <a:pt x="0" y="199389"/>
                                </a:moveTo>
                                <a:lnTo>
                                  <a:pt x="5266" y="153675"/>
                                </a:lnTo>
                                <a:lnTo>
                                  <a:pt x="20268" y="111708"/>
                                </a:lnTo>
                                <a:lnTo>
                                  <a:pt x="43807" y="74686"/>
                                </a:lnTo>
                                <a:lnTo>
                                  <a:pt x="74686" y="43807"/>
                                </a:lnTo>
                                <a:lnTo>
                                  <a:pt x="111708" y="20268"/>
                                </a:lnTo>
                                <a:lnTo>
                                  <a:pt x="153675" y="5266"/>
                                </a:lnTo>
                                <a:lnTo>
                                  <a:pt x="199389" y="0"/>
                                </a:lnTo>
                                <a:lnTo>
                                  <a:pt x="2353310" y="0"/>
                                </a:lnTo>
                                <a:lnTo>
                                  <a:pt x="2399024" y="5266"/>
                                </a:lnTo>
                                <a:lnTo>
                                  <a:pt x="2440991" y="20268"/>
                                </a:lnTo>
                                <a:lnTo>
                                  <a:pt x="2478013" y="43807"/>
                                </a:lnTo>
                                <a:lnTo>
                                  <a:pt x="2508892" y="74686"/>
                                </a:lnTo>
                                <a:lnTo>
                                  <a:pt x="2532431" y="111708"/>
                                </a:lnTo>
                                <a:lnTo>
                                  <a:pt x="2547433" y="153675"/>
                                </a:lnTo>
                                <a:lnTo>
                                  <a:pt x="2552700" y="199389"/>
                                </a:lnTo>
                                <a:lnTo>
                                  <a:pt x="2552700" y="996950"/>
                                </a:lnTo>
                                <a:lnTo>
                                  <a:pt x="2547433" y="1042664"/>
                                </a:lnTo>
                                <a:lnTo>
                                  <a:pt x="2532431" y="1084631"/>
                                </a:lnTo>
                                <a:lnTo>
                                  <a:pt x="2508892" y="1121653"/>
                                </a:lnTo>
                                <a:lnTo>
                                  <a:pt x="2478013" y="1152532"/>
                                </a:lnTo>
                                <a:lnTo>
                                  <a:pt x="2440991" y="1176071"/>
                                </a:lnTo>
                                <a:lnTo>
                                  <a:pt x="2399024" y="1191073"/>
                                </a:lnTo>
                                <a:lnTo>
                                  <a:pt x="2353310" y="1196339"/>
                                </a:lnTo>
                                <a:lnTo>
                                  <a:pt x="199389" y="1196339"/>
                                </a:lnTo>
                                <a:lnTo>
                                  <a:pt x="153675" y="1191073"/>
                                </a:lnTo>
                                <a:lnTo>
                                  <a:pt x="111708" y="1176071"/>
                                </a:lnTo>
                                <a:lnTo>
                                  <a:pt x="74686" y="1152532"/>
                                </a:lnTo>
                                <a:lnTo>
                                  <a:pt x="43807" y="1121653"/>
                                </a:lnTo>
                                <a:lnTo>
                                  <a:pt x="20268" y="1084631"/>
                                </a:lnTo>
                                <a:lnTo>
                                  <a:pt x="5266" y="1042664"/>
                                </a:lnTo>
                                <a:lnTo>
                                  <a:pt x="0" y="996950"/>
                                </a:lnTo>
                                <a:lnTo>
                                  <a:pt x="0" y="199389"/>
                                </a:lnTo>
                                <a:close/>
                              </a:path>
                            </a:pathLst>
                          </a:custGeom>
                          <a:ln w="12192">
                            <a:solidFill>
                              <a:srgbClr val="4EA72D"/>
                            </a:solidFill>
                            <a:prstDash val="solid"/>
                          </a:ln>
                        </wps:spPr>
                        <wps:bodyPr wrap="square" lIns="0" tIns="0" rIns="0" bIns="0" rtlCol="0">
                          <a:prstTxWarp prst="textNoShape">
                            <a:avLst/>
                          </a:prstTxWarp>
                          <a:noAutofit/>
                        </wps:bodyPr>
                      </wps:wsp>
                      <wps:wsp>
                        <wps:cNvPr id="19" name="Graphic 19"/>
                        <wps:cNvSpPr/>
                        <wps:spPr>
                          <a:xfrm>
                            <a:off x="3357371" y="2209771"/>
                            <a:ext cx="1934210" cy="963294"/>
                          </a:xfrm>
                          <a:custGeom>
                            <a:avLst/>
                            <a:gdLst/>
                            <a:ahLst/>
                            <a:cxnLst/>
                            <a:rect l="l" t="t" r="r" b="b"/>
                            <a:pathLst>
                              <a:path w="1934210" h="963294">
                                <a:moveTo>
                                  <a:pt x="1933955" y="0"/>
                                </a:moveTo>
                                <a:lnTo>
                                  <a:pt x="0" y="0"/>
                                </a:lnTo>
                                <a:lnTo>
                                  <a:pt x="0" y="963168"/>
                                </a:lnTo>
                                <a:lnTo>
                                  <a:pt x="1933955" y="963168"/>
                                </a:lnTo>
                                <a:lnTo>
                                  <a:pt x="193395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80.639999pt;margin-top:-27.075447pt;width:442.35pt;height:249.85pt;mso-position-horizontal-relative:page;mso-position-vertical-relative:paragraph;z-index:-16531456" id="docshapegroup8" coordorigin="1613,-542" coordsize="8847,4997">
                <v:shape style="position:absolute;left:3739;top:-542;width:4400;height:2264" type="#_x0000_t75" id="docshape9" stroked="false">
                  <v:imagedata r:id="rId42" o:title=""/>
                </v:shape>
                <v:shape style="position:absolute;left:3928;top:-352;width:4020;height:1884" id="docshape10" coordorigin="3929,-352" coordsize="4020,1884" path="m3929,-38l3937,-110,3961,-176,3998,-234,4046,-283,4105,-320,4171,-344,4243,-352,7635,-352,7707,-344,7773,-320,7831,-283,7880,-234,7917,-176,7941,-110,7949,-38,7949,1218,7941,1290,7917,1356,7880,1414,7831,1463,7773,1500,7707,1524,7635,1532,4243,1532,4171,1524,4105,1500,4046,1463,3998,1414,3961,1356,3937,1290,3929,1218,3929,-38xe" filled="false" stroked="true" strokeweight=".96pt" strokecolor="#4ea72d">
                  <v:path arrowok="t"/>
                  <v:stroke dashstyle="solid"/>
                </v:shape>
                <v:rect style="position:absolute;left:4440;top:-175;width:3048;height:1517" id="docshape11" filled="true" fillcolor="#ffffff" stroked="false">
                  <v:fill type="solid"/>
                </v:rect>
                <v:rect style="position:absolute;left:4440;top:-175;width:3048;height:1517" id="docshape12" filled="false" stroked="true" strokeweight=".48pt" strokecolor="#ffffff">
                  <v:stroke dashstyle="solid"/>
                </v:rect>
                <v:shape style="position:absolute;left:1612;top:3036;width:4054;height:1053" type="#_x0000_t75" id="docshape13" stroked="false">
                  <v:imagedata r:id="rId43" o:title=""/>
                </v:shape>
                <v:shape style="position:absolute;left:1629;top:1150;width:4020;height:1884" id="docshape14" coordorigin="1630,1150" coordsize="4020,1884" path="m1630,1464l1638,1392,1662,1326,1699,1268,1747,1219,1806,1182,1872,1159,1944,1150,5336,1150,5408,1159,5474,1182,5532,1219,5581,1268,5618,1326,5641,1392,5650,1464,5650,2720,5641,2792,5618,2859,5581,2917,5532,2965,5474,3003,5408,3026,5336,3034,1944,3034,1872,3026,1806,3003,1747,2965,1699,2917,1662,2859,1638,2792,1630,2720,1630,1464xe" filled="false" stroked="true" strokeweight=".96pt" strokecolor="#4ea72d">
                  <v:path arrowok="t"/>
                  <v:stroke dashstyle="solid"/>
                </v:shape>
                <v:rect style="position:absolute;left:1848;top:2772;width:3579;height:1505" id="docshape15" filled="true" fillcolor="#ffffff" stroked="false">
                  <v:fill type="solid"/>
                </v:rect>
                <v:shape style="position:absolute;left:6405;top:3060;width:4054;height:1053" type="#_x0000_t75" id="docshape16" stroked="false">
                  <v:imagedata r:id="rId43" o:title=""/>
                </v:shape>
                <v:shape style="position:absolute;left:6422;top:1174;width:4020;height:1884" id="docshape17" coordorigin="6422,1174" coordsize="4020,1884" path="m6422,1488l6431,1416,6454,1350,6491,1292,6540,1243,6598,1206,6664,1183,6736,1174,10128,1174,10200,1183,10266,1206,10325,1243,10373,1292,10410,1350,10434,1416,10442,1488,10442,2744,10434,2816,10410,2883,10373,2941,10325,2989,10266,3027,10200,3050,10128,3058,6736,3058,6664,3050,6598,3027,6540,2989,6491,2941,6454,2883,6431,2816,6422,2744,6422,1488xe" filled="false" stroked="true" strokeweight=".96pt" strokecolor="#4ea72d">
                  <v:path arrowok="t"/>
                  <v:stroke dashstyle="solid"/>
                </v:shape>
                <v:rect style="position:absolute;left:6900;top:2938;width:3046;height:1517" id="docshape18" filled="true" fillcolor="#ffffff" stroked="false">
                  <v:fill type="solid"/>
                </v:rect>
                <w10:wrap type="none"/>
              </v:group>
            </w:pict>
          </mc:Fallback>
        </mc:AlternateContent>
      </w:r>
      <w:r>
        <w:rPr/>
        <w:t>Harran</w:t>
      </w:r>
      <w:r>
        <w:rPr>
          <w:spacing w:val="-15"/>
        </w:rPr>
        <w:t> </w:t>
      </w:r>
      <w:r>
        <w:rPr/>
        <w:t>Üniversitesi</w:t>
      </w:r>
      <w:r>
        <w:rPr>
          <w:spacing w:val="-15"/>
        </w:rPr>
        <w:t> </w:t>
      </w:r>
      <w:r>
        <w:rPr/>
        <w:t>Web </w:t>
      </w:r>
      <w:r>
        <w:rPr>
          <w:spacing w:val="-2"/>
        </w:rPr>
        <w:t>Sayfası</w:t>
      </w:r>
    </w:p>
    <w:p>
      <w:pPr>
        <w:pStyle w:val="BodyText"/>
        <w:spacing w:before="193"/>
        <w:ind w:left="33" w:right="433"/>
        <w:jc w:val="center"/>
      </w:pPr>
      <w:hyperlink r:id="rId44">
        <w:r>
          <w:rPr>
            <w:color w:val="467885"/>
            <w:spacing w:val="-2"/>
            <w:u w:val="single" w:color="467885"/>
          </w:rPr>
          <w:t>https://www.harran.edu.tr/</w:t>
        </w:r>
      </w:hyperlink>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9"/>
        <w:rPr>
          <w:sz w:val="20"/>
        </w:rPr>
      </w:pPr>
    </w:p>
    <w:p>
      <w:pPr>
        <w:pStyle w:val="BodyText"/>
        <w:spacing w:after="0"/>
        <w:rPr>
          <w:sz w:val="20"/>
        </w:rPr>
        <w:sectPr>
          <w:pgSz w:w="11910" w:h="16840"/>
          <w:pgMar w:header="0" w:footer="898" w:top="1920" w:bottom="1120" w:left="1133" w:right="708"/>
        </w:sectPr>
      </w:pPr>
    </w:p>
    <w:p>
      <w:pPr>
        <w:pStyle w:val="Heading2"/>
        <w:spacing w:line="276" w:lineRule="auto" w:before="90"/>
        <w:ind w:left="962" w:right="38" w:firstLine="175"/>
      </w:pPr>
      <w:r>
        <w:rPr/>
        <w:t>Harran Üniversitesi Kalite Koordinatörlüğü</w:t>
      </w:r>
      <w:r>
        <w:rPr>
          <w:spacing w:val="-15"/>
        </w:rPr>
        <w:t> </w:t>
      </w:r>
      <w:r>
        <w:rPr/>
        <w:t>Web</w:t>
      </w:r>
      <w:r>
        <w:rPr>
          <w:spacing w:val="-15"/>
        </w:rPr>
        <w:t> </w:t>
      </w:r>
      <w:r>
        <w:rPr/>
        <w:t>Sayfası</w:t>
      </w:r>
    </w:p>
    <w:p>
      <w:pPr>
        <w:pStyle w:val="BodyText"/>
        <w:spacing w:before="195"/>
        <w:ind w:left="1118"/>
      </w:pPr>
      <w:hyperlink r:id="rId30">
        <w:r>
          <w:rPr>
            <w:color w:val="467885"/>
            <w:spacing w:val="-2"/>
            <w:u w:val="single" w:color="467885"/>
          </w:rPr>
          <w:t>https://kalite.harran.edu.tr/tr/</w:t>
        </w:r>
      </w:hyperlink>
    </w:p>
    <w:p>
      <w:pPr>
        <w:pStyle w:val="Heading2"/>
        <w:spacing w:line="278" w:lineRule="auto" w:before="255"/>
        <w:ind w:left="920" w:right="1462" w:firstLine="0"/>
        <w:jc w:val="center"/>
      </w:pPr>
      <w:r>
        <w:rPr>
          <w:b w:val="0"/>
        </w:rPr>
        <w:br w:type="column"/>
      </w:r>
      <w:r>
        <w:rPr/>
        <w:t>Harran</w:t>
      </w:r>
      <w:r>
        <w:rPr>
          <w:spacing w:val="-15"/>
        </w:rPr>
        <w:t> </w:t>
      </w:r>
      <w:r>
        <w:rPr/>
        <w:t>Üniversitesi </w:t>
      </w:r>
      <w:r>
        <w:rPr>
          <w:spacing w:val="-4"/>
        </w:rPr>
        <w:t>KYBS</w:t>
      </w:r>
    </w:p>
    <w:p>
      <w:pPr>
        <w:pStyle w:val="BodyText"/>
        <w:spacing w:before="191"/>
        <w:ind w:left="924" w:right="1462"/>
        <w:jc w:val="center"/>
      </w:pPr>
      <w:hyperlink r:id="rId44">
        <w:r>
          <w:rPr>
            <w:color w:val="467885"/>
            <w:spacing w:val="-2"/>
            <w:u w:val="single" w:color="467885"/>
          </w:rPr>
          <w:t>https://kybs.harran.edu.tr//</w:t>
        </w:r>
      </w:hyperlink>
    </w:p>
    <w:p>
      <w:pPr>
        <w:pStyle w:val="BodyText"/>
        <w:spacing w:after="0"/>
        <w:jc w:val="center"/>
        <w:sectPr>
          <w:type w:val="continuous"/>
          <w:pgSz w:w="11910" w:h="16840"/>
          <w:pgMar w:header="0" w:footer="898" w:top="1680" w:bottom="280" w:left="1133" w:right="708"/>
          <w:cols w:num="2" w:equalWidth="0">
            <w:col w:w="4086" w:space="971"/>
            <w:col w:w="5012"/>
          </w:cols>
        </w:sectPr>
      </w:pPr>
    </w:p>
    <w:p>
      <w:pPr>
        <w:pStyle w:val="BodyText"/>
        <w:rPr>
          <w:sz w:val="20"/>
        </w:rPr>
      </w:pPr>
    </w:p>
    <w:p>
      <w:pPr>
        <w:pStyle w:val="BodyText"/>
        <w:spacing w:before="72"/>
        <w:rPr>
          <w:sz w:val="20"/>
        </w:rPr>
      </w:pPr>
    </w:p>
    <w:p>
      <w:pPr>
        <w:tabs>
          <w:tab w:pos="5258" w:val="left" w:leader="none"/>
        </w:tabs>
        <w:spacing w:line="240" w:lineRule="auto"/>
        <w:ind w:left="518" w:right="0" w:firstLine="0"/>
        <w:rPr>
          <w:sz w:val="20"/>
        </w:rPr>
      </w:pPr>
      <w:r>
        <w:rPr>
          <w:position w:val="1"/>
          <w:sz w:val="20"/>
        </w:rPr>
        <mc:AlternateContent>
          <mc:Choice Requires="wps">
            <w:drawing>
              <wp:inline distT="0" distB="0" distL="0" distR="0">
                <wp:extent cx="2603500" cy="1858645"/>
                <wp:effectExtent l="9525" t="0" r="0" b="8255"/>
                <wp:docPr id="20" name="Group 20"/>
                <wp:cNvGraphicFramePr>
                  <a:graphicFrameLocks/>
                </wp:cNvGraphicFramePr>
                <a:graphic>
                  <a:graphicData uri="http://schemas.microsoft.com/office/word/2010/wordprocessingGroup">
                    <wpg:wgp>
                      <wpg:cNvPr id="20" name="Group 20"/>
                      <wpg:cNvGrpSpPr/>
                      <wpg:grpSpPr>
                        <a:xfrm>
                          <a:off x="0" y="0"/>
                          <a:ext cx="2603500" cy="1858645"/>
                          <a:chExt cx="2603500" cy="1858645"/>
                        </a:xfrm>
                      </wpg:grpSpPr>
                      <pic:pic>
                        <pic:nvPicPr>
                          <pic:cNvPr id="21" name="Image 21"/>
                          <pic:cNvPicPr/>
                        </pic:nvPicPr>
                        <pic:blipFill>
                          <a:blip r:embed="rId45" cstate="print"/>
                          <a:stretch>
                            <a:fillRect/>
                          </a:stretch>
                        </pic:blipFill>
                        <pic:spPr>
                          <a:xfrm>
                            <a:off x="0" y="1194821"/>
                            <a:ext cx="2602986" cy="663770"/>
                          </a:xfrm>
                          <a:prstGeom prst="rect">
                            <a:avLst/>
                          </a:prstGeom>
                        </pic:spPr>
                      </pic:pic>
                      <wps:wsp>
                        <wps:cNvPr id="22" name="Graphic 22"/>
                        <wps:cNvSpPr/>
                        <wps:spPr>
                          <a:xfrm>
                            <a:off x="10665" y="6095"/>
                            <a:ext cx="2581910" cy="1187450"/>
                          </a:xfrm>
                          <a:custGeom>
                            <a:avLst/>
                            <a:gdLst/>
                            <a:ahLst/>
                            <a:cxnLst/>
                            <a:rect l="l" t="t" r="r" b="b"/>
                            <a:pathLst>
                              <a:path w="2581910" h="1187450">
                                <a:moveTo>
                                  <a:pt x="0" y="197865"/>
                                </a:moveTo>
                                <a:lnTo>
                                  <a:pt x="5226" y="152515"/>
                                </a:lnTo>
                                <a:lnTo>
                                  <a:pt x="20112" y="110875"/>
                                </a:lnTo>
                                <a:lnTo>
                                  <a:pt x="43471" y="74135"/>
                                </a:lnTo>
                                <a:lnTo>
                                  <a:pt x="74114" y="43487"/>
                                </a:lnTo>
                                <a:lnTo>
                                  <a:pt x="110852" y="20121"/>
                                </a:lnTo>
                                <a:lnTo>
                                  <a:pt x="152499" y="5228"/>
                                </a:lnTo>
                                <a:lnTo>
                                  <a:pt x="197865" y="0"/>
                                </a:lnTo>
                                <a:lnTo>
                                  <a:pt x="2383790" y="0"/>
                                </a:lnTo>
                                <a:lnTo>
                                  <a:pt x="2429140" y="5228"/>
                                </a:lnTo>
                                <a:lnTo>
                                  <a:pt x="2470780" y="20121"/>
                                </a:lnTo>
                                <a:lnTo>
                                  <a:pt x="2507520" y="43487"/>
                                </a:lnTo>
                                <a:lnTo>
                                  <a:pt x="2538168" y="74135"/>
                                </a:lnTo>
                                <a:lnTo>
                                  <a:pt x="2561534" y="110875"/>
                                </a:lnTo>
                                <a:lnTo>
                                  <a:pt x="2576427" y="152515"/>
                                </a:lnTo>
                                <a:lnTo>
                                  <a:pt x="2581656" y="197865"/>
                                </a:lnTo>
                                <a:lnTo>
                                  <a:pt x="2581656" y="989329"/>
                                </a:lnTo>
                                <a:lnTo>
                                  <a:pt x="2576427" y="1034680"/>
                                </a:lnTo>
                                <a:lnTo>
                                  <a:pt x="2561534" y="1076320"/>
                                </a:lnTo>
                                <a:lnTo>
                                  <a:pt x="2538168" y="1113060"/>
                                </a:lnTo>
                                <a:lnTo>
                                  <a:pt x="2507520" y="1143708"/>
                                </a:lnTo>
                                <a:lnTo>
                                  <a:pt x="2470780" y="1167074"/>
                                </a:lnTo>
                                <a:lnTo>
                                  <a:pt x="2429140" y="1181967"/>
                                </a:lnTo>
                                <a:lnTo>
                                  <a:pt x="2383790" y="1187196"/>
                                </a:lnTo>
                                <a:lnTo>
                                  <a:pt x="197865" y="1187196"/>
                                </a:lnTo>
                                <a:lnTo>
                                  <a:pt x="152499" y="1181967"/>
                                </a:lnTo>
                                <a:lnTo>
                                  <a:pt x="110852" y="1167074"/>
                                </a:lnTo>
                                <a:lnTo>
                                  <a:pt x="74114" y="1143708"/>
                                </a:lnTo>
                                <a:lnTo>
                                  <a:pt x="43471" y="1113060"/>
                                </a:lnTo>
                                <a:lnTo>
                                  <a:pt x="20112" y="1076320"/>
                                </a:lnTo>
                                <a:lnTo>
                                  <a:pt x="5226" y="1034680"/>
                                </a:lnTo>
                                <a:lnTo>
                                  <a:pt x="0" y="989329"/>
                                </a:lnTo>
                                <a:lnTo>
                                  <a:pt x="0" y="197865"/>
                                </a:lnTo>
                                <a:close/>
                              </a:path>
                            </a:pathLst>
                          </a:custGeom>
                          <a:ln w="12191">
                            <a:solidFill>
                              <a:srgbClr val="4EA72D"/>
                            </a:solidFill>
                            <a:prstDash val="solid"/>
                          </a:ln>
                        </wps:spPr>
                        <wps:bodyPr wrap="square" lIns="0" tIns="0" rIns="0" bIns="0" rtlCol="0">
                          <a:prstTxWarp prst="textNoShape">
                            <a:avLst/>
                          </a:prstTxWarp>
                          <a:noAutofit/>
                        </wps:bodyPr>
                      </wps:wsp>
                      <wps:wsp>
                        <wps:cNvPr id="23" name="Graphic 23"/>
                        <wps:cNvSpPr/>
                        <wps:spPr>
                          <a:xfrm>
                            <a:off x="382521" y="51815"/>
                            <a:ext cx="1934210" cy="1062355"/>
                          </a:xfrm>
                          <a:custGeom>
                            <a:avLst/>
                            <a:gdLst/>
                            <a:ahLst/>
                            <a:cxnLst/>
                            <a:rect l="l" t="t" r="r" b="b"/>
                            <a:pathLst>
                              <a:path w="1934210" h="1062355">
                                <a:moveTo>
                                  <a:pt x="1933956" y="0"/>
                                </a:moveTo>
                                <a:lnTo>
                                  <a:pt x="0" y="0"/>
                                </a:lnTo>
                                <a:lnTo>
                                  <a:pt x="0" y="1062227"/>
                                </a:lnTo>
                                <a:lnTo>
                                  <a:pt x="1933956" y="1062227"/>
                                </a:lnTo>
                                <a:lnTo>
                                  <a:pt x="1933956" y="0"/>
                                </a:lnTo>
                                <a:close/>
                              </a:path>
                            </a:pathLst>
                          </a:custGeom>
                          <a:solidFill>
                            <a:srgbClr val="FFFFFF"/>
                          </a:solidFill>
                        </wps:spPr>
                        <wps:bodyPr wrap="square" lIns="0" tIns="0" rIns="0" bIns="0" rtlCol="0">
                          <a:prstTxWarp prst="textNoShape">
                            <a:avLst/>
                          </a:prstTxWarp>
                          <a:noAutofit/>
                        </wps:bodyPr>
                      </wps:wsp>
                      <wps:wsp>
                        <wps:cNvPr id="24" name="Graphic 24">
                          <a:hlinkClick r:id="rId46"/>
                        </wps:cNvPr>
                        <wps:cNvSpPr/>
                        <wps:spPr>
                          <a:xfrm>
                            <a:off x="547367" y="649858"/>
                            <a:ext cx="1605280" cy="7620"/>
                          </a:xfrm>
                          <a:custGeom>
                            <a:avLst/>
                            <a:gdLst/>
                            <a:ahLst/>
                            <a:cxnLst/>
                            <a:rect l="l" t="t" r="r" b="b"/>
                            <a:pathLst>
                              <a:path w="1605280" h="7620">
                                <a:moveTo>
                                  <a:pt x="1605026" y="0"/>
                                </a:moveTo>
                                <a:lnTo>
                                  <a:pt x="0" y="0"/>
                                </a:lnTo>
                                <a:lnTo>
                                  <a:pt x="0" y="7620"/>
                                </a:lnTo>
                                <a:lnTo>
                                  <a:pt x="1605026" y="7620"/>
                                </a:lnTo>
                                <a:lnTo>
                                  <a:pt x="1605026" y="0"/>
                                </a:lnTo>
                                <a:close/>
                              </a:path>
                            </a:pathLst>
                          </a:custGeom>
                          <a:solidFill>
                            <a:srgbClr val="467885"/>
                          </a:solidFill>
                        </wps:spPr>
                        <wps:bodyPr wrap="square" lIns="0" tIns="0" rIns="0" bIns="0" rtlCol="0">
                          <a:prstTxWarp prst="textNoShape">
                            <a:avLst/>
                          </a:prstTxWarp>
                          <a:noAutofit/>
                        </wps:bodyPr>
                      </wps:wsp>
                      <wps:wsp>
                        <wps:cNvPr id="25" name="Textbox 25"/>
                        <wps:cNvSpPr txBox="1"/>
                        <wps:spPr>
                          <a:xfrm>
                            <a:off x="0" y="0"/>
                            <a:ext cx="2603500" cy="1858645"/>
                          </a:xfrm>
                          <a:prstGeom prst="rect">
                            <a:avLst/>
                          </a:prstGeom>
                        </wps:spPr>
                        <wps:txbx>
                          <w:txbxContent>
                            <w:p>
                              <w:pPr>
                                <w:spacing w:before="259"/>
                                <w:ind w:left="151" w:right="2" w:firstLine="0"/>
                                <w:jc w:val="center"/>
                                <w:rPr>
                                  <w:b/>
                                  <w:sz w:val="24"/>
                                </w:rPr>
                              </w:pPr>
                              <w:r>
                                <w:rPr>
                                  <w:b/>
                                  <w:spacing w:val="-2"/>
                                  <w:sz w:val="24"/>
                                </w:rPr>
                                <w:t>YÖKAK</w:t>
                              </w:r>
                            </w:p>
                            <w:p>
                              <w:pPr>
                                <w:spacing w:before="238"/>
                                <w:ind w:left="151" w:right="0" w:firstLine="0"/>
                                <w:jc w:val="center"/>
                                <w:rPr>
                                  <w:sz w:val="24"/>
                                </w:rPr>
                              </w:pPr>
                              <w:hyperlink r:id="rId46">
                                <w:r>
                                  <w:rPr>
                                    <w:color w:val="467885"/>
                                    <w:spacing w:val="-2"/>
                                    <w:sz w:val="24"/>
                                  </w:rPr>
                                  <w:t>https://www.yokak.gov.tr/</w:t>
                                </w:r>
                              </w:hyperlink>
                            </w:p>
                          </w:txbxContent>
                        </wps:txbx>
                        <wps:bodyPr wrap="square" lIns="0" tIns="0" rIns="0" bIns="0" rtlCol="0">
                          <a:noAutofit/>
                        </wps:bodyPr>
                      </wps:wsp>
                    </wpg:wgp>
                  </a:graphicData>
                </a:graphic>
              </wp:inline>
            </w:drawing>
          </mc:Choice>
          <mc:Fallback>
            <w:pict>
              <v:group style="width:205pt;height:146.35pt;mso-position-horizontal-relative:char;mso-position-vertical-relative:line" id="docshapegroup19" coordorigin="0,0" coordsize="4100,2927">
                <v:shape style="position:absolute;left:0;top:1881;width:4100;height:1046" type="#_x0000_t75" id="docshape20" stroked="false">
                  <v:imagedata r:id="rId45" o:title=""/>
                </v:shape>
                <v:shape style="position:absolute;left:16;top:9;width:4066;height:1870" id="docshape21" coordorigin="17,10" coordsize="4066,1870" path="m17,321l25,250,48,184,85,126,134,78,191,41,257,18,328,10,3771,10,3842,18,3908,41,3966,78,4014,126,4051,184,4074,250,4082,321,4082,1568,4074,1639,4051,1705,4014,1762,3966,1811,3908,1848,3842,1871,3771,1879,328,1879,257,1871,191,1848,134,1811,85,1762,48,1705,25,1639,17,1568,17,321xe" filled="false" stroked="true" strokeweight=".96pt" strokecolor="#4ea72d">
                  <v:path arrowok="t"/>
                  <v:stroke dashstyle="solid"/>
                </v:shape>
                <v:rect style="position:absolute;left:602;top:81;width:3046;height:1673" id="docshape22" filled="true" fillcolor="#ffffff" stroked="false">
                  <v:fill type="solid"/>
                </v:rect>
                <v:rect style="position:absolute;left:862;top:1023;width:2528;height:12" id="docshape23" href="https://www.yokak.gov.tr/" filled="true" fillcolor="#467885" stroked="false">
                  <v:fill type="solid"/>
                </v:rect>
                <v:shape style="position:absolute;left:0;top:0;width:4100;height:2927" type="#_x0000_t202" id="docshape24" filled="false" stroked="false">
                  <v:textbox inset="0,0,0,0">
                    <w:txbxContent>
                      <w:p>
                        <w:pPr>
                          <w:spacing w:before="259"/>
                          <w:ind w:left="151" w:right="2" w:firstLine="0"/>
                          <w:jc w:val="center"/>
                          <w:rPr>
                            <w:b/>
                            <w:sz w:val="24"/>
                          </w:rPr>
                        </w:pPr>
                        <w:r>
                          <w:rPr>
                            <w:b/>
                            <w:spacing w:val="-2"/>
                            <w:sz w:val="24"/>
                          </w:rPr>
                          <w:t>YÖKAK</w:t>
                        </w:r>
                      </w:p>
                      <w:p>
                        <w:pPr>
                          <w:spacing w:before="238"/>
                          <w:ind w:left="151" w:right="0" w:firstLine="0"/>
                          <w:jc w:val="center"/>
                          <w:rPr>
                            <w:sz w:val="24"/>
                          </w:rPr>
                        </w:pPr>
                        <w:hyperlink r:id="rId46">
                          <w:r>
                            <w:rPr>
                              <w:color w:val="467885"/>
                              <w:spacing w:val="-2"/>
                              <w:sz w:val="24"/>
                            </w:rPr>
                            <w:t>https://www.yokak.gov.tr/</w:t>
                          </w:r>
                        </w:hyperlink>
                      </w:p>
                    </w:txbxContent>
                  </v:textbox>
                  <w10:wrap type="none"/>
                </v:shape>
              </v:group>
            </w:pict>
          </mc:Fallback>
        </mc:AlternateContent>
      </w:r>
      <w:r>
        <w:rPr>
          <w:position w:val="1"/>
          <w:sz w:val="20"/>
        </w:rPr>
      </w:r>
      <w:r>
        <w:rPr>
          <w:position w:val="1"/>
          <w:sz w:val="20"/>
        </w:rPr>
        <w:tab/>
      </w:r>
      <w:r>
        <w:rPr>
          <w:sz w:val="20"/>
        </w:rPr>
        <mc:AlternateContent>
          <mc:Choice Requires="wps">
            <w:drawing>
              <wp:inline distT="0" distB="0" distL="0" distR="0">
                <wp:extent cx="2574290" cy="1872614"/>
                <wp:effectExtent l="9525" t="0" r="0" b="3810"/>
                <wp:docPr id="26" name="Group 26"/>
                <wp:cNvGraphicFramePr>
                  <a:graphicFrameLocks/>
                </wp:cNvGraphicFramePr>
                <a:graphic>
                  <a:graphicData uri="http://schemas.microsoft.com/office/word/2010/wordprocessingGroup">
                    <wpg:wgp>
                      <wpg:cNvPr id="26" name="Group 26"/>
                      <wpg:cNvGrpSpPr/>
                      <wpg:grpSpPr>
                        <a:xfrm>
                          <a:off x="0" y="0"/>
                          <a:ext cx="2574290" cy="1872614"/>
                          <a:chExt cx="2574290" cy="1872614"/>
                        </a:xfrm>
                      </wpg:grpSpPr>
                      <pic:pic>
                        <pic:nvPicPr>
                          <pic:cNvPr id="27" name="Image 27"/>
                          <pic:cNvPicPr/>
                        </pic:nvPicPr>
                        <pic:blipFill>
                          <a:blip r:embed="rId43" cstate="print"/>
                          <a:stretch>
                            <a:fillRect/>
                          </a:stretch>
                        </pic:blipFill>
                        <pic:spPr>
                          <a:xfrm>
                            <a:off x="0" y="1203965"/>
                            <a:ext cx="2574036" cy="668342"/>
                          </a:xfrm>
                          <a:prstGeom prst="rect">
                            <a:avLst/>
                          </a:prstGeom>
                        </pic:spPr>
                      </pic:pic>
                      <wps:wsp>
                        <wps:cNvPr id="28" name="Graphic 28"/>
                        <wps:cNvSpPr/>
                        <wps:spPr>
                          <a:xfrm>
                            <a:off x="10667" y="6095"/>
                            <a:ext cx="2552700" cy="1196340"/>
                          </a:xfrm>
                          <a:custGeom>
                            <a:avLst/>
                            <a:gdLst/>
                            <a:ahLst/>
                            <a:cxnLst/>
                            <a:rect l="l" t="t" r="r" b="b"/>
                            <a:pathLst>
                              <a:path w="2552700" h="1196340">
                                <a:moveTo>
                                  <a:pt x="0" y="199389"/>
                                </a:moveTo>
                                <a:lnTo>
                                  <a:pt x="5266" y="153675"/>
                                </a:lnTo>
                                <a:lnTo>
                                  <a:pt x="20268" y="111708"/>
                                </a:lnTo>
                                <a:lnTo>
                                  <a:pt x="43807" y="74686"/>
                                </a:lnTo>
                                <a:lnTo>
                                  <a:pt x="74686" y="43807"/>
                                </a:lnTo>
                                <a:lnTo>
                                  <a:pt x="111708" y="20268"/>
                                </a:lnTo>
                                <a:lnTo>
                                  <a:pt x="153675" y="5266"/>
                                </a:lnTo>
                                <a:lnTo>
                                  <a:pt x="199390" y="0"/>
                                </a:lnTo>
                                <a:lnTo>
                                  <a:pt x="2353310" y="0"/>
                                </a:lnTo>
                                <a:lnTo>
                                  <a:pt x="2399024" y="5266"/>
                                </a:lnTo>
                                <a:lnTo>
                                  <a:pt x="2440991" y="20268"/>
                                </a:lnTo>
                                <a:lnTo>
                                  <a:pt x="2478013" y="43807"/>
                                </a:lnTo>
                                <a:lnTo>
                                  <a:pt x="2508892" y="74686"/>
                                </a:lnTo>
                                <a:lnTo>
                                  <a:pt x="2532431" y="111708"/>
                                </a:lnTo>
                                <a:lnTo>
                                  <a:pt x="2547433" y="153675"/>
                                </a:lnTo>
                                <a:lnTo>
                                  <a:pt x="2552700" y="199389"/>
                                </a:lnTo>
                                <a:lnTo>
                                  <a:pt x="2552700" y="996950"/>
                                </a:lnTo>
                                <a:lnTo>
                                  <a:pt x="2547433" y="1042664"/>
                                </a:lnTo>
                                <a:lnTo>
                                  <a:pt x="2532431" y="1084631"/>
                                </a:lnTo>
                                <a:lnTo>
                                  <a:pt x="2508892" y="1121653"/>
                                </a:lnTo>
                                <a:lnTo>
                                  <a:pt x="2478013" y="1152532"/>
                                </a:lnTo>
                                <a:lnTo>
                                  <a:pt x="2440991" y="1176071"/>
                                </a:lnTo>
                                <a:lnTo>
                                  <a:pt x="2399024" y="1191073"/>
                                </a:lnTo>
                                <a:lnTo>
                                  <a:pt x="2353310" y="1196339"/>
                                </a:lnTo>
                                <a:lnTo>
                                  <a:pt x="199390" y="1196339"/>
                                </a:lnTo>
                                <a:lnTo>
                                  <a:pt x="153675" y="1191073"/>
                                </a:lnTo>
                                <a:lnTo>
                                  <a:pt x="111708" y="1176071"/>
                                </a:lnTo>
                                <a:lnTo>
                                  <a:pt x="74686" y="1152532"/>
                                </a:lnTo>
                                <a:lnTo>
                                  <a:pt x="43807" y="1121653"/>
                                </a:lnTo>
                                <a:lnTo>
                                  <a:pt x="20268" y="1084631"/>
                                </a:lnTo>
                                <a:lnTo>
                                  <a:pt x="5266" y="1042664"/>
                                </a:lnTo>
                                <a:lnTo>
                                  <a:pt x="0" y="996950"/>
                                </a:lnTo>
                                <a:lnTo>
                                  <a:pt x="0" y="199389"/>
                                </a:lnTo>
                                <a:close/>
                              </a:path>
                            </a:pathLst>
                          </a:custGeom>
                          <a:ln w="12192">
                            <a:solidFill>
                              <a:srgbClr val="4EA72D"/>
                            </a:solidFill>
                            <a:prstDash val="solid"/>
                          </a:ln>
                        </wps:spPr>
                        <wps:bodyPr wrap="square" lIns="0" tIns="0" rIns="0" bIns="0" rtlCol="0">
                          <a:prstTxWarp prst="textNoShape">
                            <a:avLst/>
                          </a:prstTxWarp>
                          <a:noAutofit/>
                        </wps:bodyPr>
                      </wps:wsp>
                      <wps:wsp>
                        <wps:cNvPr id="29" name="Graphic 29"/>
                        <wps:cNvSpPr/>
                        <wps:spPr>
                          <a:xfrm>
                            <a:off x="371856" y="105155"/>
                            <a:ext cx="1934210" cy="1062355"/>
                          </a:xfrm>
                          <a:custGeom>
                            <a:avLst/>
                            <a:gdLst/>
                            <a:ahLst/>
                            <a:cxnLst/>
                            <a:rect l="l" t="t" r="r" b="b"/>
                            <a:pathLst>
                              <a:path w="1934210" h="1062355">
                                <a:moveTo>
                                  <a:pt x="1933956" y="0"/>
                                </a:moveTo>
                                <a:lnTo>
                                  <a:pt x="0" y="0"/>
                                </a:lnTo>
                                <a:lnTo>
                                  <a:pt x="0" y="1062227"/>
                                </a:lnTo>
                                <a:lnTo>
                                  <a:pt x="1933956" y="1062227"/>
                                </a:lnTo>
                                <a:lnTo>
                                  <a:pt x="1933956" y="0"/>
                                </a:lnTo>
                                <a:close/>
                              </a:path>
                            </a:pathLst>
                          </a:custGeom>
                          <a:solidFill>
                            <a:srgbClr val="FFFFFF"/>
                          </a:solidFill>
                        </wps:spPr>
                        <wps:bodyPr wrap="square" lIns="0" tIns="0" rIns="0" bIns="0" rtlCol="0">
                          <a:prstTxWarp prst="textNoShape">
                            <a:avLst/>
                          </a:prstTxWarp>
                          <a:noAutofit/>
                        </wps:bodyPr>
                      </wps:wsp>
                      <wps:wsp>
                        <wps:cNvPr id="30" name="Textbox 30"/>
                        <wps:cNvSpPr txBox="1"/>
                        <wps:spPr>
                          <a:xfrm>
                            <a:off x="0" y="0"/>
                            <a:ext cx="2574290" cy="1872614"/>
                          </a:xfrm>
                          <a:prstGeom prst="rect">
                            <a:avLst/>
                          </a:prstGeom>
                        </wps:spPr>
                        <wps:txbx>
                          <w:txbxContent>
                            <w:p>
                              <w:pPr>
                                <w:spacing w:line="240" w:lineRule="auto" w:before="67"/>
                                <w:rPr>
                                  <w:sz w:val="24"/>
                                </w:rPr>
                              </w:pPr>
                            </w:p>
                            <w:p>
                              <w:pPr>
                                <w:spacing w:line="276" w:lineRule="auto" w:before="0"/>
                                <w:ind w:left="521" w:right="353" w:firstLine="0"/>
                                <w:jc w:val="center"/>
                                <w:rPr>
                                  <w:b/>
                                  <w:sz w:val="24"/>
                                </w:rPr>
                              </w:pPr>
                              <w:r>
                                <w:rPr>
                                  <w:b/>
                                  <w:sz w:val="24"/>
                                </w:rPr>
                                <w:t>Harran</w:t>
                              </w:r>
                              <w:r>
                                <w:rPr>
                                  <w:b/>
                                  <w:spacing w:val="-15"/>
                                  <w:sz w:val="24"/>
                                </w:rPr>
                                <w:t> </w:t>
                              </w:r>
                              <w:r>
                                <w:rPr>
                                  <w:b/>
                                  <w:sz w:val="24"/>
                                </w:rPr>
                                <w:t>Üniversitesi</w:t>
                              </w:r>
                              <w:r>
                                <w:rPr>
                                  <w:b/>
                                  <w:spacing w:val="-15"/>
                                  <w:sz w:val="24"/>
                                </w:rPr>
                                <w:t> </w:t>
                              </w:r>
                              <w:r>
                                <w:rPr>
                                  <w:b/>
                                  <w:sz w:val="24"/>
                                </w:rPr>
                                <w:t>KYS (Öneri, istek, şikayet </w:t>
                              </w:r>
                              <w:r>
                                <w:rPr>
                                  <w:b/>
                                  <w:spacing w:val="-2"/>
                                  <w:sz w:val="24"/>
                                </w:rPr>
                                <w:t>platformu)</w:t>
                              </w:r>
                            </w:p>
                            <w:p>
                              <w:pPr>
                                <w:spacing w:before="195"/>
                                <w:ind w:left="521" w:right="355" w:firstLine="0"/>
                                <w:jc w:val="center"/>
                                <w:rPr>
                                  <w:sz w:val="24"/>
                                </w:rPr>
                              </w:pPr>
                              <w:hyperlink r:id="rId44">
                                <w:r>
                                  <w:rPr>
                                    <w:color w:val="467885"/>
                                    <w:spacing w:val="-2"/>
                                    <w:sz w:val="24"/>
                                    <w:u w:val="single" w:color="467885"/>
                                  </w:rPr>
                                  <w:t>https://kybs.harran.edu.tr//</w:t>
                                </w:r>
                              </w:hyperlink>
                            </w:p>
                          </w:txbxContent>
                        </wps:txbx>
                        <wps:bodyPr wrap="square" lIns="0" tIns="0" rIns="0" bIns="0" rtlCol="0">
                          <a:noAutofit/>
                        </wps:bodyPr>
                      </wps:wsp>
                    </wpg:wgp>
                  </a:graphicData>
                </a:graphic>
              </wp:inline>
            </w:drawing>
          </mc:Choice>
          <mc:Fallback>
            <w:pict>
              <v:group style="width:202.7pt;height:147.450pt;mso-position-horizontal-relative:char;mso-position-vertical-relative:line" id="docshapegroup25" coordorigin="0,0" coordsize="4054,2949">
                <v:shape style="position:absolute;left:0;top:1896;width:4054;height:1053" type="#_x0000_t75" id="docshape26" stroked="false">
                  <v:imagedata r:id="rId43" o:title=""/>
                </v:shape>
                <v:shape style="position:absolute;left:16;top:9;width:4020;height:1884" id="docshape27" coordorigin="17,10" coordsize="4020,1884" path="m17,324l25,252,49,186,86,127,134,79,193,42,259,18,331,10,3723,10,3795,18,3861,42,3919,79,3968,127,4005,186,4029,252,4037,324,4037,1580,4029,1652,4005,1718,3968,1776,3919,1825,3861,1862,3795,1885,3723,1894,331,1894,259,1885,193,1862,134,1825,86,1776,49,1718,25,1652,17,1580,17,324xe" filled="false" stroked="true" strokeweight=".96pt" strokecolor="#4ea72d">
                  <v:path arrowok="t"/>
                  <v:stroke dashstyle="solid"/>
                </v:shape>
                <v:rect style="position:absolute;left:585;top:165;width:3046;height:1673" id="docshape28" filled="true" fillcolor="#ffffff" stroked="false">
                  <v:fill type="solid"/>
                </v:rect>
                <v:shape style="position:absolute;left:0;top:0;width:4054;height:2949" type="#_x0000_t202" id="docshape29" filled="false" stroked="false">
                  <v:textbox inset="0,0,0,0">
                    <w:txbxContent>
                      <w:p>
                        <w:pPr>
                          <w:spacing w:line="240" w:lineRule="auto" w:before="67"/>
                          <w:rPr>
                            <w:sz w:val="24"/>
                          </w:rPr>
                        </w:pPr>
                      </w:p>
                      <w:p>
                        <w:pPr>
                          <w:spacing w:line="276" w:lineRule="auto" w:before="0"/>
                          <w:ind w:left="521" w:right="353" w:firstLine="0"/>
                          <w:jc w:val="center"/>
                          <w:rPr>
                            <w:b/>
                            <w:sz w:val="24"/>
                          </w:rPr>
                        </w:pPr>
                        <w:r>
                          <w:rPr>
                            <w:b/>
                            <w:sz w:val="24"/>
                          </w:rPr>
                          <w:t>Harran</w:t>
                        </w:r>
                        <w:r>
                          <w:rPr>
                            <w:b/>
                            <w:spacing w:val="-15"/>
                            <w:sz w:val="24"/>
                          </w:rPr>
                          <w:t> </w:t>
                        </w:r>
                        <w:r>
                          <w:rPr>
                            <w:b/>
                            <w:sz w:val="24"/>
                          </w:rPr>
                          <w:t>Üniversitesi</w:t>
                        </w:r>
                        <w:r>
                          <w:rPr>
                            <w:b/>
                            <w:spacing w:val="-15"/>
                            <w:sz w:val="24"/>
                          </w:rPr>
                          <w:t> </w:t>
                        </w:r>
                        <w:r>
                          <w:rPr>
                            <w:b/>
                            <w:sz w:val="24"/>
                          </w:rPr>
                          <w:t>KYS (Öneri, istek, şikayet </w:t>
                        </w:r>
                        <w:r>
                          <w:rPr>
                            <w:b/>
                            <w:spacing w:val="-2"/>
                            <w:sz w:val="24"/>
                          </w:rPr>
                          <w:t>platformu)</w:t>
                        </w:r>
                      </w:p>
                      <w:p>
                        <w:pPr>
                          <w:spacing w:before="195"/>
                          <w:ind w:left="521" w:right="355" w:firstLine="0"/>
                          <w:jc w:val="center"/>
                          <w:rPr>
                            <w:sz w:val="24"/>
                          </w:rPr>
                        </w:pPr>
                        <w:hyperlink r:id="rId44">
                          <w:r>
                            <w:rPr>
                              <w:color w:val="467885"/>
                              <w:spacing w:val="-2"/>
                              <w:sz w:val="24"/>
                              <w:u w:val="single" w:color="467885"/>
                            </w:rPr>
                            <w:t>https://kybs.harran.edu.tr//</w:t>
                          </w:r>
                        </w:hyperlink>
                      </w:p>
                    </w:txbxContent>
                  </v:textbox>
                  <w10:wrap type="none"/>
                </v:shape>
              </v:group>
            </w:pict>
          </mc:Fallback>
        </mc:AlternateContent>
      </w:r>
      <w:r>
        <w:rPr>
          <w:sz w:val="20"/>
        </w:rPr>
      </w:r>
    </w:p>
    <w:sectPr>
      <w:type w:val="continuous"/>
      <w:pgSz w:w="11910" w:h="16840"/>
      <w:pgMar w:header="0" w:footer="898" w:top="1680" w:bottom="280" w:left="1133"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782976">
              <wp:simplePos x="0" y="0"/>
              <wp:positionH relativeFrom="page">
                <wp:posOffset>3681603</wp:posOffset>
              </wp:positionH>
              <wp:positionV relativeFrom="page">
                <wp:posOffset>9956793</wp:posOffset>
              </wp:positionV>
              <wp:extent cx="260985" cy="16700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0985" cy="167005"/>
                      </a:xfrm>
                      <a:prstGeom prst="rect">
                        <a:avLst/>
                      </a:prstGeom>
                    </wps:spPr>
                    <wps:txbx>
                      <w:txbxContent>
                        <w:p>
                          <w:pPr>
                            <w:spacing w:before="12"/>
                            <w:ind w:left="42" w:right="0" w:firstLine="0"/>
                            <w:jc w:val="left"/>
                            <w:rPr>
                              <w:rFonts w:ascii="Arial"/>
                              <w:sz w:val="20"/>
                            </w:rPr>
                          </w:pP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9.890015pt;margin-top:783.999451pt;width:20.55pt;height:13.15pt;mso-position-horizontal-relative:page;mso-position-vertical-relative:page;z-index:-16533504" type="#_x0000_t202" id="docshape1" filled="false" stroked="false">
              <v:textbox inset="0,0,0,0">
                <w:txbxContent>
                  <w:p>
                    <w:pPr>
                      <w:spacing w:before="12"/>
                      <w:ind w:left="42" w:right="0" w:firstLine="0"/>
                      <w:jc w:val="left"/>
                      <w:rPr>
                        <w:rFonts w:ascii="Arial"/>
                        <w:sz w:val="20"/>
                      </w:rPr>
                    </w:pPr>
                    <w:r>
                      <w:rPr>
                        <w:rFonts w:ascii="Arial"/>
                        <w:spacing w:val="-5"/>
                        <w:sz w:val="20"/>
                      </w:rPr>
                      <w:fldChar w:fldCharType="begin"/>
                    </w:r>
                    <w:r>
                      <w:rPr>
                        <w:rFonts w:ascii="Arial"/>
                        <w:spacing w:val="-5"/>
                        <w:sz w:val="20"/>
                      </w:rPr>
                      <w:instrText>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
    <w:multiLevelType w:val="hybridMultilevel"/>
    <w:lvl w:ilvl="0">
      <w:start w:val="0"/>
      <w:numFmt w:val="bullet"/>
      <w:lvlText w:val=""/>
      <w:lvlJc w:val="left"/>
      <w:pPr>
        <w:ind w:left="830"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661" w:hanging="360"/>
      </w:pPr>
      <w:rPr>
        <w:rFonts w:hint="default"/>
        <w:lang w:val="tr-TR" w:eastAsia="en-US" w:bidi="ar-SA"/>
      </w:rPr>
    </w:lvl>
    <w:lvl w:ilvl="2">
      <w:start w:val="0"/>
      <w:numFmt w:val="bullet"/>
      <w:lvlText w:val="•"/>
      <w:lvlJc w:val="left"/>
      <w:pPr>
        <w:ind w:left="2482" w:hanging="360"/>
      </w:pPr>
      <w:rPr>
        <w:rFonts w:hint="default"/>
        <w:lang w:val="tr-TR" w:eastAsia="en-US" w:bidi="ar-SA"/>
      </w:rPr>
    </w:lvl>
    <w:lvl w:ilvl="3">
      <w:start w:val="0"/>
      <w:numFmt w:val="bullet"/>
      <w:lvlText w:val="•"/>
      <w:lvlJc w:val="left"/>
      <w:pPr>
        <w:ind w:left="3303" w:hanging="360"/>
      </w:pPr>
      <w:rPr>
        <w:rFonts w:hint="default"/>
        <w:lang w:val="tr-TR" w:eastAsia="en-US" w:bidi="ar-SA"/>
      </w:rPr>
    </w:lvl>
    <w:lvl w:ilvl="4">
      <w:start w:val="0"/>
      <w:numFmt w:val="bullet"/>
      <w:lvlText w:val="•"/>
      <w:lvlJc w:val="left"/>
      <w:pPr>
        <w:ind w:left="4125" w:hanging="360"/>
      </w:pPr>
      <w:rPr>
        <w:rFonts w:hint="default"/>
        <w:lang w:val="tr-TR" w:eastAsia="en-US" w:bidi="ar-SA"/>
      </w:rPr>
    </w:lvl>
    <w:lvl w:ilvl="5">
      <w:start w:val="0"/>
      <w:numFmt w:val="bullet"/>
      <w:lvlText w:val="•"/>
      <w:lvlJc w:val="left"/>
      <w:pPr>
        <w:ind w:left="4946" w:hanging="360"/>
      </w:pPr>
      <w:rPr>
        <w:rFonts w:hint="default"/>
        <w:lang w:val="tr-TR" w:eastAsia="en-US" w:bidi="ar-SA"/>
      </w:rPr>
    </w:lvl>
    <w:lvl w:ilvl="6">
      <w:start w:val="0"/>
      <w:numFmt w:val="bullet"/>
      <w:lvlText w:val="•"/>
      <w:lvlJc w:val="left"/>
      <w:pPr>
        <w:ind w:left="5767" w:hanging="360"/>
      </w:pPr>
      <w:rPr>
        <w:rFonts w:hint="default"/>
        <w:lang w:val="tr-TR" w:eastAsia="en-US" w:bidi="ar-SA"/>
      </w:rPr>
    </w:lvl>
    <w:lvl w:ilvl="7">
      <w:start w:val="0"/>
      <w:numFmt w:val="bullet"/>
      <w:lvlText w:val="•"/>
      <w:lvlJc w:val="left"/>
      <w:pPr>
        <w:ind w:left="6589" w:hanging="360"/>
      </w:pPr>
      <w:rPr>
        <w:rFonts w:hint="default"/>
        <w:lang w:val="tr-TR" w:eastAsia="en-US" w:bidi="ar-SA"/>
      </w:rPr>
    </w:lvl>
    <w:lvl w:ilvl="8">
      <w:start w:val="0"/>
      <w:numFmt w:val="bullet"/>
      <w:lvlText w:val="•"/>
      <w:lvlJc w:val="left"/>
      <w:pPr>
        <w:ind w:left="7410" w:hanging="360"/>
      </w:pPr>
      <w:rPr>
        <w:rFonts w:hint="default"/>
        <w:lang w:val="tr-TR" w:eastAsia="en-US" w:bidi="ar-SA"/>
      </w:rPr>
    </w:lvl>
  </w:abstractNum>
  <w:abstractNum w:abstractNumId="25">
    <w:multiLevelType w:val="hybridMultilevel"/>
    <w:lvl w:ilvl="0">
      <w:start w:val="0"/>
      <w:numFmt w:val="bullet"/>
      <w:lvlText w:val=""/>
      <w:lvlJc w:val="left"/>
      <w:pPr>
        <w:ind w:left="830"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661" w:hanging="360"/>
      </w:pPr>
      <w:rPr>
        <w:rFonts w:hint="default"/>
        <w:lang w:val="tr-TR" w:eastAsia="en-US" w:bidi="ar-SA"/>
      </w:rPr>
    </w:lvl>
    <w:lvl w:ilvl="2">
      <w:start w:val="0"/>
      <w:numFmt w:val="bullet"/>
      <w:lvlText w:val="•"/>
      <w:lvlJc w:val="left"/>
      <w:pPr>
        <w:ind w:left="2482" w:hanging="360"/>
      </w:pPr>
      <w:rPr>
        <w:rFonts w:hint="default"/>
        <w:lang w:val="tr-TR" w:eastAsia="en-US" w:bidi="ar-SA"/>
      </w:rPr>
    </w:lvl>
    <w:lvl w:ilvl="3">
      <w:start w:val="0"/>
      <w:numFmt w:val="bullet"/>
      <w:lvlText w:val="•"/>
      <w:lvlJc w:val="left"/>
      <w:pPr>
        <w:ind w:left="3303" w:hanging="360"/>
      </w:pPr>
      <w:rPr>
        <w:rFonts w:hint="default"/>
        <w:lang w:val="tr-TR" w:eastAsia="en-US" w:bidi="ar-SA"/>
      </w:rPr>
    </w:lvl>
    <w:lvl w:ilvl="4">
      <w:start w:val="0"/>
      <w:numFmt w:val="bullet"/>
      <w:lvlText w:val="•"/>
      <w:lvlJc w:val="left"/>
      <w:pPr>
        <w:ind w:left="4125" w:hanging="360"/>
      </w:pPr>
      <w:rPr>
        <w:rFonts w:hint="default"/>
        <w:lang w:val="tr-TR" w:eastAsia="en-US" w:bidi="ar-SA"/>
      </w:rPr>
    </w:lvl>
    <w:lvl w:ilvl="5">
      <w:start w:val="0"/>
      <w:numFmt w:val="bullet"/>
      <w:lvlText w:val="•"/>
      <w:lvlJc w:val="left"/>
      <w:pPr>
        <w:ind w:left="4946" w:hanging="360"/>
      </w:pPr>
      <w:rPr>
        <w:rFonts w:hint="default"/>
        <w:lang w:val="tr-TR" w:eastAsia="en-US" w:bidi="ar-SA"/>
      </w:rPr>
    </w:lvl>
    <w:lvl w:ilvl="6">
      <w:start w:val="0"/>
      <w:numFmt w:val="bullet"/>
      <w:lvlText w:val="•"/>
      <w:lvlJc w:val="left"/>
      <w:pPr>
        <w:ind w:left="5767" w:hanging="360"/>
      </w:pPr>
      <w:rPr>
        <w:rFonts w:hint="default"/>
        <w:lang w:val="tr-TR" w:eastAsia="en-US" w:bidi="ar-SA"/>
      </w:rPr>
    </w:lvl>
    <w:lvl w:ilvl="7">
      <w:start w:val="0"/>
      <w:numFmt w:val="bullet"/>
      <w:lvlText w:val="•"/>
      <w:lvlJc w:val="left"/>
      <w:pPr>
        <w:ind w:left="6589" w:hanging="360"/>
      </w:pPr>
      <w:rPr>
        <w:rFonts w:hint="default"/>
        <w:lang w:val="tr-TR" w:eastAsia="en-US" w:bidi="ar-SA"/>
      </w:rPr>
    </w:lvl>
    <w:lvl w:ilvl="8">
      <w:start w:val="0"/>
      <w:numFmt w:val="bullet"/>
      <w:lvlText w:val="•"/>
      <w:lvlJc w:val="left"/>
      <w:pPr>
        <w:ind w:left="7410" w:hanging="360"/>
      </w:pPr>
      <w:rPr>
        <w:rFonts w:hint="default"/>
        <w:lang w:val="tr-TR" w:eastAsia="en-US" w:bidi="ar-SA"/>
      </w:rPr>
    </w:lvl>
  </w:abstractNum>
  <w:abstractNum w:abstractNumId="24">
    <w:multiLevelType w:val="hybridMultilevel"/>
    <w:lvl w:ilvl="0">
      <w:start w:val="0"/>
      <w:numFmt w:val="bullet"/>
      <w:lvlText w:val=""/>
      <w:lvlJc w:val="left"/>
      <w:pPr>
        <w:ind w:left="830"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661" w:hanging="360"/>
      </w:pPr>
      <w:rPr>
        <w:rFonts w:hint="default"/>
        <w:lang w:val="tr-TR" w:eastAsia="en-US" w:bidi="ar-SA"/>
      </w:rPr>
    </w:lvl>
    <w:lvl w:ilvl="2">
      <w:start w:val="0"/>
      <w:numFmt w:val="bullet"/>
      <w:lvlText w:val="•"/>
      <w:lvlJc w:val="left"/>
      <w:pPr>
        <w:ind w:left="2482" w:hanging="360"/>
      </w:pPr>
      <w:rPr>
        <w:rFonts w:hint="default"/>
        <w:lang w:val="tr-TR" w:eastAsia="en-US" w:bidi="ar-SA"/>
      </w:rPr>
    </w:lvl>
    <w:lvl w:ilvl="3">
      <w:start w:val="0"/>
      <w:numFmt w:val="bullet"/>
      <w:lvlText w:val="•"/>
      <w:lvlJc w:val="left"/>
      <w:pPr>
        <w:ind w:left="3303" w:hanging="360"/>
      </w:pPr>
      <w:rPr>
        <w:rFonts w:hint="default"/>
        <w:lang w:val="tr-TR" w:eastAsia="en-US" w:bidi="ar-SA"/>
      </w:rPr>
    </w:lvl>
    <w:lvl w:ilvl="4">
      <w:start w:val="0"/>
      <w:numFmt w:val="bullet"/>
      <w:lvlText w:val="•"/>
      <w:lvlJc w:val="left"/>
      <w:pPr>
        <w:ind w:left="4125" w:hanging="360"/>
      </w:pPr>
      <w:rPr>
        <w:rFonts w:hint="default"/>
        <w:lang w:val="tr-TR" w:eastAsia="en-US" w:bidi="ar-SA"/>
      </w:rPr>
    </w:lvl>
    <w:lvl w:ilvl="5">
      <w:start w:val="0"/>
      <w:numFmt w:val="bullet"/>
      <w:lvlText w:val="•"/>
      <w:lvlJc w:val="left"/>
      <w:pPr>
        <w:ind w:left="4946" w:hanging="360"/>
      </w:pPr>
      <w:rPr>
        <w:rFonts w:hint="default"/>
        <w:lang w:val="tr-TR" w:eastAsia="en-US" w:bidi="ar-SA"/>
      </w:rPr>
    </w:lvl>
    <w:lvl w:ilvl="6">
      <w:start w:val="0"/>
      <w:numFmt w:val="bullet"/>
      <w:lvlText w:val="•"/>
      <w:lvlJc w:val="left"/>
      <w:pPr>
        <w:ind w:left="5767" w:hanging="360"/>
      </w:pPr>
      <w:rPr>
        <w:rFonts w:hint="default"/>
        <w:lang w:val="tr-TR" w:eastAsia="en-US" w:bidi="ar-SA"/>
      </w:rPr>
    </w:lvl>
    <w:lvl w:ilvl="7">
      <w:start w:val="0"/>
      <w:numFmt w:val="bullet"/>
      <w:lvlText w:val="•"/>
      <w:lvlJc w:val="left"/>
      <w:pPr>
        <w:ind w:left="6589" w:hanging="360"/>
      </w:pPr>
      <w:rPr>
        <w:rFonts w:hint="default"/>
        <w:lang w:val="tr-TR" w:eastAsia="en-US" w:bidi="ar-SA"/>
      </w:rPr>
    </w:lvl>
    <w:lvl w:ilvl="8">
      <w:start w:val="0"/>
      <w:numFmt w:val="bullet"/>
      <w:lvlText w:val="•"/>
      <w:lvlJc w:val="left"/>
      <w:pPr>
        <w:ind w:left="7410" w:hanging="360"/>
      </w:pPr>
      <w:rPr>
        <w:rFonts w:hint="default"/>
        <w:lang w:val="tr-TR" w:eastAsia="en-US" w:bidi="ar-SA"/>
      </w:rPr>
    </w:lvl>
  </w:abstractNum>
  <w:abstractNum w:abstractNumId="23">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3"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6" w:hanging="360"/>
      </w:pPr>
      <w:rPr>
        <w:rFonts w:hint="default"/>
        <w:lang w:val="tr-TR" w:eastAsia="en-US" w:bidi="ar-SA"/>
      </w:rPr>
    </w:lvl>
    <w:lvl w:ilvl="6">
      <w:start w:val="0"/>
      <w:numFmt w:val="bullet"/>
      <w:lvlText w:val="•"/>
      <w:lvlJc w:val="left"/>
      <w:pPr>
        <w:ind w:left="6107"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0" w:hanging="360"/>
      </w:pPr>
      <w:rPr>
        <w:rFonts w:hint="default"/>
        <w:lang w:val="tr-TR" w:eastAsia="en-US" w:bidi="ar-SA"/>
      </w:rPr>
    </w:lvl>
  </w:abstractNum>
  <w:abstractNum w:abstractNumId="22">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3"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6" w:hanging="360"/>
      </w:pPr>
      <w:rPr>
        <w:rFonts w:hint="default"/>
        <w:lang w:val="tr-TR" w:eastAsia="en-US" w:bidi="ar-SA"/>
      </w:rPr>
    </w:lvl>
    <w:lvl w:ilvl="6">
      <w:start w:val="0"/>
      <w:numFmt w:val="bullet"/>
      <w:lvlText w:val="•"/>
      <w:lvlJc w:val="left"/>
      <w:pPr>
        <w:ind w:left="6107"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0" w:hanging="360"/>
      </w:pPr>
      <w:rPr>
        <w:rFonts w:hint="default"/>
        <w:lang w:val="tr-TR" w:eastAsia="en-US" w:bidi="ar-SA"/>
      </w:rPr>
    </w:lvl>
  </w:abstractNum>
  <w:abstractNum w:abstractNumId="21">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3"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6" w:hanging="360"/>
      </w:pPr>
      <w:rPr>
        <w:rFonts w:hint="default"/>
        <w:lang w:val="tr-TR" w:eastAsia="en-US" w:bidi="ar-SA"/>
      </w:rPr>
    </w:lvl>
    <w:lvl w:ilvl="6">
      <w:start w:val="0"/>
      <w:numFmt w:val="bullet"/>
      <w:lvlText w:val="•"/>
      <w:lvlJc w:val="left"/>
      <w:pPr>
        <w:ind w:left="6107"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0" w:hanging="360"/>
      </w:pPr>
      <w:rPr>
        <w:rFonts w:hint="default"/>
        <w:lang w:val="tr-TR" w:eastAsia="en-US" w:bidi="ar-SA"/>
      </w:rPr>
    </w:lvl>
  </w:abstractNum>
  <w:abstractNum w:abstractNumId="20">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3"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6" w:hanging="360"/>
      </w:pPr>
      <w:rPr>
        <w:rFonts w:hint="default"/>
        <w:lang w:val="tr-TR" w:eastAsia="en-US" w:bidi="ar-SA"/>
      </w:rPr>
    </w:lvl>
    <w:lvl w:ilvl="6">
      <w:start w:val="0"/>
      <w:numFmt w:val="bullet"/>
      <w:lvlText w:val="•"/>
      <w:lvlJc w:val="left"/>
      <w:pPr>
        <w:ind w:left="6107"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0" w:hanging="360"/>
      </w:pPr>
      <w:rPr>
        <w:rFonts w:hint="default"/>
        <w:lang w:val="tr-TR" w:eastAsia="en-US" w:bidi="ar-SA"/>
      </w:rPr>
    </w:lvl>
  </w:abstractNum>
  <w:abstractNum w:abstractNumId="19">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3" w:hanging="360"/>
      </w:pPr>
      <w:rPr>
        <w:rFonts w:hint="default"/>
        <w:lang w:val="tr-TR" w:eastAsia="en-US" w:bidi="ar-SA"/>
      </w:rPr>
    </w:lvl>
    <w:lvl w:ilvl="4">
      <w:start w:val="0"/>
      <w:numFmt w:val="bullet"/>
      <w:lvlText w:val="•"/>
      <w:lvlJc w:val="left"/>
      <w:pPr>
        <w:ind w:left="4344" w:hanging="360"/>
      </w:pPr>
      <w:rPr>
        <w:rFonts w:hint="default"/>
        <w:lang w:val="tr-TR" w:eastAsia="en-US" w:bidi="ar-SA"/>
      </w:rPr>
    </w:lvl>
    <w:lvl w:ilvl="5">
      <w:start w:val="0"/>
      <w:numFmt w:val="bullet"/>
      <w:lvlText w:val="•"/>
      <w:lvlJc w:val="left"/>
      <w:pPr>
        <w:ind w:left="5226" w:hanging="360"/>
      </w:pPr>
      <w:rPr>
        <w:rFonts w:hint="default"/>
        <w:lang w:val="tr-TR" w:eastAsia="en-US" w:bidi="ar-SA"/>
      </w:rPr>
    </w:lvl>
    <w:lvl w:ilvl="6">
      <w:start w:val="0"/>
      <w:numFmt w:val="bullet"/>
      <w:lvlText w:val="•"/>
      <w:lvlJc w:val="left"/>
      <w:pPr>
        <w:ind w:left="6107" w:hanging="360"/>
      </w:pPr>
      <w:rPr>
        <w:rFonts w:hint="default"/>
        <w:lang w:val="tr-TR" w:eastAsia="en-US" w:bidi="ar-SA"/>
      </w:rPr>
    </w:lvl>
    <w:lvl w:ilvl="7">
      <w:start w:val="0"/>
      <w:numFmt w:val="bullet"/>
      <w:lvlText w:val="•"/>
      <w:lvlJc w:val="left"/>
      <w:pPr>
        <w:ind w:left="6988" w:hanging="360"/>
      </w:pPr>
      <w:rPr>
        <w:rFonts w:hint="default"/>
        <w:lang w:val="tr-TR" w:eastAsia="en-US" w:bidi="ar-SA"/>
      </w:rPr>
    </w:lvl>
    <w:lvl w:ilvl="8">
      <w:start w:val="0"/>
      <w:numFmt w:val="bullet"/>
      <w:lvlText w:val="•"/>
      <w:lvlJc w:val="left"/>
      <w:pPr>
        <w:ind w:left="7869" w:hanging="360"/>
      </w:pPr>
      <w:rPr>
        <w:rFonts w:hint="default"/>
        <w:lang w:val="tr-TR" w:eastAsia="en-US" w:bidi="ar-SA"/>
      </w:rPr>
    </w:lvl>
  </w:abstractNum>
  <w:abstractNum w:abstractNumId="18">
    <w:multiLevelType w:val="hybridMultilevel"/>
    <w:lvl w:ilvl="0">
      <w:start w:val="1"/>
      <w:numFmt w:val="decimal"/>
      <w:lvlText w:val="%1."/>
      <w:lvlJc w:val="left"/>
      <w:pPr>
        <w:ind w:left="362" w:hanging="221"/>
        <w:jc w:val="left"/>
      </w:pPr>
      <w:rPr>
        <w:rFonts w:hint="default" w:ascii="Times New Roman" w:hAnsi="Times New Roman" w:eastAsia="Times New Roman" w:cs="Times New Roman"/>
        <w:b/>
        <w:bCs/>
        <w:i w:val="0"/>
        <w:iCs w:val="0"/>
        <w:spacing w:val="0"/>
        <w:w w:val="100"/>
        <w:sz w:val="22"/>
        <w:szCs w:val="22"/>
        <w:lang w:val="tr-TR" w:eastAsia="en-US" w:bidi="ar-SA"/>
      </w:rPr>
    </w:lvl>
    <w:lvl w:ilvl="1">
      <w:start w:val="0"/>
      <w:numFmt w:val="bullet"/>
      <w:lvlText w:val="•"/>
      <w:lvlJc w:val="left"/>
      <w:pPr>
        <w:ind w:left="1287" w:hanging="221"/>
      </w:pPr>
      <w:rPr>
        <w:rFonts w:hint="default"/>
        <w:lang w:val="tr-TR" w:eastAsia="en-US" w:bidi="ar-SA"/>
      </w:rPr>
    </w:lvl>
    <w:lvl w:ilvl="2">
      <w:start w:val="0"/>
      <w:numFmt w:val="bullet"/>
      <w:lvlText w:val="•"/>
      <w:lvlJc w:val="left"/>
      <w:pPr>
        <w:ind w:left="2214" w:hanging="221"/>
      </w:pPr>
      <w:rPr>
        <w:rFonts w:hint="default"/>
        <w:lang w:val="tr-TR" w:eastAsia="en-US" w:bidi="ar-SA"/>
      </w:rPr>
    </w:lvl>
    <w:lvl w:ilvl="3">
      <w:start w:val="0"/>
      <w:numFmt w:val="bullet"/>
      <w:lvlText w:val="•"/>
      <w:lvlJc w:val="left"/>
      <w:pPr>
        <w:ind w:left="3141" w:hanging="221"/>
      </w:pPr>
      <w:rPr>
        <w:rFonts w:hint="default"/>
        <w:lang w:val="tr-TR" w:eastAsia="en-US" w:bidi="ar-SA"/>
      </w:rPr>
    </w:lvl>
    <w:lvl w:ilvl="4">
      <w:start w:val="0"/>
      <w:numFmt w:val="bullet"/>
      <w:lvlText w:val="•"/>
      <w:lvlJc w:val="left"/>
      <w:pPr>
        <w:ind w:left="4069" w:hanging="221"/>
      </w:pPr>
      <w:rPr>
        <w:rFonts w:hint="default"/>
        <w:lang w:val="tr-TR" w:eastAsia="en-US" w:bidi="ar-SA"/>
      </w:rPr>
    </w:lvl>
    <w:lvl w:ilvl="5">
      <w:start w:val="0"/>
      <w:numFmt w:val="bullet"/>
      <w:lvlText w:val="•"/>
      <w:lvlJc w:val="left"/>
      <w:pPr>
        <w:ind w:left="4996" w:hanging="221"/>
      </w:pPr>
      <w:rPr>
        <w:rFonts w:hint="default"/>
        <w:lang w:val="tr-TR" w:eastAsia="en-US" w:bidi="ar-SA"/>
      </w:rPr>
    </w:lvl>
    <w:lvl w:ilvl="6">
      <w:start w:val="0"/>
      <w:numFmt w:val="bullet"/>
      <w:lvlText w:val="•"/>
      <w:lvlJc w:val="left"/>
      <w:pPr>
        <w:ind w:left="5923" w:hanging="221"/>
      </w:pPr>
      <w:rPr>
        <w:rFonts w:hint="default"/>
        <w:lang w:val="tr-TR" w:eastAsia="en-US" w:bidi="ar-SA"/>
      </w:rPr>
    </w:lvl>
    <w:lvl w:ilvl="7">
      <w:start w:val="0"/>
      <w:numFmt w:val="bullet"/>
      <w:lvlText w:val="•"/>
      <w:lvlJc w:val="left"/>
      <w:pPr>
        <w:ind w:left="6851" w:hanging="221"/>
      </w:pPr>
      <w:rPr>
        <w:rFonts w:hint="default"/>
        <w:lang w:val="tr-TR" w:eastAsia="en-US" w:bidi="ar-SA"/>
      </w:rPr>
    </w:lvl>
    <w:lvl w:ilvl="8">
      <w:start w:val="0"/>
      <w:numFmt w:val="bullet"/>
      <w:lvlText w:val="•"/>
      <w:lvlJc w:val="left"/>
      <w:pPr>
        <w:ind w:left="7778" w:hanging="221"/>
      </w:pPr>
      <w:rPr>
        <w:rFonts w:hint="default"/>
        <w:lang w:val="tr-TR" w:eastAsia="en-US" w:bidi="ar-SA"/>
      </w:rPr>
    </w:lvl>
  </w:abstractNum>
  <w:abstractNum w:abstractNumId="17">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3"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6" w:hanging="360"/>
      </w:pPr>
      <w:rPr>
        <w:rFonts w:hint="default"/>
        <w:lang w:val="tr-TR" w:eastAsia="en-US" w:bidi="ar-SA"/>
      </w:rPr>
    </w:lvl>
    <w:lvl w:ilvl="6">
      <w:start w:val="0"/>
      <w:numFmt w:val="bullet"/>
      <w:lvlText w:val="•"/>
      <w:lvlJc w:val="left"/>
      <w:pPr>
        <w:ind w:left="6107"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0" w:hanging="360"/>
      </w:pPr>
      <w:rPr>
        <w:rFonts w:hint="default"/>
        <w:lang w:val="tr-TR" w:eastAsia="en-US" w:bidi="ar-SA"/>
      </w:rPr>
    </w:lvl>
  </w:abstractNum>
  <w:abstractNum w:abstractNumId="16">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4"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7" w:hanging="360"/>
      </w:pPr>
      <w:rPr>
        <w:rFonts w:hint="default"/>
        <w:lang w:val="tr-TR" w:eastAsia="en-US" w:bidi="ar-SA"/>
      </w:rPr>
    </w:lvl>
    <w:lvl w:ilvl="6">
      <w:start w:val="0"/>
      <w:numFmt w:val="bullet"/>
      <w:lvlText w:val="•"/>
      <w:lvlJc w:val="left"/>
      <w:pPr>
        <w:ind w:left="6108"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1" w:hanging="360"/>
      </w:pPr>
      <w:rPr>
        <w:rFonts w:hint="default"/>
        <w:lang w:val="tr-TR" w:eastAsia="en-US" w:bidi="ar-SA"/>
      </w:rPr>
    </w:lvl>
  </w:abstractNum>
  <w:abstractNum w:abstractNumId="15">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3"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6" w:hanging="360"/>
      </w:pPr>
      <w:rPr>
        <w:rFonts w:hint="default"/>
        <w:lang w:val="tr-TR" w:eastAsia="en-US" w:bidi="ar-SA"/>
      </w:rPr>
    </w:lvl>
    <w:lvl w:ilvl="6">
      <w:start w:val="0"/>
      <w:numFmt w:val="bullet"/>
      <w:lvlText w:val="•"/>
      <w:lvlJc w:val="left"/>
      <w:pPr>
        <w:ind w:left="6107"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0" w:hanging="360"/>
      </w:pPr>
      <w:rPr>
        <w:rFonts w:hint="default"/>
        <w:lang w:val="tr-TR" w:eastAsia="en-US" w:bidi="ar-SA"/>
      </w:rPr>
    </w:lvl>
  </w:abstractNum>
  <w:abstractNum w:abstractNumId="14">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99"/>
        <w:sz w:val="20"/>
        <w:szCs w:val="20"/>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3"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6" w:hanging="360"/>
      </w:pPr>
      <w:rPr>
        <w:rFonts w:hint="default"/>
        <w:lang w:val="tr-TR" w:eastAsia="en-US" w:bidi="ar-SA"/>
      </w:rPr>
    </w:lvl>
    <w:lvl w:ilvl="6">
      <w:start w:val="0"/>
      <w:numFmt w:val="bullet"/>
      <w:lvlText w:val="•"/>
      <w:lvlJc w:val="left"/>
      <w:pPr>
        <w:ind w:left="6107"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0" w:hanging="360"/>
      </w:pPr>
      <w:rPr>
        <w:rFonts w:hint="default"/>
        <w:lang w:val="tr-TR" w:eastAsia="en-US" w:bidi="ar-SA"/>
      </w:rPr>
    </w:lvl>
  </w:abstractNum>
  <w:abstractNum w:abstractNumId="13">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100"/>
        <w:sz w:val="22"/>
        <w:szCs w:val="22"/>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4"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7" w:hanging="360"/>
      </w:pPr>
      <w:rPr>
        <w:rFonts w:hint="default"/>
        <w:lang w:val="tr-TR" w:eastAsia="en-US" w:bidi="ar-SA"/>
      </w:rPr>
    </w:lvl>
    <w:lvl w:ilvl="6">
      <w:start w:val="0"/>
      <w:numFmt w:val="bullet"/>
      <w:lvlText w:val="•"/>
      <w:lvlJc w:val="left"/>
      <w:pPr>
        <w:ind w:left="6108"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1" w:hanging="360"/>
      </w:pPr>
      <w:rPr>
        <w:rFonts w:hint="default"/>
        <w:lang w:val="tr-TR" w:eastAsia="en-US" w:bidi="ar-SA"/>
      </w:rPr>
    </w:lvl>
  </w:abstractNum>
  <w:abstractNum w:abstractNumId="12">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100"/>
        <w:sz w:val="22"/>
        <w:szCs w:val="22"/>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4"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7" w:hanging="360"/>
      </w:pPr>
      <w:rPr>
        <w:rFonts w:hint="default"/>
        <w:lang w:val="tr-TR" w:eastAsia="en-US" w:bidi="ar-SA"/>
      </w:rPr>
    </w:lvl>
    <w:lvl w:ilvl="6">
      <w:start w:val="0"/>
      <w:numFmt w:val="bullet"/>
      <w:lvlText w:val="•"/>
      <w:lvlJc w:val="left"/>
      <w:pPr>
        <w:ind w:left="6108"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1" w:hanging="360"/>
      </w:pPr>
      <w:rPr>
        <w:rFonts w:hint="default"/>
        <w:lang w:val="tr-TR" w:eastAsia="en-US" w:bidi="ar-SA"/>
      </w:rPr>
    </w:lvl>
  </w:abstractNum>
  <w:abstractNum w:abstractNumId="11">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100"/>
        <w:sz w:val="22"/>
        <w:szCs w:val="22"/>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4"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7" w:hanging="360"/>
      </w:pPr>
      <w:rPr>
        <w:rFonts w:hint="default"/>
        <w:lang w:val="tr-TR" w:eastAsia="en-US" w:bidi="ar-SA"/>
      </w:rPr>
    </w:lvl>
    <w:lvl w:ilvl="6">
      <w:start w:val="0"/>
      <w:numFmt w:val="bullet"/>
      <w:lvlText w:val="•"/>
      <w:lvlJc w:val="left"/>
      <w:pPr>
        <w:ind w:left="6108"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1" w:hanging="360"/>
      </w:pPr>
      <w:rPr>
        <w:rFonts w:hint="default"/>
        <w:lang w:val="tr-TR" w:eastAsia="en-US" w:bidi="ar-SA"/>
      </w:rPr>
    </w:lvl>
  </w:abstractNum>
  <w:abstractNum w:abstractNumId="10">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100"/>
        <w:sz w:val="22"/>
        <w:szCs w:val="22"/>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4"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7" w:hanging="360"/>
      </w:pPr>
      <w:rPr>
        <w:rFonts w:hint="default"/>
        <w:lang w:val="tr-TR" w:eastAsia="en-US" w:bidi="ar-SA"/>
      </w:rPr>
    </w:lvl>
    <w:lvl w:ilvl="6">
      <w:start w:val="0"/>
      <w:numFmt w:val="bullet"/>
      <w:lvlText w:val="•"/>
      <w:lvlJc w:val="left"/>
      <w:pPr>
        <w:ind w:left="6108"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1" w:hanging="360"/>
      </w:pPr>
      <w:rPr>
        <w:rFonts w:hint="default"/>
        <w:lang w:val="tr-TR" w:eastAsia="en-US" w:bidi="ar-SA"/>
      </w:rPr>
    </w:lvl>
  </w:abstractNum>
  <w:abstractNum w:abstractNumId="9">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100"/>
        <w:sz w:val="22"/>
        <w:szCs w:val="22"/>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3"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6" w:hanging="360"/>
      </w:pPr>
      <w:rPr>
        <w:rFonts w:hint="default"/>
        <w:lang w:val="tr-TR" w:eastAsia="en-US" w:bidi="ar-SA"/>
      </w:rPr>
    </w:lvl>
    <w:lvl w:ilvl="6">
      <w:start w:val="0"/>
      <w:numFmt w:val="bullet"/>
      <w:lvlText w:val="•"/>
      <w:lvlJc w:val="left"/>
      <w:pPr>
        <w:ind w:left="6107"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0" w:hanging="360"/>
      </w:pPr>
      <w:rPr>
        <w:rFonts w:hint="default"/>
        <w:lang w:val="tr-TR" w:eastAsia="en-US" w:bidi="ar-SA"/>
      </w:rPr>
    </w:lvl>
  </w:abstractNum>
  <w:abstractNum w:abstractNumId="8">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100"/>
        <w:sz w:val="22"/>
        <w:szCs w:val="22"/>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4"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7" w:hanging="360"/>
      </w:pPr>
      <w:rPr>
        <w:rFonts w:hint="default"/>
        <w:lang w:val="tr-TR" w:eastAsia="en-US" w:bidi="ar-SA"/>
      </w:rPr>
    </w:lvl>
    <w:lvl w:ilvl="6">
      <w:start w:val="0"/>
      <w:numFmt w:val="bullet"/>
      <w:lvlText w:val="•"/>
      <w:lvlJc w:val="left"/>
      <w:pPr>
        <w:ind w:left="6108"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1" w:hanging="360"/>
      </w:pPr>
      <w:rPr>
        <w:rFonts w:hint="default"/>
        <w:lang w:val="tr-TR" w:eastAsia="en-US" w:bidi="ar-SA"/>
      </w:rPr>
    </w:lvl>
  </w:abstractNum>
  <w:abstractNum w:abstractNumId="7">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100"/>
        <w:sz w:val="22"/>
        <w:szCs w:val="22"/>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4"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7" w:hanging="360"/>
      </w:pPr>
      <w:rPr>
        <w:rFonts w:hint="default"/>
        <w:lang w:val="tr-TR" w:eastAsia="en-US" w:bidi="ar-SA"/>
      </w:rPr>
    </w:lvl>
    <w:lvl w:ilvl="6">
      <w:start w:val="0"/>
      <w:numFmt w:val="bullet"/>
      <w:lvlText w:val="•"/>
      <w:lvlJc w:val="left"/>
      <w:pPr>
        <w:ind w:left="6108"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1" w:hanging="360"/>
      </w:pPr>
      <w:rPr>
        <w:rFonts w:hint="default"/>
        <w:lang w:val="tr-TR" w:eastAsia="en-US" w:bidi="ar-SA"/>
      </w:rPr>
    </w:lvl>
  </w:abstractNum>
  <w:abstractNum w:abstractNumId="6">
    <w:multiLevelType w:val="hybridMultilevel"/>
    <w:lvl w:ilvl="0">
      <w:start w:val="0"/>
      <w:numFmt w:val="bullet"/>
      <w:lvlText w:val=""/>
      <w:lvlJc w:val="left"/>
      <w:pPr>
        <w:ind w:left="827" w:hanging="360"/>
      </w:pPr>
      <w:rPr>
        <w:rFonts w:hint="default" w:ascii="Wingdings" w:hAnsi="Wingdings" w:eastAsia="Wingdings" w:cs="Wingdings"/>
        <w:b w:val="0"/>
        <w:bCs w:val="0"/>
        <w:i w:val="0"/>
        <w:iCs w:val="0"/>
        <w:spacing w:val="0"/>
        <w:w w:val="100"/>
        <w:sz w:val="22"/>
        <w:szCs w:val="22"/>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4"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7" w:hanging="360"/>
      </w:pPr>
      <w:rPr>
        <w:rFonts w:hint="default"/>
        <w:lang w:val="tr-TR" w:eastAsia="en-US" w:bidi="ar-SA"/>
      </w:rPr>
    </w:lvl>
    <w:lvl w:ilvl="6">
      <w:start w:val="0"/>
      <w:numFmt w:val="bullet"/>
      <w:lvlText w:val="•"/>
      <w:lvlJc w:val="left"/>
      <w:pPr>
        <w:ind w:left="6108" w:hanging="360"/>
      </w:pPr>
      <w:rPr>
        <w:rFonts w:hint="default"/>
        <w:lang w:val="tr-TR" w:eastAsia="en-US" w:bidi="ar-SA"/>
      </w:rPr>
    </w:lvl>
    <w:lvl w:ilvl="7">
      <w:start w:val="0"/>
      <w:numFmt w:val="bullet"/>
      <w:lvlText w:val="•"/>
      <w:lvlJc w:val="left"/>
      <w:pPr>
        <w:ind w:left="6989" w:hanging="360"/>
      </w:pPr>
      <w:rPr>
        <w:rFonts w:hint="default"/>
        <w:lang w:val="tr-TR" w:eastAsia="en-US" w:bidi="ar-SA"/>
      </w:rPr>
    </w:lvl>
    <w:lvl w:ilvl="8">
      <w:start w:val="0"/>
      <w:numFmt w:val="bullet"/>
      <w:lvlText w:val="•"/>
      <w:lvlJc w:val="left"/>
      <w:pPr>
        <w:ind w:left="7871" w:hanging="360"/>
      </w:pPr>
      <w:rPr>
        <w:rFonts w:hint="default"/>
        <w:lang w:val="tr-TR" w:eastAsia="en-US" w:bidi="ar-SA"/>
      </w:rPr>
    </w:lvl>
  </w:abstractNum>
  <w:abstractNum w:abstractNumId="5">
    <w:multiLevelType w:val="hybridMultilevel"/>
    <w:lvl w:ilvl="0">
      <w:start w:val="0"/>
      <w:numFmt w:val="bullet"/>
      <w:lvlText w:val=""/>
      <w:lvlJc w:val="left"/>
      <w:pPr>
        <w:ind w:left="823" w:hanging="360"/>
      </w:pPr>
      <w:rPr>
        <w:rFonts w:hint="default" w:ascii="Wingdings" w:hAnsi="Wingdings" w:eastAsia="Wingdings" w:cs="Wingdings"/>
        <w:b w:val="0"/>
        <w:bCs w:val="0"/>
        <w:i w:val="0"/>
        <w:iCs w:val="0"/>
        <w:spacing w:val="0"/>
        <w:w w:val="100"/>
        <w:sz w:val="22"/>
        <w:szCs w:val="22"/>
        <w:lang w:val="tr-TR" w:eastAsia="en-US" w:bidi="ar-SA"/>
      </w:rPr>
    </w:lvl>
    <w:lvl w:ilvl="1">
      <w:start w:val="0"/>
      <w:numFmt w:val="bullet"/>
      <w:lvlText w:val="•"/>
      <w:lvlJc w:val="left"/>
      <w:pPr>
        <w:ind w:left="1701" w:hanging="360"/>
      </w:pPr>
      <w:rPr>
        <w:rFonts w:hint="default"/>
        <w:lang w:val="tr-TR" w:eastAsia="en-US" w:bidi="ar-SA"/>
      </w:rPr>
    </w:lvl>
    <w:lvl w:ilvl="2">
      <w:start w:val="0"/>
      <w:numFmt w:val="bullet"/>
      <w:lvlText w:val="•"/>
      <w:lvlJc w:val="left"/>
      <w:pPr>
        <w:ind w:left="2582" w:hanging="360"/>
      </w:pPr>
      <w:rPr>
        <w:rFonts w:hint="default"/>
        <w:lang w:val="tr-TR" w:eastAsia="en-US" w:bidi="ar-SA"/>
      </w:rPr>
    </w:lvl>
    <w:lvl w:ilvl="3">
      <w:start w:val="0"/>
      <w:numFmt w:val="bullet"/>
      <w:lvlText w:val="•"/>
      <w:lvlJc w:val="left"/>
      <w:pPr>
        <w:ind w:left="3463" w:hanging="360"/>
      </w:pPr>
      <w:rPr>
        <w:rFonts w:hint="default"/>
        <w:lang w:val="tr-TR" w:eastAsia="en-US" w:bidi="ar-SA"/>
      </w:rPr>
    </w:lvl>
    <w:lvl w:ilvl="4">
      <w:start w:val="0"/>
      <w:numFmt w:val="bullet"/>
      <w:lvlText w:val="•"/>
      <w:lvlJc w:val="left"/>
      <w:pPr>
        <w:ind w:left="4345" w:hanging="360"/>
      </w:pPr>
      <w:rPr>
        <w:rFonts w:hint="default"/>
        <w:lang w:val="tr-TR" w:eastAsia="en-US" w:bidi="ar-SA"/>
      </w:rPr>
    </w:lvl>
    <w:lvl w:ilvl="5">
      <w:start w:val="0"/>
      <w:numFmt w:val="bullet"/>
      <w:lvlText w:val="•"/>
      <w:lvlJc w:val="left"/>
      <w:pPr>
        <w:ind w:left="5226" w:hanging="360"/>
      </w:pPr>
      <w:rPr>
        <w:rFonts w:hint="default"/>
        <w:lang w:val="tr-TR" w:eastAsia="en-US" w:bidi="ar-SA"/>
      </w:rPr>
    </w:lvl>
    <w:lvl w:ilvl="6">
      <w:start w:val="0"/>
      <w:numFmt w:val="bullet"/>
      <w:lvlText w:val="•"/>
      <w:lvlJc w:val="left"/>
      <w:pPr>
        <w:ind w:left="6107" w:hanging="360"/>
      </w:pPr>
      <w:rPr>
        <w:rFonts w:hint="default"/>
        <w:lang w:val="tr-TR" w:eastAsia="en-US" w:bidi="ar-SA"/>
      </w:rPr>
    </w:lvl>
    <w:lvl w:ilvl="7">
      <w:start w:val="0"/>
      <w:numFmt w:val="bullet"/>
      <w:lvlText w:val="•"/>
      <w:lvlJc w:val="left"/>
      <w:pPr>
        <w:ind w:left="6988" w:hanging="360"/>
      </w:pPr>
      <w:rPr>
        <w:rFonts w:hint="default"/>
        <w:lang w:val="tr-TR" w:eastAsia="en-US" w:bidi="ar-SA"/>
      </w:rPr>
    </w:lvl>
    <w:lvl w:ilvl="8">
      <w:start w:val="0"/>
      <w:numFmt w:val="bullet"/>
      <w:lvlText w:val="•"/>
      <w:lvlJc w:val="left"/>
      <w:pPr>
        <w:ind w:left="7870" w:hanging="360"/>
      </w:pPr>
      <w:rPr>
        <w:rFonts w:hint="default"/>
        <w:lang w:val="tr-TR" w:eastAsia="en-US" w:bidi="ar-SA"/>
      </w:rPr>
    </w:lvl>
  </w:abstractNum>
  <w:abstractNum w:abstractNumId="4">
    <w:multiLevelType w:val="hybridMultilevel"/>
    <w:lvl w:ilvl="0">
      <w:start w:val="1"/>
      <w:numFmt w:val="upperLetter"/>
      <w:lvlText w:val="%1."/>
      <w:lvlJc w:val="left"/>
      <w:pPr>
        <w:ind w:left="643" w:hanging="360"/>
        <w:jc w:val="left"/>
      </w:pPr>
      <w:rPr>
        <w:rFonts w:hint="default" w:ascii="Times New Roman" w:hAnsi="Times New Roman" w:eastAsia="Times New Roman" w:cs="Times New Roman"/>
        <w:b/>
        <w:bCs/>
        <w:i w:val="0"/>
        <w:iCs w:val="0"/>
        <w:spacing w:val="-1"/>
        <w:w w:val="100"/>
        <w:sz w:val="24"/>
        <w:szCs w:val="24"/>
        <w:lang w:val="tr-TR" w:eastAsia="en-US" w:bidi="ar-SA"/>
      </w:rPr>
    </w:lvl>
    <w:lvl w:ilvl="1">
      <w:start w:val="1"/>
      <w:numFmt w:val="decimal"/>
      <w:lvlText w:val="%1.%2."/>
      <w:lvlJc w:val="left"/>
      <w:pPr>
        <w:ind w:left="756" w:hanging="473"/>
        <w:jc w:val="left"/>
      </w:pPr>
      <w:rPr>
        <w:rFonts w:hint="default" w:ascii="Times New Roman" w:hAnsi="Times New Roman" w:eastAsia="Times New Roman" w:cs="Times New Roman"/>
        <w:b/>
        <w:bCs/>
        <w:i w:val="0"/>
        <w:iCs w:val="0"/>
        <w:spacing w:val="0"/>
        <w:w w:val="100"/>
        <w:sz w:val="24"/>
        <w:szCs w:val="24"/>
        <w:lang w:val="tr-TR" w:eastAsia="en-US" w:bidi="ar-SA"/>
      </w:rPr>
    </w:lvl>
    <w:lvl w:ilvl="2">
      <w:start w:val="0"/>
      <w:numFmt w:val="bullet"/>
      <w:lvlText w:val="•"/>
      <w:lvlJc w:val="left"/>
      <w:pPr>
        <w:ind w:left="760" w:hanging="473"/>
      </w:pPr>
      <w:rPr>
        <w:rFonts w:hint="default"/>
        <w:lang w:val="tr-TR" w:eastAsia="en-US" w:bidi="ar-SA"/>
      </w:rPr>
    </w:lvl>
    <w:lvl w:ilvl="3">
      <w:start w:val="0"/>
      <w:numFmt w:val="bullet"/>
      <w:lvlText w:val="•"/>
      <w:lvlJc w:val="left"/>
      <w:pPr>
        <w:ind w:left="1923" w:hanging="473"/>
      </w:pPr>
      <w:rPr>
        <w:rFonts w:hint="default"/>
        <w:lang w:val="tr-TR" w:eastAsia="en-US" w:bidi="ar-SA"/>
      </w:rPr>
    </w:lvl>
    <w:lvl w:ilvl="4">
      <w:start w:val="0"/>
      <w:numFmt w:val="bullet"/>
      <w:lvlText w:val="•"/>
      <w:lvlJc w:val="left"/>
      <w:pPr>
        <w:ind w:left="3086" w:hanging="473"/>
      </w:pPr>
      <w:rPr>
        <w:rFonts w:hint="default"/>
        <w:lang w:val="tr-TR" w:eastAsia="en-US" w:bidi="ar-SA"/>
      </w:rPr>
    </w:lvl>
    <w:lvl w:ilvl="5">
      <w:start w:val="0"/>
      <w:numFmt w:val="bullet"/>
      <w:lvlText w:val="•"/>
      <w:lvlJc w:val="left"/>
      <w:pPr>
        <w:ind w:left="4249" w:hanging="473"/>
      </w:pPr>
      <w:rPr>
        <w:rFonts w:hint="default"/>
        <w:lang w:val="tr-TR" w:eastAsia="en-US" w:bidi="ar-SA"/>
      </w:rPr>
    </w:lvl>
    <w:lvl w:ilvl="6">
      <w:start w:val="0"/>
      <w:numFmt w:val="bullet"/>
      <w:lvlText w:val="•"/>
      <w:lvlJc w:val="left"/>
      <w:pPr>
        <w:ind w:left="5412" w:hanging="473"/>
      </w:pPr>
      <w:rPr>
        <w:rFonts w:hint="default"/>
        <w:lang w:val="tr-TR" w:eastAsia="en-US" w:bidi="ar-SA"/>
      </w:rPr>
    </w:lvl>
    <w:lvl w:ilvl="7">
      <w:start w:val="0"/>
      <w:numFmt w:val="bullet"/>
      <w:lvlText w:val="•"/>
      <w:lvlJc w:val="left"/>
      <w:pPr>
        <w:ind w:left="6575" w:hanging="473"/>
      </w:pPr>
      <w:rPr>
        <w:rFonts w:hint="default"/>
        <w:lang w:val="tr-TR" w:eastAsia="en-US" w:bidi="ar-SA"/>
      </w:rPr>
    </w:lvl>
    <w:lvl w:ilvl="8">
      <w:start w:val="0"/>
      <w:numFmt w:val="bullet"/>
      <w:lvlText w:val="•"/>
      <w:lvlJc w:val="left"/>
      <w:pPr>
        <w:ind w:left="7739" w:hanging="473"/>
      </w:pPr>
      <w:rPr>
        <w:rFonts w:hint="default"/>
        <w:lang w:val="tr-TR" w:eastAsia="en-US" w:bidi="ar-SA"/>
      </w:rPr>
    </w:lvl>
  </w:abstractNum>
  <w:abstractNum w:abstractNumId="3">
    <w:multiLevelType w:val="hybridMultilevel"/>
    <w:lvl w:ilvl="0">
      <w:start w:val="1"/>
      <w:numFmt w:val="decimal"/>
      <w:lvlText w:val="%1."/>
      <w:lvlJc w:val="left"/>
      <w:pPr>
        <w:ind w:left="110" w:hanging="240"/>
        <w:jc w:val="left"/>
      </w:pPr>
      <w:rPr>
        <w:rFonts w:hint="default" w:ascii="Times New Roman" w:hAnsi="Times New Roman" w:eastAsia="Times New Roman" w:cs="Times New Roman"/>
        <w:b w:val="0"/>
        <w:bCs w:val="0"/>
        <w:i w:val="0"/>
        <w:iCs w:val="0"/>
        <w:spacing w:val="0"/>
        <w:w w:val="100"/>
        <w:sz w:val="24"/>
        <w:szCs w:val="24"/>
        <w:lang w:val="tr-TR" w:eastAsia="en-US" w:bidi="ar-SA"/>
      </w:rPr>
    </w:lvl>
    <w:lvl w:ilvl="1">
      <w:start w:val="0"/>
      <w:numFmt w:val="bullet"/>
      <w:lvlText w:val="•"/>
      <w:lvlJc w:val="left"/>
      <w:pPr>
        <w:ind w:left="1013" w:hanging="240"/>
      </w:pPr>
      <w:rPr>
        <w:rFonts w:hint="default"/>
        <w:lang w:val="tr-TR" w:eastAsia="en-US" w:bidi="ar-SA"/>
      </w:rPr>
    </w:lvl>
    <w:lvl w:ilvl="2">
      <w:start w:val="0"/>
      <w:numFmt w:val="bullet"/>
      <w:lvlText w:val="•"/>
      <w:lvlJc w:val="left"/>
      <w:pPr>
        <w:ind w:left="1907" w:hanging="240"/>
      </w:pPr>
      <w:rPr>
        <w:rFonts w:hint="default"/>
        <w:lang w:val="tr-TR" w:eastAsia="en-US" w:bidi="ar-SA"/>
      </w:rPr>
    </w:lvl>
    <w:lvl w:ilvl="3">
      <w:start w:val="0"/>
      <w:numFmt w:val="bullet"/>
      <w:lvlText w:val="•"/>
      <w:lvlJc w:val="left"/>
      <w:pPr>
        <w:ind w:left="2800" w:hanging="240"/>
      </w:pPr>
      <w:rPr>
        <w:rFonts w:hint="default"/>
        <w:lang w:val="tr-TR" w:eastAsia="en-US" w:bidi="ar-SA"/>
      </w:rPr>
    </w:lvl>
    <w:lvl w:ilvl="4">
      <w:start w:val="0"/>
      <w:numFmt w:val="bullet"/>
      <w:lvlText w:val="•"/>
      <w:lvlJc w:val="left"/>
      <w:pPr>
        <w:ind w:left="3694" w:hanging="240"/>
      </w:pPr>
      <w:rPr>
        <w:rFonts w:hint="default"/>
        <w:lang w:val="tr-TR" w:eastAsia="en-US" w:bidi="ar-SA"/>
      </w:rPr>
    </w:lvl>
    <w:lvl w:ilvl="5">
      <w:start w:val="0"/>
      <w:numFmt w:val="bullet"/>
      <w:lvlText w:val="•"/>
      <w:lvlJc w:val="left"/>
      <w:pPr>
        <w:ind w:left="4587" w:hanging="240"/>
      </w:pPr>
      <w:rPr>
        <w:rFonts w:hint="default"/>
        <w:lang w:val="tr-TR" w:eastAsia="en-US" w:bidi="ar-SA"/>
      </w:rPr>
    </w:lvl>
    <w:lvl w:ilvl="6">
      <w:start w:val="0"/>
      <w:numFmt w:val="bullet"/>
      <w:lvlText w:val="•"/>
      <w:lvlJc w:val="left"/>
      <w:pPr>
        <w:ind w:left="5481" w:hanging="240"/>
      </w:pPr>
      <w:rPr>
        <w:rFonts w:hint="default"/>
        <w:lang w:val="tr-TR" w:eastAsia="en-US" w:bidi="ar-SA"/>
      </w:rPr>
    </w:lvl>
    <w:lvl w:ilvl="7">
      <w:start w:val="0"/>
      <w:numFmt w:val="bullet"/>
      <w:lvlText w:val="•"/>
      <w:lvlJc w:val="left"/>
      <w:pPr>
        <w:ind w:left="6374" w:hanging="240"/>
      </w:pPr>
      <w:rPr>
        <w:rFonts w:hint="default"/>
        <w:lang w:val="tr-TR" w:eastAsia="en-US" w:bidi="ar-SA"/>
      </w:rPr>
    </w:lvl>
    <w:lvl w:ilvl="8">
      <w:start w:val="0"/>
      <w:numFmt w:val="bullet"/>
      <w:lvlText w:val="•"/>
      <w:lvlJc w:val="left"/>
      <w:pPr>
        <w:ind w:left="7268" w:hanging="240"/>
      </w:pPr>
      <w:rPr>
        <w:rFonts w:hint="default"/>
        <w:lang w:val="tr-TR" w:eastAsia="en-US" w:bidi="ar-SA"/>
      </w:rPr>
    </w:lvl>
  </w:abstractNum>
  <w:abstractNum w:abstractNumId="2">
    <w:multiLevelType w:val="hybridMultilevel"/>
    <w:lvl w:ilvl="0">
      <w:start w:val="1"/>
      <w:numFmt w:val="decimal"/>
      <w:lvlText w:val="%1."/>
      <w:lvlJc w:val="left"/>
      <w:pPr>
        <w:ind w:left="1003" w:hanging="360"/>
        <w:jc w:val="left"/>
      </w:pPr>
      <w:rPr>
        <w:rFonts w:hint="default" w:ascii="Times New Roman" w:hAnsi="Times New Roman" w:eastAsia="Times New Roman" w:cs="Times New Roman"/>
        <w:b/>
        <w:bCs/>
        <w:i w:val="0"/>
        <w:iCs w:val="0"/>
        <w:spacing w:val="0"/>
        <w:w w:val="100"/>
        <w:sz w:val="24"/>
        <w:szCs w:val="24"/>
        <w:lang w:val="tr-TR" w:eastAsia="en-US" w:bidi="ar-SA"/>
      </w:rPr>
    </w:lvl>
    <w:lvl w:ilvl="1">
      <w:start w:val="0"/>
      <w:numFmt w:val="bullet"/>
      <w:lvlText w:val="•"/>
      <w:lvlJc w:val="left"/>
      <w:pPr>
        <w:ind w:left="1906" w:hanging="360"/>
      </w:pPr>
      <w:rPr>
        <w:rFonts w:hint="default"/>
        <w:lang w:val="tr-TR" w:eastAsia="en-US" w:bidi="ar-SA"/>
      </w:rPr>
    </w:lvl>
    <w:lvl w:ilvl="2">
      <w:start w:val="0"/>
      <w:numFmt w:val="bullet"/>
      <w:lvlText w:val="•"/>
      <w:lvlJc w:val="left"/>
      <w:pPr>
        <w:ind w:left="2813" w:hanging="360"/>
      </w:pPr>
      <w:rPr>
        <w:rFonts w:hint="default"/>
        <w:lang w:val="tr-TR" w:eastAsia="en-US" w:bidi="ar-SA"/>
      </w:rPr>
    </w:lvl>
    <w:lvl w:ilvl="3">
      <w:start w:val="0"/>
      <w:numFmt w:val="bullet"/>
      <w:lvlText w:val="•"/>
      <w:lvlJc w:val="left"/>
      <w:pPr>
        <w:ind w:left="3719" w:hanging="360"/>
      </w:pPr>
      <w:rPr>
        <w:rFonts w:hint="default"/>
        <w:lang w:val="tr-TR" w:eastAsia="en-US" w:bidi="ar-SA"/>
      </w:rPr>
    </w:lvl>
    <w:lvl w:ilvl="4">
      <w:start w:val="0"/>
      <w:numFmt w:val="bullet"/>
      <w:lvlText w:val="•"/>
      <w:lvlJc w:val="left"/>
      <w:pPr>
        <w:ind w:left="4626" w:hanging="360"/>
      </w:pPr>
      <w:rPr>
        <w:rFonts w:hint="default"/>
        <w:lang w:val="tr-TR" w:eastAsia="en-US" w:bidi="ar-SA"/>
      </w:rPr>
    </w:lvl>
    <w:lvl w:ilvl="5">
      <w:start w:val="0"/>
      <w:numFmt w:val="bullet"/>
      <w:lvlText w:val="•"/>
      <w:lvlJc w:val="left"/>
      <w:pPr>
        <w:ind w:left="5532" w:hanging="360"/>
      </w:pPr>
      <w:rPr>
        <w:rFonts w:hint="default"/>
        <w:lang w:val="tr-TR" w:eastAsia="en-US" w:bidi="ar-SA"/>
      </w:rPr>
    </w:lvl>
    <w:lvl w:ilvl="6">
      <w:start w:val="0"/>
      <w:numFmt w:val="bullet"/>
      <w:lvlText w:val="•"/>
      <w:lvlJc w:val="left"/>
      <w:pPr>
        <w:ind w:left="6439" w:hanging="360"/>
      </w:pPr>
      <w:rPr>
        <w:rFonts w:hint="default"/>
        <w:lang w:val="tr-TR" w:eastAsia="en-US" w:bidi="ar-SA"/>
      </w:rPr>
    </w:lvl>
    <w:lvl w:ilvl="7">
      <w:start w:val="0"/>
      <w:numFmt w:val="bullet"/>
      <w:lvlText w:val="•"/>
      <w:lvlJc w:val="left"/>
      <w:pPr>
        <w:ind w:left="7345" w:hanging="360"/>
      </w:pPr>
      <w:rPr>
        <w:rFonts w:hint="default"/>
        <w:lang w:val="tr-TR" w:eastAsia="en-US" w:bidi="ar-SA"/>
      </w:rPr>
    </w:lvl>
    <w:lvl w:ilvl="8">
      <w:start w:val="0"/>
      <w:numFmt w:val="bullet"/>
      <w:lvlText w:val="•"/>
      <w:lvlJc w:val="left"/>
      <w:pPr>
        <w:ind w:left="8252" w:hanging="360"/>
      </w:pPr>
      <w:rPr>
        <w:rFonts w:hint="default"/>
        <w:lang w:val="tr-TR" w:eastAsia="en-US" w:bidi="ar-SA"/>
      </w:rPr>
    </w:lvl>
  </w:abstractNum>
  <w:abstractNum w:abstractNumId="1">
    <w:multiLevelType w:val="hybridMultilevel"/>
    <w:lvl w:ilvl="0">
      <w:start w:val="1"/>
      <w:numFmt w:val="upperLetter"/>
      <w:lvlText w:val="%1."/>
      <w:lvlJc w:val="left"/>
      <w:pPr>
        <w:ind w:left="722" w:hanging="440"/>
        <w:jc w:val="left"/>
      </w:pPr>
      <w:rPr>
        <w:rFonts w:hint="default" w:ascii="Times New Roman" w:hAnsi="Times New Roman" w:eastAsia="Times New Roman" w:cs="Times New Roman"/>
        <w:b/>
        <w:bCs/>
        <w:i w:val="0"/>
        <w:iCs w:val="0"/>
        <w:spacing w:val="0"/>
        <w:w w:val="99"/>
        <w:sz w:val="20"/>
        <w:szCs w:val="20"/>
        <w:lang w:val="tr-TR" w:eastAsia="en-US" w:bidi="ar-SA"/>
      </w:rPr>
    </w:lvl>
    <w:lvl w:ilvl="1">
      <w:start w:val="1"/>
      <w:numFmt w:val="decimal"/>
      <w:lvlText w:val="%1.%2."/>
      <w:lvlJc w:val="left"/>
      <w:pPr>
        <w:ind w:left="938" w:hanging="435"/>
        <w:jc w:val="left"/>
      </w:pPr>
      <w:rPr>
        <w:rFonts w:hint="default" w:ascii="Times New Roman" w:hAnsi="Times New Roman" w:eastAsia="Times New Roman" w:cs="Times New Roman"/>
        <w:b/>
        <w:bCs/>
        <w:i w:val="0"/>
        <w:iCs w:val="0"/>
        <w:spacing w:val="-2"/>
        <w:w w:val="100"/>
        <w:sz w:val="22"/>
        <w:szCs w:val="22"/>
        <w:lang w:val="tr-TR" w:eastAsia="en-US" w:bidi="ar-SA"/>
      </w:rPr>
    </w:lvl>
    <w:lvl w:ilvl="2">
      <w:start w:val="0"/>
      <w:numFmt w:val="bullet"/>
      <w:lvlText w:val="•"/>
      <w:lvlJc w:val="left"/>
      <w:pPr>
        <w:ind w:left="940" w:hanging="435"/>
      </w:pPr>
      <w:rPr>
        <w:rFonts w:hint="default"/>
        <w:lang w:val="tr-TR" w:eastAsia="en-US" w:bidi="ar-SA"/>
      </w:rPr>
    </w:lvl>
    <w:lvl w:ilvl="3">
      <w:start w:val="0"/>
      <w:numFmt w:val="bullet"/>
      <w:lvlText w:val="•"/>
      <w:lvlJc w:val="left"/>
      <w:pPr>
        <w:ind w:left="2080" w:hanging="435"/>
      </w:pPr>
      <w:rPr>
        <w:rFonts w:hint="default"/>
        <w:lang w:val="tr-TR" w:eastAsia="en-US" w:bidi="ar-SA"/>
      </w:rPr>
    </w:lvl>
    <w:lvl w:ilvl="4">
      <w:start w:val="0"/>
      <w:numFmt w:val="bullet"/>
      <w:lvlText w:val="•"/>
      <w:lvlJc w:val="left"/>
      <w:pPr>
        <w:ind w:left="3221" w:hanging="435"/>
      </w:pPr>
      <w:rPr>
        <w:rFonts w:hint="default"/>
        <w:lang w:val="tr-TR" w:eastAsia="en-US" w:bidi="ar-SA"/>
      </w:rPr>
    </w:lvl>
    <w:lvl w:ilvl="5">
      <w:start w:val="0"/>
      <w:numFmt w:val="bullet"/>
      <w:lvlText w:val="•"/>
      <w:lvlJc w:val="left"/>
      <w:pPr>
        <w:ind w:left="4362" w:hanging="435"/>
      </w:pPr>
      <w:rPr>
        <w:rFonts w:hint="default"/>
        <w:lang w:val="tr-TR" w:eastAsia="en-US" w:bidi="ar-SA"/>
      </w:rPr>
    </w:lvl>
    <w:lvl w:ilvl="6">
      <w:start w:val="0"/>
      <w:numFmt w:val="bullet"/>
      <w:lvlText w:val="•"/>
      <w:lvlJc w:val="left"/>
      <w:pPr>
        <w:ind w:left="5502" w:hanging="435"/>
      </w:pPr>
      <w:rPr>
        <w:rFonts w:hint="default"/>
        <w:lang w:val="tr-TR" w:eastAsia="en-US" w:bidi="ar-SA"/>
      </w:rPr>
    </w:lvl>
    <w:lvl w:ilvl="7">
      <w:start w:val="0"/>
      <w:numFmt w:val="bullet"/>
      <w:lvlText w:val="•"/>
      <w:lvlJc w:val="left"/>
      <w:pPr>
        <w:ind w:left="6643" w:hanging="435"/>
      </w:pPr>
      <w:rPr>
        <w:rFonts w:hint="default"/>
        <w:lang w:val="tr-TR" w:eastAsia="en-US" w:bidi="ar-SA"/>
      </w:rPr>
    </w:lvl>
    <w:lvl w:ilvl="8">
      <w:start w:val="0"/>
      <w:numFmt w:val="bullet"/>
      <w:lvlText w:val="•"/>
      <w:lvlJc w:val="left"/>
      <w:pPr>
        <w:ind w:left="7784" w:hanging="435"/>
      </w:pPr>
      <w:rPr>
        <w:rFonts w:hint="default"/>
        <w:lang w:val="tr-TR" w:eastAsia="en-US" w:bidi="ar-SA"/>
      </w:rPr>
    </w:lvl>
  </w:abstractNum>
  <w:abstractNum w:abstractNumId="0">
    <w:multiLevelType w:val="hybridMultilevel"/>
    <w:lvl w:ilvl="0">
      <w:start w:val="1"/>
      <w:numFmt w:val="decimal"/>
      <w:lvlText w:val="%1."/>
      <w:lvlJc w:val="left"/>
      <w:pPr>
        <w:ind w:left="943" w:hanging="440"/>
        <w:jc w:val="left"/>
      </w:pPr>
      <w:rPr>
        <w:rFonts w:hint="default" w:ascii="Times New Roman" w:hAnsi="Times New Roman" w:eastAsia="Times New Roman" w:cs="Times New Roman"/>
        <w:b/>
        <w:bCs/>
        <w:i w:val="0"/>
        <w:iCs w:val="0"/>
        <w:spacing w:val="0"/>
        <w:w w:val="100"/>
        <w:sz w:val="22"/>
        <w:szCs w:val="22"/>
        <w:lang w:val="tr-TR" w:eastAsia="en-US" w:bidi="ar-SA"/>
      </w:rPr>
    </w:lvl>
    <w:lvl w:ilvl="1">
      <w:start w:val="0"/>
      <w:numFmt w:val="bullet"/>
      <w:lvlText w:val="•"/>
      <w:lvlJc w:val="left"/>
      <w:pPr>
        <w:ind w:left="1852" w:hanging="440"/>
      </w:pPr>
      <w:rPr>
        <w:rFonts w:hint="default"/>
        <w:lang w:val="tr-TR" w:eastAsia="en-US" w:bidi="ar-SA"/>
      </w:rPr>
    </w:lvl>
    <w:lvl w:ilvl="2">
      <w:start w:val="0"/>
      <w:numFmt w:val="bullet"/>
      <w:lvlText w:val="•"/>
      <w:lvlJc w:val="left"/>
      <w:pPr>
        <w:ind w:left="2765" w:hanging="440"/>
      </w:pPr>
      <w:rPr>
        <w:rFonts w:hint="default"/>
        <w:lang w:val="tr-TR" w:eastAsia="en-US" w:bidi="ar-SA"/>
      </w:rPr>
    </w:lvl>
    <w:lvl w:ilvl="3">
      <w:start w:val="0"/>
      <w:numFmt w:val="bullet"/>
      <w:lvlText w:val="•"/>
      <w:lvlJc w:val="left"/>
      <w:pPr>
        <w:ind w:left="3677" w:hanging="440"/>
      </w:pPr>
      <w:rPr>
        <w:rFonts w:hint="default"/>
        <w:lang w:val="tr-TR" w:eastAsia="en-US" w:bidi="ar-SA"/>
      </w:rPr>
    </w:lvl>
    <w:lvl w:ilvl="4">
      <w:start w:val="0"/>
      <w:numFmt w:val="bullet"/>
      <w:lvlText w:val="•"/>
      <w:lvlJc w:val="left"/>
      <w:pPr>
        <w:ind w:left="4590" w:hanging="440"/>
      </w:pPr>
      <w:rPr>
        <w:rFonts w:hint="default"/>
        <w:lang w:val="tr-TR" w:eastAsia="en-US" w:bidi="ar-SA"/>
      </w:rPr>
    </w:lvl>
    <w:lvl w:ilvl="5">
      <w:start w:val="0"/>
      <w:numFmt w:val="bullet"/>
      <w:lvlText w:val="•"/>
      <w:lvlJc w:val="left"/>
      <w:pPr>
        <w:ind w:left="5502" w:hanging="440"/>
      </w:pPr>
      <w:rPr>
        <w:rFonts w:hint="default"/>
        <w:lang w:val="tr-TR" w:eastAsia="en-US" w:bidi="ar-SA"/>
      </w:rPr>
    </w:lvl>
    <w:lvl w:ilvl="6">
      <w:start w:val="0"/>
      <w:numFmt w:val="bullet"/>
      <w:lvlText w:val="•"/>
      <w:lvlJc w:val="left"/>
      <w:pPr>
        <w:ind w:left="6415" w:hanging="440"/>
      </w:pPr>
      <w:rPr>
        <w:rFonts w:hint="default"/>
        <w:lang w:val="tr-TR" w:eastAsia="en-US" w:bidi="ar-SA"/>
      </w:rPr>
    </w:lvl>
    <w:lvl w:ilvl="7">
      <w:start w:val="0"/>
      <w:numFmt w:val="bullet"/>
      <w:lvlText w:val="•"/>
      <w:lvlJc w:val="left"/>
      <w:pPr>
        <w:ind w:left="7327" w:hanging="440"/>
      </w:pPr>
      <w:rPr>
        <w:rFonts w:hint="default"/>
        <w:lang w:val="tr-TR" w:eastAsia="en-US" w:bidi="ar-SA"/>
      </w:rPr>
    </w:lvl>
    <w:lvl w:ilvl="8">
      <w:start w:val="0"/>
      <w:numFmt w:val="bullet"/>
      <w:lvlText w:val="•"/>
      <w:lvlJc w:val="left"/>
      <w:pPr>
        <w:ind w:left="8240" w:hanging="440"/>
      </w:pPr>
      <w:rPr>
        <w:rFonts w:hint="default"/>
        <w:lang w:val="tr-TR" w:eastAsia="en-US" w:bidi="ar-SA"/>
      </w:rPr>
    </w:lvl>
  </w:abstract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TOC1" w:type="paragraph">
    <w:name w:val="TOC 1"/>
    <w:basedOn w:val="Normal"/>
    <w:uiPriority w:val="1"/>
    <w:qFormat/>
    <w:pPr>
      <w:spacing w:before="122"/>
      <w:ind w:left="722" w:hanging="439"/>
    </w:pPr>
    <w:rPr>
      <w:rFonts w:ascii="Times New Roman" w:hAnsi="Times New Roman" w:eastAsia="Times New Roman" w:cs="Times New Roman"/>
      <w:b/>
      <w:bCs/>
      <w:sz w:val="20"/>
      <w:szCs w:val="20"/>
      <w:lang w:val="tr-TR" w:eastAsia="en-US" w:bidi="ar-SA"/>
    </w:rPr>
  </w:style>
  <w:style w:styleId="TOC2" w:type="paragraph">
    <w:name w:val="TOC 2"/>
    <w:basedOn w:val="Normal"/>
    <w:uiPriority w:val="1"/>
    <w:qFormat/>
    <w:pPr>
      <w:spacing w:before="129"/>
      <w:ind w:left="283"/>
    </w:pPr>
    <w:rPr>
      <w:rFonts w:ascii="Times New Roman" w:hAnsi="Times New Roman" w:eastAsia="Times New Roman" w:cs="Times New Roman"/>
      <w:b/>
      <w:bCs/>
      <w:i/>
      <w:iCs/>
      <w:lang w:val="tr-TR" w:eastAsia="en-US" w:bidi="ar-SA"/>
    </w:rPr>
  </w:style>
  <w:style w:styleId="TOC3" w:type="paragraph">
    <w:name w:val="TOC 3"/>
    <w:basedOn w:val="Normal"/>
    <w:uiPriority w:val="1"/>
    <w:qFormat/>
    <w:pPr>
      <w:spacing w:before="121"/>
      <w:ind w:left="937" w:hanging="433"/>
    </w:pPr>
    <w:rPr>
      <w:rFonts w:ascii="Times New Roman" w:hAnsi="Times New Roman" w:eastAsia="Times New Roman" w:cs="Times New Roman"/>
      <w:b/>
      <w:bCs/>
      <w:sz w:val="22"/>
      <w:szCs w:val="22"/>
      <w:lang w:val="tr-TR"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tr-TR" w:eastAsia="en-US" w:bidi="ar-SA"/>
    </w:rPr>
  </w:style>
  <w:style w:styleId="Heading1" w:type="paragraph">
    <w:name w:val="Heading 1"/>
    <w:basedOn w:val="Normal"/>
    <w:uiPriority w:val="1"/>
    <w:qFormat/>
    <w:pPr>
      <w:spacing w:before="76"/>
      <w:ind w:left="283" w:hanging="359"/>
      <w:outlineLvl w:val="1"/>
    </w:pPr>
    <w:rPr>
      <w:rFonts w:ascii="Times New Roman" w:hAnsi="Times New Roman" w:eastAsia="Times New Roman" w:cs="Times New Roman"/>
      <w:b/>
      <w:bCs/>
      <w:sz w:val="24"/>
      <w:szCs w:val="24"/>
      <w:lang w:val="tr-TR" w:eastAsia="en-US" w:bidi="ar-SA"/>
    </w:rPr>
  </w:style>
  <w:style w:styleId="Heading2" w:type="paragraph">
    <w:name w:val="Heading 2"/>
    <w:basedOn w:val="Normal"/>
    <w:uiPriority w:val="1"/>
    <w:qFormat/>
    <w:pPr>
      <w:ind w:left="756" w:hanging="473"/>
      <w:outlineLvl w:val="2"/>
    </w:pPr>
    <w:rPr>
      <w:rFonts w:ascii="Times New Roman" w:hAnsi="Times New Roman" w:eastAsia="Times New Roman" w:cs="Times New Roman"/>
      <w:b/>
      <w:bCs/>
      <w:sz w:val="24"/>
      <w:szCs w:val="24"/>
      <w:lang w:val="tr-TR" w:eastAsia="en-US" w:bidi="ar-SA"/>
    </w:rPr>
  </w:style>
  <w:style w:styleId="Title" w:type="paragraph">
    <w:name w:val="Title"/>
    <w:basedOn w:val="Normal"/>
    <w:uiPriority w:val="1"/>
    <w:qFormat/>
    <w:pPr>
      <w:ind w:left="1305"/>
    </w:pPr>
    <w:rPr>
      <w:rFonts w:ascii="Times New Roman" w:hAnsi="Times New Roman" w:eastAsia="Times New Roman" w:cs="Times New Roman"/>
      <w:sz w:val="44"/>
      <w:szCs w:val="44"/>
      <w:lang w:val="tr-TR" w:eastAsia="en-US" w:bidi="ar-SA"/>
    </w:rPr>
  </w:style>
  <w:style w:styleId="ListParagraph" w:type="paragraph">
    <w:name w:val="List Paragraph"/>
    <w:basedOn w:val="Normal"/>
    <w:uiPriority w:val="1"/>
    <w:qFormat/>
    <w:pPr>
      <w:spacing w:before="76"/>
      <w:ind w:left="937" w:hanging="433"/>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ind w:left="107"/>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hyperlink" Target="mailto:mucahitkahraman@harran.edu.tr" TargetMode="External"/><Relationship Id="rId8" Type="http://schemas.openxmlformats.org/officeDocument/2006/relationships/hyperlink" Target="mailto:adas@harran.edu.tr" TargetMode="External"/><Relationship Id="rId9" Type="http://schemas.openxmlformats.org/officeDocument/2006/relationships/hyperlink" Target="mailto:yusufcakmak@harran.edu.tr" TargetMode="External"/><Relationship Id="rId10" Type="http://schemas.openxmlformats.org/officeDocument/2006/relationships/hyperlink" Target="https://hdam.harran.edu.tr/tr/hakkimizda/organizasyon-semasi/" TargetMode="External"/><Relationship Id="rId11" Type="http://schemas.openxmlformats.org/officeDocument/2006/relationships/hyperlink" Target="https://hdam.harran.edu.tr/tr/kalite/birim-kalite-komisyon-uyeleri/" TargetMode="External"/><Relationship Id="rId12" Type="http://schemas.openxmlformats.org/officeDocument/2006/relationships/hyperlink" Target="https://hdam.harran.edu.tr/tr/is-akisi/is-akisi/" TargetMode="External"/><Relationship Id="rId13" Type="http://schemas.openxmlformats.org/officeDocument/2006/relationships/hyperlink" Target="https://hdam.harran.edu.tr/tr/etkinlikler/saha-calismalarimiz/" TargetMode="External"/><Relationship Id="rId14" Type="http://schemas.openxmlformats.org/officeDocument/2006/relationships/hyperlink" Target="https://oryantasyon.harran.edu.tr/tr/" TargetMode="External"/><Relationship Id="rId15" Type="http://schemas.openxmlformats.org/officeDocument/2006/relationships/hyperlink" Target="https://hdam.harran.edu.tr/tr/personel/mudurluk-personel/" TargetMode="External"/><Relationship Id="rId16" Type="http://schemas.openxmlformats.org/officeDocument/2006/relationships/hyperlink" Target="https://ebys.harran.edu.tr/enVision/Login.aspx" TargetMode="External"/><Relationship Id="rId17" Type="http://schemas.openxmlformats.org/officeDocument/2006/relationships/hyperlink" Target="https://pbs.harran.edu.tr/login/auth#izinhakedilenfocus" TargetMode="External"/><Relationship Id="rId18" Type="http://schemas.openxmlformats.org/officeDocument/2006/relationships/hyperlink" Target="https://labsis.harran.edu.tr/" TargetMode="External"/><Relationship Id="rId19" Type="http://schemas.openxmlformats.org/officeDocument/2006/relationships/hyperlink" Target="https://e-hubap.harran.edu.tr/" TargetMode="External"/><Relationship Id="rId20" Type="http://schemas.openxmlformats.org/officeDocument/2006/relationships/hyperlink" Target="https://skssvr.harran.edu.tr/User/Login" TargetMode="External"/><Relationship Id="rId21" Type="http://schemas.openxmlformats.org/officeDocument/2006/relationships/hyperlink" Target="https://obs.harran.edu.tr/oibs/std/login.aspx" TargetMode="External"/><Relationship Id="rId22" Type="http://schemas.openxmlformats.org/officeDocument/2006/relationships/hyperlink" Target="https://obs.harran.edu.tr/oibs/acd/login.aspx" TargetMode="External"/><Relationship Id="rId23" Type="http://schemas.openxmlformats.org/officeDocument/2006/relationships/hyperlink" Target="https://mezunportali.harran.edu.tr/" TargetMode="External"/><Relationship Id="rId24" Type="http://schemas.openxmlformats.org/officeDocument/2006/relationships/hyperlink" Target="https://portal.harran.edu.tr/login.aspx" TargetMode="External"/><Relationship Id="rId25" Type="http://schemas.openxmlformats.org/officeDocument/2006/relationships/hyperlink" Target="https://kybs.harran.edu.tr/tr/Bilgi/Index" TargetMode="External"/><Relationship Id="rId26" Type="http://schemas.openxmlformats.org/officeDocument/2006/relationships/hyperlink" Target="https://kys.harran.edu.tr/" TargetMode="External"/><Relationship Id="rId27" Type="http://schemas.openxmlformats.org/officeDocument/2006/relationships/hyperlink" Target="https://hdam.harran.edu.tr/tr/duyuru/21470/duyurular/" TargetMode="External"/><Relationship Id="rId28" Type="http://schemas.openxmlformats.org/officeDocument/2006/relationships/hyperlink" Target="https://hdam.harran.edu.tr/hdam/tr/hakkimizda/misyon-ve-vizyon/" TargetMode="External"/><Relationship Id="rId29" Type="http://schemas.openxmlformats.org/officeDocument/2006/relationships/hyperlink" Target="https://hdam.harran.edu.tr/hdam/tr/kalite/kalite-politikalari/" TargetMode="External"/><Relationship Id="rId30" Type="http://schemas.openxmlformats.org/officeDocument/2006/relationships/hyperlink" Target="https://kalite.harran.edu.tr/tr/" TargetMode="External"/><Relationship Id="rId31" Type="http://schemas.openxmlformats.org/officeDocument/2006/relationships/hyperlink" Target="https://hdam.harran.edu.tr/tr/hakkimizda/hedef/" TargetMode="External"/><Relationship Id="rId32" Type="http://schemas.openxmlformats.org/officeDocument/2006/relationships/hyperlink" Target="https://strateji.harran.edu.tr/assets/uploads/other/files/strateji/files/2024_%C4%B0dare_Performans_Program%C4%B1.rar" TargetMode="External"/><Relationship Id="rId33" Type="http://schemas.openxmlformats.org/officeDocument/2006/relationships/hyperlink" Target="https://strateji.harran.edu.tr/assets/uploads/other/files/strateji/files/2024_Faaliyet_Raporu_Verileri.zip" TargetMode="External"/><Relationship Id="rId34" Type="http://schemas.openxmlformats.org/officeDocument/2006/relationships/hyperlink" Target="file://localhost/C:/Users/Acer/Downloads/VETERI&#775;NER%20FAKU&#776;LTESI&#775;%20AKADEMI&#775;K.docx" TargetMode="External"/><Relationship Id="rId35" Type="http://schemas.openxmlformats.org/officeDocument/2006/relationships/hyperlink" Target="file://localhost/C:/Users/Acer/Downloads/VETERI&#775;NER%20FAKU&#776;LTESI&#775;%20I&#775;DARI&#775;.docx" TargetMode="External"/><Relationship Id="rId36" Type="http://schemas.openxmlformats.org/officeDocument/2006/relationships/hyperlink" Target="https://kybs.harran.edu.tr/" TargetMode="External"/><Relationship Id="rId37" Type="http://schemas.openxmlformats.org/officeDocument/2006/relationships/hyperlink" Target="https://hdam.harran.edu.tr/tr/kalite/paydas-listesi/" TargetMode="External"/><Relationship Id="rId38" Type="http://schemas.openxmlformats.org/officeDocument/2006/relationships/hyperlink" Target="http://hdam.harran.edu.tr/tr/" TargetMode="External"/><Relationship Id="rId39" Type="http://schemas.openxmlformats.org/officeDocument/2006/relationships/hyperlink" Target="https://havis.harran.edu.tr/" TargetMode="External"/><Relationship Id="rId40" Type="http://schemas.openxmlformats.org/officeDocument/2006/relationships/hyperlink" Target="https://erasmus.harran.edu.tr/" TargetMode="External"/><Relationship Id="rId41" Type="http://schemas.openxmlformats.org/officeDocument/2006/relationships/hyperlink" Target="https://hukukms.harran.edu.tr/assets/uploads/sites/12/files/doner-21082023.pdf" TargetMode="External"/><Relationship Id="rId42" Type="http://schemas.openxmlformats.org/officeDocument/2006/relationships/image" Target="media/image2.png"/><Relationship Id="rId43" Type="http://schemas.openxmlformats.org/officeDocument/2006/relationships/image" Target="media/image3.png"/><Relationship Id="rId44" Type="http://schemas.openxmlformats.org/officeDocument/2006/relationships/hyperlink" Target="https://www.harran.edu.tr/" TargetMode="External"/><Relationship Id="rId45" Type="http://schemas.openxmlformats.org/officeDocument/2006/relationships/image" Target="media/image4.png"/><Relationship Id="rId46" Type="http://schemas.openxmlformats.org/officeDocument/2006/relationships/hyperlink" Target="https://www.yokak.gov.tr/" TargetMode="External"/><Relationship Id="rId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Kübra AYIK</dc:creator>
  <dcterms:created xsi:type="dcterms:W3CDTF">2026-10-14T20:00:07Z</dcterms:created>
  <dcterms:modified xsi:type="dcterms:W3CDTF">2026-10-14T20:00:07Z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2025-03-21T00:00:00Z</vt:filetime>
  </property>
  <property fmtid="{D5CDD505-2E9C-101B-9397-08002B2CF9AE}" pid="4" name="Creator">
    <vt:lpwstr>Microsoft® Word 2013</vt:lpwstr>
  </property>
  <property fmtid="{D5CDD505-2E9C-101B-9397-08002B2CF9AE}" pid="5" name="LastSaved">
    <vt:filetime>2026-10-14T00:00:00Z</vt:filetime>
  </property>
  <property fmtid="{D5CDD505-2E9C-101B-9397-08002B2CF9AE}" pid="6" name="Producer">
    <vt:lpwstr>Microsoft® Word 2013</vt:lpwstr>
  </property>
</Properties>
</file>