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CA1B5" w14:textId="0120F3BC" w:rsidR="008601EB" w:rsidRDefault="00774A61" w:rsidP="00774A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353C">
        <w:rPr>
          <w:rFonts w:ascii="Times New Roman" w:hAnsi="Times New Roman" w:cs="Times New Roman"/>
          <w:b/>
          <w:bCs/>
          <w:sz w:val="24"/>
          <w:szCs w:val="24"/>
        </w:rPr>
        <w:t>AKADEMİK PERSONE</w:t>
      </w:r>
      <w:r w:rsidR="00704E7F">
        <w:rPr>
          <w:rFonts w:ascii="Times New Roman" w:hAnsi="Times New Roman" w:cs="Times New Roman"/>
          <w:b/>
          <w:bCs/>
          <w:sz w:val="24"/>
          <w:szCs w:val="24"/>
        </w:rPr>
        <w:t>L MEMNUNİYETİNİN 2022-2024 YILLARI İÇİN BOYLAMSAL ANALİZİ</w:t>
      </w:r>
    </w:p>
    <w:p w14:paraId="0F1837F3" w14:textId="5738527A" w:rsidR="00704E7F" w:rsidRPr="00F84036" w:rsidRDefault="00704E7F" w:rsidP="00704E7F">
      <w:pPr>
        <w:spacing w:after="120"/>
        <w:rPr>
          <w:rFonts w:ascii="Times New Roman" w:hAnsi="Times New Roman" w:cs="Times New Roman"/>
          <w:b/>
          <w:bCs/>
        </w:rPr>
      </w:pPr>
      <w:r w:rsidRPr="00F84036">
        <w:rPr>
          <w:rFonts w:ascii="Times New Roman" w:hAnsi="Times New Roman" w:cs="Times New Roman"/>
          <w:b/>
          <w:bCs/>
        </w:rPr>
        <w:t>Özet</w:t>
      </w:r>
    </w:p>
    <w:p w14:paraId="44BDDA33" w14:textId="034C7AF2" w:rsidR="00704E7F" w:rsidRPr="00F84036" w:rsidRDefault="00704E7F" w:rsidP="00704E7F">
      <w:pPr>
        <w:tabs>
          <w:tab w:val="left" w:pos="3413"/>
        </w:tabs>
        <w:spacing w:after="120"/>
        <w:jc w:val="both"/>
      </w:pPr>
      <w:r w:rsidRPr="00F84036">
        <w:rPr>
          <w:rFonts w:ascii="Times New Roman" w:hAnsi="Times New Roman" w:cs="Times New Roman"/>
        </w:rPr>
        <w:t>Bu raporda Harran Üniversitesi akademik personelinin üniversite ile ilgili çeşitli başlıklardaki memnuniyet düzeylerinin 2022-2024 yılları arasındaki değişimi analiz edil</w:t>
      </w:r>
      <w:r w:rsidR="009A777E">
        <w:rPr>
          <w:rFonts w:ascii="Times New Roman" w:hAnsi="Times New Roman" w:cs="Times New Roman"/>
        </w:rPr>
        <w:t>mişti</w:t>
      </w:r>
      <w:r w:rsidRPr="00F84036">
        <w:rPr>
          <w:rFonts w:ascii="Times New Roman" w:hAnsi="Times New Roman" w:cs="Times New Roman"/>
        </w:rPr>
        <w:t>. Her yıl iki defa (Ocak-Haziran, Temmuz-Aralık) toplanan verilerin yıllık ortalaması alınarak, her bir yıl için ilgili başlıktaki memnuiyet düzeyi hesaplanmıştır. Akademik personelin genel memnuniyeti 2022 yılında 60% iken yıllar içerisinde sürekli artış göstererek 2024 yılında 66% seviyesine ulaşmıştır. Bununla beraber, 2022-2024 yılları arasında sürekli yükseliş gösteren memnuniyet başlıkları aşağıdaki gibidir</w:t>
      </w:r>
      <w:r w:rsidR="009A777E">
        <w:rPr>
          <w:rFonts w:ascii="Times New Roman" w:hAnsi="Times New Roman" w:cs="Times New Roman"/>
        </w:rPr>
        <w:t xml:space="preserve">; </w:t>
      </w:r>
    </w:p>
    <w:p w14:paraId="7FC364FF" w14:textId="40C482A6" w:rsidR="00704E7F" w:rsidRPr="00F84036" w:rsidRDefault="00704E7F" w:rsidP="00704E7F">
      <w:pPr>
        <w:pStyle w:val="ListeParagraf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F84036">
        <w:rPr>
          <w:rFonts w:ascii="Times New Roman" w:hAnsi="Times New Roman" w:cs="Times New Roman"/>
          <w:lang w:val="en-US"/>
        </w:rPr>
        <w:t xml:space="preserve">Harran </w:t>
      </w:r>
      <w:proofErr w:type="spellStart"/>
      <w:r w:rsidRPr="00F84036">
        <w:rPr>
          <w:rFonts w:ascii="Times New Roman" w:hAnsi="Times New Roman" w:cs="Times New Roman"/>
          <w:lang w:val="en-US"/>
        </w:rPr>
        <w:t>Üniversitesi’nde</w:t>
      </w:r>
      <w:proofErr w:type="spellEnd"/>
      <w:r w:rsidRPr="00F840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4036">
        <w:rPr>
          <w:rFonts w:ascii="Times New Roman" w:hAnsi="Times New Roman" w:cs="Times New Roman"/>
          <w:lang w:val="en-US"/>
        </w:rPr>
        <w:t>Kurumsal</w:t>
      </w:r>
      <w:proofErr w:type="spellEnd"/>
      <w:r w:rsidRPr="00F840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4036">
        <w:rPr>
          <w:rFonts w:ascii="Times New Roman" w:hAnsi="Times New Roman" w:cs="Times New Roman"/>
          <w:lang w:val="en-US"/>
        </w:rPr>
        <w:t>Aidiyet</w:t>
      </w:r>
      <w:proofErr w:type="spellEnd"/>
      <w:r w:rsidRPr="00F84036">
        <w:rPr>
          <w:rFonts w:ascii="Times New Roman" w:hAnsi="Times New Roman" w:cs="Times New Roman"/>
          <w:lang w:val="en-US"/>
        </w:rPr>
        <w:t>/</w:t>
      </w:r>
      <w:proofErr w:type="spellStart"/>
      <w:r w:rsidRPr="00F84036">
        <w:rPr>
          <w:rFonts w:ascii="Times New Roman" w:hAnsi="Times New Roman" w:cs="Times New Roman"/>
          <w:lang w:val="en-US"/>
        </w:rPr>
        <w:t>Memnuniyet</w:t>
      </w:r>
      <w:proofErr w:type="spellEnd"/>
      <w:r w:rsidRPr="00F84036">
        <w:rPr>
          <w:rFonts w:ascii="Times New Roman" w:hAnsi="Times New Roman" w:cs="Times New Roman"/>
          <w:lang w:val="en-US"/>
        </w:rPr>
        <w:t xml:space="preserve"> (1)</w:t>
      </w:r>
    </w:p>
    <w:p w14:paraId="08D9F419" w14:textId="414ADBEE" w:rsidR="00704E7F" w:rsidRPr="00F84036" w:rsidRDefault="00704E7F" w:rsidP="00704E7F">
      <w:pPr>
        <w:pStyle w:val="ListeParagraf"/>
        <w:numPr>
          <w:ilvl w:val="0"/>
          <w:numId w:val="7"/>
        </w:numPr>
        <w:tabs>
          <w:tab w:val="left" w:pos="3310"/>
        </w:tabs>
        <w:spacing w:after="0"/>
        <w:jc w:val="both"/>
        <w:rPr>
          <w:rFonts w:ascii="Times New Roman" w:hAnsi="Times New Roman" w:cs="Times New Roman"/>
        </w:rPr>
      </w:pPr>
      <w:r w:rsidRPr="00F84036">
        <w:rPr>
          <w:rFonts w:ascii="Times New Roman" w:hAnsi="Times New Roman" w:cs="Times New Roman"/>
        </w:rPr>
        <w:t xml:space="preserve">Görev ve Yetkilendirmelerden </w:t>
      </w:r>
      <w:r w:rsidR="00F84036" w:rsidRPr="00F84036">
        <w:rPr>
          <w:rFonts w:ascii="Times New Roman" w:hAnsi="Times New Roman" w:cs="Times New Roman"/>
        </w:rPr>
        <w:t xml:space="preserve">Duyulan </w:t>
      </w:r>
      <w:r w:rsidRPr="00F84036">
        <w:rPr>
          <w:rFonts w:ascii="Times New Roman" w:hAnsi="Times New Roman" w:cs="Times New Roman"/>
        </w:rPr>
        <w:t>Memnuniyet (2)</w:t>
      </w:r>
    </w:p>
    <w:p w14:paraId="4906040B" w14:textId="689A21CE" w:rsidR="00704E7F" w:rsidRPr="00F84036" w:rsidRDefault="00704E7F" w:rsidP="00704E7F">
      <w:pPr>
        <w:pStyle w:val="ListeParagraf"/>
        <w:numPr>
          <w:ilvl w:val="0"/>
          <w:numId w:val="7"/>
        </w:numPr>
        <w:tabs>
          <w:tab w:val="left" w:pos="3310"/>
        </w:tabs>
        <w:spacing w:after="0"/>
        <w:jc w:val="both"/>
        <w:rPr>
          <w:rFonts w:ascii="Times New Roman" w:hAnsi="Times New Roman" w:cs="Times New Roman"/>
        </w:rPr>
      </w:pPr>
      <w:r w:rsidRPr="00F84036">
        <w:rPr>
          <w:rFonts w:ascii="Times New Roman" w:hAnsi="Times New Roman" w:cs="Times New Roman"/>
        </w:rPr>
        <w:t>Çalışanların HRÜ Değerleri, Misyonu, Vizyonu, Politika ve Stratejileri İçin Memnuniyeti (3)</w:t>
      </w:r>
    </w:p>
    <w:p w14:paraId="0679E512" w14:textId="6AA7ACA9" w:rsidR="00704E7F" w:rsidRPr="00F84036" w:rsidRDefault="00704E7F" w:rsidP="00704E7F">
      <w:pPr>
        <w:pStyle w:val="ListeParagraf"/>
        <w:numPr>
          <w:ilvl w:val="0"/>
          <w:numId w:val="7"/>
        </w:numPr>
        <w:tabs>
          <w:tab w:val="left" w:pos="1190"/>
        </w:tabs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F84036">
        <w:rPr>
          <w:rFonts w:ascii="Times New Roman" w:hAnsi="Times New Roman" w:cs="Times New Roman"/>
          <w:color w:val="000000" w:themeColor="text1"/>
        </w:rPr>
        <w:t>Üniversitemiz</w:t>
      </w:r>
      <w:r w:rsidR="00F84036" w:rsidRPr="00F84036">
        <w:rPr>
          <w:rFonts w:ascii="Times New Roman" w:hAnsi="Times New Roman" w:cs="Times New Roman"/>
          <w:color w:val="000000" w:themeColor="text1"/>
        </w:rPr>
        <w:t xml:space="preserve">in </w:t>
      </w:r>
      <w:r w:rsidRPr="00F84036">
        <w:rPr>
          <w:rFonts w:ascii="Times New Roman" w:hAnsi="Times New Roman" w:cs="Times New Roman"/>
          <w:color w:val="000000" w:themeColor="text1"/>
        </w:rPr>
        <w:t>Değişime ve Dönüşüme Gösterdiği Yaklaşım Konusundaki Memnuniyet (4)</w:t>
      </w:r>
    </w:p>
    <w:p w14:paraId="47D33D3C" w14:textId="39FD0EB7" w:rsidR="00704E7F" w:rsidRPr="00F84036" w:rsidRDefault="00704E7F" w:rsidP="00704E7F">
      <w:pPr>
        <w:pStyle w:val="ListeParagraf"/>
        <w:numPr>
          <w:ilvl w:val="0"/>
          <w:numId w:val="7"/>
        </w:numPr>
        <w:tabs>
          <w:tab w:val="left" w:pos="1190"/>
        </w:tabs>
        <w:spacing w:after="0"/>
        <w:jc w:val="both"/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F84036">
        <w:rPr>
          <w:rFonts w:ascii="Times New Roman" w:hAnsi="Times New Roman" w:cs="Times New Roman"/>
          <w:color w:val="000000" w:themeColor="text1"/>
          <w:lang w:val="en-US"/>
        </w:rPr>
        <w:t>Üniversite</w:t>
      </w:r>
      <w:proofErr w:type="spellEnd"/>
      <w:r w:rsidRPr="00F84036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F84036">
        <w:rPr>
          <w:rFonts w:ascii="Times New Roman" w:hAnsi="Times New Roman" w:cs="Times New Roman"/>
          <w:color w:val="000000" w:themeColor="text1"/>
          <w:lang w:val="en-US"/>
        </w:rPr>
        <w:t>Yönet</w:t>
      </w:r>
      <w:r w:rsidR="00F84036" w:rsidRPr="00F84036">
        <w:rPr>
          <w:rFonts w:ascii="Times New Roman" w:hAnsi="Times New Roman" w:cs="Times New Roman"/>
          <w:color w:val="000000" w:themeColor="text1"/>
          <w:lang w:val="en-US"/>
        </w:rPr>
        <w:t>i</w:t>
      </w:r>
      <w:r w:rsidRPr="00F84036">
        <w:rPr>
          <w:rFonts w:ascii="Times New Roman" w:hAnsi="Times New Roman" w:cs="Times New Roman"/>
          <w:color w:val="000000" w:themeColor="text1"/>
          <w:lang w:val="en-US"/>
        </w:rPr>
        <w:t>minden</w:t>
      </w:r>
      <w:proofErr w:type="spellEnd"/>
      <w:r w:rsidRPr="00F84036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F84036" w:rsidRPr="00F84036">
        <w:rPr>
          <w:rFonts w:ascii="Times New Roman" w:hAnsi="Times New Roman" w:cs="Times New Roman"/>
          <w:color w:val="000000" w:themeColor="text1"/>
          <w:lang w:val="en-US"/>
        </w:rPr>
        <w:t>Duyulan</w:t>
      </w:r>
      <w:proofErr w:type="spellEnd"/>
      <w:r w:rsidR="00F84036" w:rsidRPr="00F84036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F84036">
        <w:rPr>
          <w:rFonts w:ascii="Times New Roman" w:hAnsi="Times New Roman" w:cs="Times New Roman"/>
          <w:color w:val="000000" w:themeColor="text1"/>
          <w:lang w:val="en-US"/>
        </w:rPr>
        <w:t>Memuniyet</w:t>
      </w:r>
      <w:proofErr w:type="spellEnd"/>
      <w:r w:rsidRPr="00F84036">
        <w:rPr>
          <w:rFonts w:ascii="Times New Roman" w:hAnsi="Times New Roman" w:cs="Times New Roman"/>
          <w:color w:val="000000" w:themeColor="text1"/>
          <w:lang w:val="en-US"/>
        </w:rPr>
        <w:t xml:space="preserve"> (6)</w:t>
      </w:r>
    </w:p>
    <w:p w14:paraId="17B79A13" w14:textId="1E9856E6" w:rsidR="00704E7F" w:rsidRPr="00F84036" w:rsidRDefault="00704E7F" w:rsidP="00704E7F">
      <w:pPr>
        <w:pStyle w:val="ListeParagraf"/>
        <w:numPr>
          <w:ilvl w:val="0"/>
          <w:numId w:val="7"/>
        </w:numPr>
        <w:tabs>
          <w:tab w:val="left" w:pos="1700"/>
        </w:tabs>
        <w:spacing w:after="0"/>
        <w:jc w:val="both"/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F84036">
        <w:rPr>
          <w:rFonts w:ascii="Times New Roman" w:hAnsi="Times New Roman" w:cs="Times New Roman"/>
          <w:color w:val="000000" w:themeColor="text1"/>
          <w:lang w:val="en-US"/>
        </w:rPr>
        <w:t>Akademik</w:t>
      </w:r>
      <w:proofErr w:type="spellEnd"/>
      <w:r w:rsidRPr="00F84036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F84036">
        <w:rPr>
          <w:rFonts w:ascii="Times New Roman" w:hAnsi="Times New Roman" w:cs="Times New Roman"/>
          <w:color w:val="000000" w:themeColor="text1"/>
          <w:lang w:val="en-US"/>
        </w:rPr>
        <w:t>Personelinin</w:t>
      </w:r>
      <w:proofErr w:type="spellEnd"/>
      <w:r w:rsidRPr="00F84036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F84036">
        <w:rPr>
          <w:rFonts w:ascii="Times New Roman" w:hAnsi="Times New Roman" w:cs="Times New Roman"/>
          <w:color w:val="000000" w:themeColor="text1"/>
          <w:lang w:val="en-US"/>
        </w:rPr>
        <w:t>Tanıma-Takdir</w:t>
      </w:r>
      <w:proofErr w:type="spellEnd"/>
      <w:r w:rsidRPr="00F84036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F84036">
        <w:rPr>
          <w:rFonts w:ascii="Times New Roman" w:hAnsi="Times New Roman" w:cs="Times New Roman"/>
          <w:color w:val="000000" w:themeColor="text1"/>
          <w:lang w:val="en-US"/>
        </w:rPr>
        <w:t>Memuniyeti</w:t>
      </w:r>
      <w:proofErr w:type="spellEnd"/>
      <w:r w:rsidRPr="00F84036">
        <w:rPr>
          <w:rFonts w:ascii="Times New Roman" w:hAnsi="Times New Roman" w:cs="Times New Roman"/>
          <w:color w:val="000000" w:themeColor="text1"/>
          <w:lang w:val="en-US"/>
        </w:rPr>
        <w:t xml:space="preserve"> (7)</w:t>
      </w:r>
    </w:p>
    <w:p w14:paraId="0D38EC34" w14:textId="2827BC67" w:rsidR="00704E7F" w:rsidRPr="00F84036" w:rsidRDefault="00704E7F" w:rsidP="00704E7F">
      <w:pPr>
        <w:pStyle w:val="ListeParagraf"/>
        <w:numPr>
          <w:ilvl w:val="0"/>
          <w:numId w:val="7"/>
        </w:numPr>
        <w:tabs>
          <w:tab w:val="left" w:pos="1700"/>
        </w:tabs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F84036">
        <w:rPr>
          <w:rFonts w:ascii="Times New Roman" w:hAnsi="Times New Roman" w:cs="Times New Roman"/>
          <w:color w:val="000000" w:themeColor="text1"/>
        </w:rPr>
        <w:t>İhtiyaç Duyduğunda Üniversitemizin İlgili Birimleri ile İletişime Geçebilme Konusundaki Memnuniyeti (8)</w:t>
      </w:r>
    </w:p>
    <w:p w14:paraId="4641291C" w14:textId="3DE967DE" w:rsidR="00704E7F" w:rsidRPr="00F84036" w:rsidRDefault="00704E7F" w:rsidP="00704E7F">
      <w:pPr>
        <w:pStyle w:val="ListeParagraf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F84036">
        <w:rPr>
          <w:rFonts w:ascii="Times New Roman" w:hAnsi="Times New Roman" w:cs="Times New Roman"/>
          <w:color w:val="000000" w:themeColor="text1"/>
          <w:lang w:val="en-US"/>
        </w:rPr>
        <w:t>Eğitim</w:t>
      </w:r>
      <w:proofErr w:type="spellEnd"/>
      <w:r w:rsidRPr="00F84036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F84036">
        <w:rPr>
          <w:rFonts w:ascii="Times New Roman" w:hAnsi="Times New Roman" w:cs="Times New Roman"/>
          <w:color w:val="000000" w:themeColor="text1"/>
          <w:lang w:val="en-US"/>
        </w:rPr>
        <w:t>ve</w:t>
      </w:r>
      <w:proofErr w:type="spellEnd"/>
      <w:r w:rsidRPr="00F84036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F84036">
        <w:rPr>
          <w:rFonts w:ascii="Times New Roman" w:hAnsi="Times New Roman" w:cs="Times New Roman"/>
          <w:color w:val="000000" w:themeColor="text1"/>
          <w:lang w:val="en-US"/>
        </w:rPr>
        <w:t>Geliştirme</w:t>
      </w:r>
      <w:proofErr w:type="spellEnd"/>
      <w:r w:rsidRPr="00F84036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F84036">
        <w:rPr>
          <w:rFonts w:ascii="Times New Roman" w:hAnsi="Times New Roman" w:cs="Times New Roman"/>
          <w:color w:val="000000" w:themeColor="text1"/>
          <w:lang w:val="en-US"/>
        </w:rPr>
        <w:t>İmkânlarından</w:t>
      </w:r>
      <w:proofErr w:type="spellEnd"/>
      <w:r w:rsidRPr="00F84036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F84036" w:rsidRPr="00F84036">
        <w:rPr>
          <w:rFonts w:ascii="Times New Roman" w:hAnsi="Times New Roman" w:cs="Times New Roman"/>
          <w:color w:val="000000" w:themeColor="text1"/>
          <w:lang w:val="en-US"/>
        </w:rPr>
        <w:t>Duyulan</w:t>
      </w:r>
      <w:proofErr w:type="spellEnd"/>
      <w:r w:rsidR="00F84036" w:rsidRPr="00F84036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F84036">
        <w:rPr>
          <w:rFonts w:ascii="Times New Roman" w:hAnsi="Times New Roman" w:cs="Times New Roman"/>
          <w:color w:val="000000" w:themeColor="text1"/>
          <w:lang w:val="en-US"/>
        </w:rPr>
        <w:t>Memnuniyet</w:t>
      </w:r>
      <w:proofErr w:type="spellEnd"/>
      <w:r w:rsidR="00F84036" w:rsidRPr="00F84036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F84036">
        <w:rPr>
          <w:rFonts w:ascii="Times New Roman" w:hAnsi="Times New Roman" w:cs="Times New Roman"/>
          <w:color w:val="000000" w:themeColor="text1"/>
          <w:lang w:val="en-US"/>
        </w:rPr>
        <w:t>(13)</w:t>
      </w:r>
    </w:p>
    <w:p w14:paraId="2AB3B1EE" w14:textId="60C8EAC8" w:rsidR="00704E7F" w:rsidRPr="00F84036" w:rsidRDefault="00704E7F" w:rsidP="00704E7F">
      <w:pPr>
        <w:pStyle w:val="ListeParagraf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F84036">
        <w:rPr>
          <w:rFonts w:ascii="Times New Roman" w:hAnsi="Times New Roman" w:cs="Times New Roman"/>
          <w:color w:val="000000" w:themeColor="text1"/>
        </w:rPr>
        <w:t>Çevre ile İlgili Memnuniyet</w:t>
      </w:r>
      <w:r w:rsidR="00F84036" w:rsidRPr="00F84036">
        <w:rPr>
          <w:rFonts w:ascii="Times New Roman" w:hAnsi="Times New Roman" w:cs="Times New Roman"/>
          <w:color w:val="000000" w:themeColor="text1"/>
        </w:rPr>
        <w:t xml:space="preserve"> </w:t>
      </w:r>
      <w:r w:rsidRPr="00F84036">
        <w:rPr>
          <w:rFonts w:ascii="Times New Roman" w:hAnsi="Times New Roman" w:cs="Times New Roman"/>
          <w:color w:val="000000" w:themeColor="text1"/>
        </w:rPr>
        <w:t>(14)</w:t>
      </w:r>
    </w:p>
    <w:p w14:paraId="6EBA93AC" w14:textId="29508B15" w:rsidR="00704E7F" w:rsidRPr="00F84036" w:rsidRDefault="00704E7F" w:rsidP="00704E7F">
      <w:pPr>
        <w:pStyle w:val="ListeParagraf"/>
        <w:numPr>
          <w:ilvl w:val="0"/>
          <w:numId w:val="7"/>
        </w:numPr>
        <w:spacing w:after="240"/>
        <w:ind w:left="714" w:hanging="357"/>
        <w:jc w:val="both"/>
        <w:rPr>
          <w:rFonts w:ascii="Times New Roman" w:hAnsi="Times New Roman" w:cs="Times New Roman"/>
        </w:rPr>
      </w:pPr>
      <w:proofErr w:type="spellStart"/>
      <w:r w:rsidRPr="00F84036">
        <w:rPr>
          <w:rFonts w:ascii="Times New Roman" w:hAnsi="Times New Roman" w:cs="Times New Roman"/>
          <w:lang w:val="en-US"/>
        </w:rPr>
        <w:t>Hizmet</w:t>
      </w:r>
      <w:proofErr w:type="spellEnd"/>
      <w:r w:rsidRPr="00F840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4036">
        <w:rPr>
          <w:rFonts w:ascii="Times New Roman" w:hAnsi="Times New Roman" w:cs="Times New Roman"/>
          <w:lang w:val="en-US"/>
        </w:rPr>
        <w:t>içi</w:t>
      </w:r>
      <w:proofErr w:type="spellEnd"/>
      <w:r w:rsidRPr="00F840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4036">
        <w:rPr>
          <w:rFonts w:ascii="Times New Roman" w:hAnsi="Times New Roman" w:cs="Times New Roman"/>
          <w:lang w:val="en-US"/>
        </w:rPr>
        <w:t>Eğitim</w:t>
      </w:r>
      <w:proofErr w:type="spellEnd"/>
      <w:r w:rsidRPr="00F840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4036">
        <w:rPr>
          <w:rFonts w:ascii="Times New Roman" w:hAnsi="Times New Roman" w:cs="Times New Roman"/>
          <w:lang w:val="en-US"/>
        </w:rPr>
        <w:t>Hizmetlerinden</w:t>
      </w:r>
      <w:proofErr w:type="spellEnd"/>
      <w:r w:rsidR="00F84036" w:rsidRPr="00F840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84036" w:rsidRPr="00F84036">
        <w:rPr>
          <w:rFonts w:ascii="Times New Roman" w:hAnsi="Times New Roman" w:cs="Times New Roman"/>
          <w:lang w:val="en-US"/>
        </w:rPr>
        <w:t>Duyulan</w:t>
      </w:r>
      <w:proofErr w:type="spellEnd"/>
      <w:r w:rsidRPr="00F840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84036">
        <w:rPr>
          <w:rFonts w:ascii="Times New Roman" w:hAnsi="Times New Roman" w:cs="Times New Roman"/>
          <w:lang w:val="en-US"/>
        </w:rPr>
        <w:t>Memnuniyet</w:t>
      </w:r>
      <w:proofErr w:type="spellEnd"/>
      <w:r w:rsidRPr="00F84036">
        <w:rPr>
          <w:rFonts w:ascii="Times New Roman" w:hAnsi="Times New Roman" w:cs="Times New Roman"/>
          <w:lang w:val="en-US"/>
        </w:rPr>
        <w:t xml:space="preserve"> (15)</w:t>
      </w:r>
    </w:p>
    <w:p w14:paraId="1F9CDFAF" w14:textId="41873803" w:rsidR="00704E7F" w:rsidRPr="00F84036" w:rsidRDefault="00704E7F" w:rsidP="00704E7F">
      <w:pPr>
        <w:spacing w:after="120"/>
        <w:rPr>
          <w:rFonts w:ascii="Times New Roman" w:hAnsi="Times New Roman" w:cs="Times New Roman"/>
        </w:rPr>
      </w:pPr>
      <w:r w:rsidRPr="00F84036">
        <w:rPr>
          <w:rFonts w:ascii="Times New Roman" w:hAnsi="Times New Roman" w:cs="Times New Roman"/>
        </w:rPr>
        <w:t>Diğer taraftan, 2022-2024 yılları arasında sürekli düşüş gösteren tek memnuniyet başlığı</w:t>
      </w:r>
      <w:r w:rsidR="009A777E">
        <w:rPr>
          <w:rFonts w:ascii="Times New Roman" w:hAnsi="Times New Roman" w:cs="Times New Roman"/>
        </w:rPr>
        <w:t xml:space="preserve">; </w:t>
      </w:r>
    </w:p>
    <w:p w14:paraId="4661D106" w14:textId="2A23C415" w:rsidR="00704E7F" w:rsidRPr="00F84036" w:rsidRDefault="00704E7F" w:rsidP="00704E7F">
      <w:pPr>
        <w:pStyle w:val="ListeParagraf"/>
        <w:numPr>
          <w:ilvl w:val="0"/>
          <w:numId w:val="8"/>
        </w:numPr>
        <w:tabs>
          <w:tab w:val="left" w:pos="3413"/>
        </w:tabs>
        <w:spacing w:after="0"/>
        <w:ind w:left="714" w:hanging="357"/>
        <w:jc w:val="both"/>
      </w:pPr>
      <w:proofErr w:type="spellStart"/>
      <w:r w:rsidRPr="00F84036">
        <w:rPr>
          <w:rFonts w:ascii="Times New Roman" w:hAnsi="Times New Roman" w:cs="Times New Roman"/>
          <w:color w:val="000000" w:themeColor="text1"/>
          <w:lang w:val="en-US"/>
        </w:rPr>
        <w:t>Kütüphane</w:t>
      </w:r>
      <w:proofErr w:type="spellEnd"/>
      <w:r w:rsidRPr="00F84036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F84036">
        <w:rPr>
          <w:rFonts w:ascii="Times New Roman" w:hAnsi="Times New Roman" w:cs="Times New Roman"/>
          <w:color w:val="000000" w:themeColor="text1"/>
          <w:lang w:val="en-US"/>
        </w:rPr>
        <w:t>Hizmetlerinden</w:t>
      </w:r>
      <w:proofErr w:type="spellEnd"/>
      <w:r w:rsidR="00E673A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E673A7">
        <w:rPr>
          <w:rFonts w:ascii="Times New Roman" w:hAnsi="Times New Roman" w:cs="Times New Roman"/>
          <w:color w:val="000000" w:themeColor="text1"/>
          <w:lang w:val="en-US"/>
        </w:rPr>
        <w:t>Duyulan</w:t>
      </w:r>
      <w:proofErr w:type="spellEnd"/>
      <w:r w:rsidRPr="00F84036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F84036">
        <w:rPr>
          <w:rFonts w:ascii="Times New Roman" w:hAnsi="Times New Roman" w:cs="Times New Roman"/>
          <w:color w:val="000000" w:themeColor="text1"/>
        </w:rPr>
        <w:t>Memnuniyet’</w:t>
      </w:r>
      <w:r w:rsidR="0030015C">
        <w:rPr>
          <w:rFonts w:ascii="Times New Roman" w:hAnsi="Times New Roman" w:cs="Times New Roman"/>
          <w:color w:val="000000" w:themeColor="text1"/>
        </w:rPr>
        <w:t>t</w:t>
      </w:r>
      <w:r w:rsidRPr="00F84036">
        <w:rPr>
          <w:rFonts w:ascii="Times New Roman" w:hAnsi="Times New Roman" w:cs="Times New Roman"/>
          <w:color w:val="000000" w:themeColor="text1"/>
        </w:rPr>
        <w:t>ir</w:t>
      </w:r>
      <w:proofErr w:type="spellEnd"/>
      <w:r w:rsidRPr="00F84036">
        <w:rPr>
          <w:rFonts w:ascii="Times New Roman" w:hAnsi="Times New Roman" w:cs="Times New Roman"/>
          <w:color w:val="000000" w:themeColor="text1"/>
        </w:rPr>
        <w:t xml:space="preserve"> (12).</w:t>
      </w:r>
    </w:p>
    <w:p w14:paraId="2F72808B" w14:textId="58BACB0D" w:rsidR="00704E7F" w:rsidRPr="00F84036" w:rsidRDefault="00704E7F" w:rsidP="00704E7F">
      <w:pPr>
        <w:tabs>
          <w:tab w:val="left" w:pos="3413"/>
        </w:tabs>
        <w:spacing w:before="240" w:after="0"/>
        <w:jc w:val="both"/>
        <w:rPr>
          <w:rFonts w:ascii="Times New Roman" w:hAnsi="Times New Roman" w:cs="Times New Roman"/>
        </w:rPr>
      </w:pPr>
      <w:r w:rsidRPr="00F84036">
        <w:rPr>
          <w:rFonts w:ascii="Times New Roman" w:hAnsi="Times New Roman" w:cs="Times New Roman"/>
        </w:rPr>
        <w:t>2023 yılında 2022’ye göre yükseliş gösterip, 2024 yılında 2023’e göre düşüş gösteren tek memnuniyet başlığı</w:t>
      </w:r>
      <w:r w:rsidR="009A777E">
        <w:rPr>
          <w:rFonts w:ascii="Times New Roman" w:hAnsi="Times New Roman" w:cs="Times New Roman"/>
        </w:rPr>
        <w:t xml:space="preserve">; </w:t>
      </w:r>
    </w:p>
    <w:p w14:paraId="2B38CE14" w14:textId="748AF446" w:rsidR="00704E7F" w:rsidRPr="00F84036" w:rsidRDefault="00704E7F" w:rsidP="00704E7F">
      <w:pPr>
        <w:pStyle w:val="ListeParagraf"/>
        <w:numPr>
          <w:ilvl w:val="0"/>
          <w:numId w:val="8"/>
        </w:numPr>
        <w:tabs>
          <w:tab w:val="left" w:pos="3413"/>
        </w:tabs>
        <w:spacing w:before="120" w:after="0"/>
        <w:ind w:left="714" w:hanging="357"/>
        <w:jc w:val="both"/>
        <w:rPr>
          <w:rFonts w:ascii="Times New Roman" w:hAnsi="Times New Roman" w:cs="Times New Roman"/>
        </w:rPr>
      </w:pPr>
      <w:proofErr w:type="spellStart"/>
      <w:r w:rsidRPr="00F84036">
        <w:rPr>
          <w:rFonts w:ascii="Times New Roman" w:hAnsi="Times New Roman" w:cs="Times New Roman"/>
          <w:color w:val="000000" w:themeColor="text1"/>
          <w:lang w:val="en-US"/>
        </w:rPr>
        <w:t>İletişim</w:t>
      </w:r>
      <w:proofErr w:type="spellEnd"/>
      <w:r w:rsidRPr="00F84036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F84036">
        <w:rPr>
          <w:rFonts w:ascii="Times New Roman" w:hAnsi="Times New Roman" w:cs="Times New Roman"/>
          <w:color w:val="000000" w:themeColor="text1"/>
          <w:lang w:val="en-US"/>
        </w:rPr>
        <w:t>ve</w:t>
      </w:r>
      <w:proofErr w:type="spellEnd"/>
      <w:r w:rsidRPr="00F84036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F84036">
        <w:rPr>
          <w:rFonts w:ascii="Times New Roman" w:hAnsi="Times New Roman" w:cs="Times New Roman"/>
          <w:color w:val="000000" w:themeColor="text1"/>
          <w:lang w:val="en-US"/>
        </w:rPr>
        <w:t>İlişkilerden</w:t>
      </w:r>
      <w:proofErr w:type="spellEnd"/>
      <w:r w:rsidRPr="00F84036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F84036">
        <w:rPr>
          <w:rFonts w:ascii="Times New Roman" w:hAnsi="Times New Roman" w:cs="Times New Roman"/>
          <w:color w:val="000000" w:themeColor="text1"/>
          <w:lang w:val="en-US"/>
        </w:rPr>
        <w:t>Duyulan</w:t>
      </w:r>
      <w:proofErr w:type="spellEnd"/>
      <w:r w:rsidR="00F84036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F84036">
        <w:rPr>
          <w:rFonts w:ascii="Times New Roman" w:hAnsi="Times New Roman" w:cs="Times New Roman"/>
          <w:color w:val="000000" w:themeColor="text1"/>
          <w:lang w:val="en-US"/>
        </w:rPr>
        <w:t>Memnuniyet’ir</w:t>
      </w:r>
      <w:proofErr w:type="spellEnd"/>
      <w:r w:rsidRPr="00F84036">
        <w:rPr>
          <w:rFonts w:ascii="Times New Roman" w:hAnsi="Times New Roman" w:cs="Times New Roman"/>
          <w:color w:val="000000" w:themeColor="text1"/>
          <w:lang w:val="en-US"/>
        </w:rPr>
        <w:t xml:space="preserve"> (5).</w:t>
      </w:r>
    </w:p>
    <w:p w14:paraId="6A5445C2" w14:textId="16F9D1D7" w:rsidR="00704E7F" w:rsidRPr="00F84036" w:rsidRDefault="00704E7F" w:rsidP="00704E7F">
      <w:pPr>
        <w:tabs>
          <w:tab w:val="left" w:pos="3413"/>
        </w:tabs>
        <w:spacing w:before="240" w:after="120"/>
        <w:jc w:val="both"/>
        <w:rPr>
          <w:rFonts w:ascii="Times New Roman" w:hAnsi="Times New Roman" w:cs="Times New Roman"/>
        </w:rPr>
      </w:pPr>
      <w:r w:rsidRPr="00F84036">
        <w:rPr>
          <w:rFonts w:ascii="Times New Roman" w:hAnsi="Times New Roman" w:cs="Times New Roman"/>
        </w:rPr>
        <w:t>Son olarak, 2023 yılında 2022’ye göre düşüş gösterip, 2024 yılında 2023’e göre yükseliş gösteren memnuniyet başlıkları ise aşağıdaki gibidir</w:t>
      </w:r>
      <w:r w:rsidR="009A777E">
        <w:rPr>
          <w:rFonts w:ascii="Times New Roman" w:hAnsi="Times New Roman" w:cs="Times New Roman"/>
        </w:rPr>
        <w:t xml:space="preserve">; </w:t>
      </w:r>
    </w:p>
    <w:p w14:paraId="64D6DD9B" w14:textId="499DBED6" w:rsidR="00704E7F" w:rsidRPr="00F84036" w:rsidRDefault="00704E7F" w:rsidP="00704E7F">
      <w:pPr>
        <w:pStyle w:val="ListeParagraf"/>
        <w:numPr>
          <w:ilvl w:val="0"/>
          <w:numId w:val="8"/>
        </w:numPr>
        <w:tabs>
          <w:tab w:val="left" w:pos="1700"/>
        </w:tabs>
        <w:jc w:val="both"/>
        <w:rPr>
          <w:rFonts w:ascii="Times New Roman" w:hAnsi="Times New Roman" w:cs="Times New Roman"/>
        </w:rPr>
      </w:pPr>
      <w:r w:rsidRPr="00F84036">
        <w:rPr>
          <w:rFonts w:ascii="Times New Roman" w:hAnsi="Times New Roman" w:cs="Times New Roman"/>
          <w:color w:val="000000" w:themeColor="text1"/>
        </w:rPr>
        <w:t>İdari Hizmetlerden</w:t>
      </w:r>
      <w:r w:rsidR="00F84036" w:rsidRPr="00F84036">
        <w:rPr>
          <w:rFonts w:ascii="Times New Roman" w:hAnsi="Times New Roman" w:cs="Times New Roman"/>
          <w:color w:val="000000" w:themeColor="text1"/>
        </w:rPr>
        <w:t xml:space="preserve"> Duyulan</w:t>
      </w:r>
      <w:r w:rsidRPr="00F84036">
        <w:rPr>
          <w:rFonts w:ascii="Times New Roman" w:hAnsi="Times New Roman" w:cs="Times New Roman"/>
          <w:color w:val="000000" w:themeColor="text1"/>
        </w:rPr>
        <w:t xml:space="preserve"> Memnuniyet</w:t>
      </w:r>
      <w:r w:rsidR="00F84036" w:rsidRPr="00F84036">
        <w:rPr>
          <w:rFonts w:ascii="Times New Roman" w:hAnsi="Times New Roman" w:cs="Times New Roman"/>
          <w:color w:val="000000" w:themeColor="text1"/>
        </w:rPr>
        <w:t xml:space="preserve"> (9)</w:t>
      </w:r>
    </w:p>
    <w:p w14:paraId="0B1B55D8" w14:textId="4D4076BF" w:rsidR="00F84036" w:rsidRPr="00F84036" w:rsidRDefault="00F84036" w:rsidP="00F84036">
      <w:pPr>
        <w:pStyle w:val="ListeParagraf"/>
        <w:numPr>
          <w:ilvl w:val="0"/>
          <w:numId w:val="8"/>
        </w:numPr>
        <w:tabs>
          <w:tab w:val="left" w:pos="1700"/>
        </w:tabs>
      </w:pPr>
      <w:proofErr w:type="spellStart"/>
      <w:r w:rsidRPr="00F84036">
        <w:rPr>
          <w:rFonts w:ascii="Times New Roman" w:hAnsi="Times New Roman" w:cs="Times New Roman"/>
          <w:color w:val="000000" w:themeColor="text1"/>
          <w:lang w:val="en-US"/>
        </w:rPr>
        <w:t>Akademik</w:t>
      </w:r>
      <w:proofErr w:type="spellEnd"/>
      <w:r w:rsidRPr="00F84036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F84036">
        <w:rPr>
          <w:rFonts w:ascii="Times New Roman" w:hAnsi="Times New Roman" w:cs="Times New Roman"/>
          <w:color w:val="000000" w:themeColor="text1"/>
          <w:lang w:val="en-US"/>
        </w:rPr>
        <w:t>Personelin</w:t>
      </w:r>
      <w:proofErr w:type="spellEnd"/>
      <w:r w:rsidRPr="00F84036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F84036">
        <w:rPr>
          <w:rFonts w:ascii="Times New Roman" w:hAnsi="Times New Roman" w:cs="Times New Roman"/>
          <w:color w:val="000000" w:themeColor="text1"/>
        </w:rPr>
        <w:t>İşini Yapabilmesi için Gerekli Olan Teknik Desteğin Sağlanması Konusundaki Memnuniyet (10)</w:t>
      </w:r>
    </w:p>
    <w:p w14:paraId="5FBA5ACF" w14:textId="7F27E808" w:rsidR="00704E7F" w:rsidRPr="00F84036" w:rsidRDefault="00704E7F" w:rsidP="00704E7F">
      <w:pPr>
        <w:pStyle w:val="ListeParagraf"/>
        <w:numPr>
          <w:ilvl w:val="0"/>
          <w:numId w:val="8"/>
        </w:numPr>
        <w:tabs>
          <w:tab w:val="left" w:pos="1700"/>
        </w:tabs>
        <w:jc w:val="both"/>
        <w:rPr>
          <w:rFonts w:ascii="Times New Roman" w:hAnsi="Times New Roman" w:cs="Times New Roman"/>
          <w:color w:val="000000" w:themeColor="text1"/>
        </w:rPr>
      </w:pPr>
      <w:r w:rsidRPr="00F84036">
        <w:rPr>
          <w:rFonts w:ascii="Times New Roman" w:hAnsi="Times New Roman" w:cs="Times New Roman"/>
          <w:color w:val="000000" w:themeColor="text1"/>
        </w:rPr>
        <w:t>İhtiyaç Duyduğunda Üniversitemizin İlgili Birimleri ile İletişime Geçebilme Konusundaki Memnuniyeti</w:t>
      </w:r>
      <w:r w:rsidR="00F84036" w:rsidRPr="00F84036">
        <w:rPr>
          <w:rFonts w:ascii="Times New Roman" w:hAnsi="Times New Roman" w:cs="Times New Roman"/>
          <w:color w:val="000000" w:themeColor="text1"/>
        </w:rPr>
        <w:t xml:space="preserve"> (11)</w:t>
      </w:r>
    </w:p>
    <w:p w14:paraId="2BB83D1C" w14:textId="15089B60" w:rsidR="00704E7F" w:rsidRPr="00F84036" w:rsidRDefault="00704E7F" w:rsidP="00704E7F">
      <w:pPr>
        <w:tabs>
          <w:tab w:val="left" w:pos="1700"/>
        </w:tabs>
        <w:jc w:val="both"/>
        <w:rPr>
          <w:rFonts w:ascii="Times New Roman" w:hAnsi="Times New Roman" w:cs="Times New Roman"/>
          <w:color w:val="000000" w:themeColor="text1"/>
        </w:rPr>
      </w:pPr>
      <w:r w:rsidRPr="00F84036">
        <w:rPr>
          <w:rFonts w:ascii="Times New Roman" w:hAnsi="Times New Roman" w:cs="Times New Roman"/>
          <w:color w:val="000000" w:themeColor="text1"/>
        </w:rPr>
        <w:t>Bütün memnuniyet başlıklar</w:t>
      </w:r>
      <w:r w:rsidR="00F84036">
        <w:rPr>
          <w:rFonts w:ascii="Times New Roman" w:hAnsi="Times New Roman" w:cs="Times New Roman"/>
          <w:color w:val="000000" w:themeColor="text1"/>
        </w:rPr>
        <w:t>ı</w:t>
      </w:r>
      <w:r w:rsidRPr="00F84036">
        <w:rPr>
          <w:rFonts w:ascii="Times New Roman" w:hAnsi="Times New Roman" w:cs="Times New Roman"/>
          <w:color w:val="000000" w:themeColor="text1"/>
        </w:rPr>
        <w:t xml:space="preserve"> ile ilgili daha detaylı analizler raporun ilerleyen bölümlerinde sunulmaktadır. </w:t>
      </w:r>
    </w:p>
    <w:p w14:paraId="6FFF50C9" w14:textId="3311C642" w:rsidR="00704E7F" w:rsidRDefault="00704E7F" w:rsidP="00704E7F">
      <w:pPr>
        <w:rPr>
          <w:rFonts w:ascii="Times New Roman" w:hAnsi="Times New Roman" w:cs="Times New Roman"/>
          <w:sz w:val="24"/>
          <w:szCs w:val="24"/>
        </w:rPr>
      </w:pPr>
    </w:p>
    <w:p w14:paraId="6373D34E" w14:textId="77777777" w:rsidR="00F84036" w:rsidRDefault="00F84036" w:rsidP="00704E7F">
      <w:pPr>
        <w:rPr>
          <w:rFonts w:ascii="Times New Roman" w:hAnsi="Times New Roman" w:cs="Times New Roman"/>
          <w:sz w:val="24"/>
          <w:szCs w:val="24"/>
        </w:rPr>
      </w:pPr>
    </w:p>
    <w:p w14:paraId="1EFA6876" w14:textId="77777777" w:rsidR="00F84036" w:rsidRDefault="00F84036" w:rsidP="00704E7F">
      <w:pPr>
        <w:rPr>
          <w:rFonts w:ascii="Times New Roman" w:hAnsi="Times New Roman" w:cs="Times New Roman"/>
          <w:sz w:val="24"/>
          <w:szCs w:val="24"/>
        </w:rPr>
      </w:pPr>
    </w:p>
    <w:p w14:paraId="408F0997" w14:textId="77777777" w:rsidR="00F84036" w:rsidRDefault="00F84036" w:rsidP="00704E7F">
      <w:pPr>
        <w:rPr>
          <w:rFonts w:ascii="Times New Roman" w:hAnsi="Times New Roman" w:cs="Times New Roman"/>
          <w:sz w:val="24"/>
          <w:szCs w:val="24"/>
        </w:rPr>
      </w:pPr>
    </w:p>
    <w:p w14:paraId="3BB265FE" w14:textId="77777777" w:rsidR="00F84036" w:rsidRDefault="00F84036" w:rsidP="00704E7F">
      <w:pPr>
        <w:rPr>
          <w:rFonts w:ascii="Times New Roman" w:hAnsi="Times New Roman" w:cs="Times New Roman"/>
          <w:sz w:val="24"/>
          <w:szCs w:val="24"/>
        </w:rPr>
      </w:pPr>
    </w:p>
    <w:p w14:paraId="235A3448" w14:textId="77777777" w:rsidR="00F84036" w:rsidRPr="00704E7F" w:rsidRDefault="00F84036" w:rsidP="00704E7F">
      <w:pPr>
        <w:rPr>
          <w:rFonts w:ascii="Times New Roman" w:hAnsi="Times New Roman" w:cs="Times New Roman"/>
          <w:sz w:val="24"/>
          <w:szCs w:val="24"/>
        </w:rPr>
      </w:pPr>
    </w:p>
    <w:p w14:paraId="42B62167" w14:textId="2BAB44AD" w:rsidR="00774A61" w:rsidRPr="00774A61" w:rsidRDefault="00774A61" w:rsidP="00774A61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proofErr w:type="spellStart"/>
      <w:r w:rsidRPr="00774A61">
        <w:rPr>
          <w:rFonts w:ascii="Times New Roman" w:hAnsi="Times New Roman" w:cs="Times New Roman"/>
          <w:b/>
          <w:bCs/>
          <w:lang w:val="en-US"/>
        </w:rPr>
        <w:lastRenderedPageBreak/>
        <w:t>Kurumsal</w:t>
      </w:r>
      <w:proofErr w:type="spellEnd"/>
      <w:r w:rsidRPr="00774A6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74A61">
        <w:rPr>
          <w:rFonts w:ascii="Times New Roman" w:hAnsi="Times New Roman" w:cs="Times New Roman"/>
          <w:b/>
          <w:bCs/>
          <w:lang w:val="en-US"/>
        </w:rPr>
        <w:t>Aidiyet</w:t>
      </w:r>
      <w:proofErr w:type="spellEnd"/>
      <w:r w:rsidRPr="00774A61">
        <w:rPr>
          <w:rFonts w:ascii="Times New Roman" w:hAnsi="Times New Roman" w:cs="Times New Roman"/>
          <w:b/>
          <w:bCs/>
          <w:lang w:val="en-US"/>
        </w:rPr>
        <w:t>/</w:t>
      </w:r>
      <w:proofErr w:type="spellStart"/>
      <w:r w:rsidRPr="00774A61">
        <w:rPr>
          <w:rFonts w:ascii="Times New Roman" w:hAnsi="Times New Roman" w:cs="Times New Roman"/>
          <w:b/>
          <w:bCs/>
          <w:lang w:val="en-US"/>
        </w:rPr>
        <w:t>Memnuniyet</w:t>
      </w:r>
      <w:proofErr w:type="spellEnd"/>
    </w:p>
    <w:p w14:paraId="7B0A4C90" w14:textId="7132589F" w:rsidR="00774A61" w:rsidRDefault="00774A61" w:rsidP="006A3331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37EBAA8" wp14:editId="1308A410">
            <wp:extent cx="4572000" cy="2743200"/>
            <wp:effectExtent l="0" t="0" r="12700" b="12700"/>
            <wp:docPr id="1066521901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31D0A8B1-F1FD-B8F8-250E-0B328518669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236A0469" w14:textId="4B4492A9" w:rsidR="00774A61" w:rsidRPr="00F84036" w:rsidRDefault="00774A61" w:rsidP="00B555C1">
      <w:pPr>
        <w:tabs>
          <w:tab w:val="left" w:pos="3310"/>
        </w:tabs>
        <w:spacing w:before="240" w:after="240"/>
        <w:ind w:firstLine="709"/>
        <w:jc w:val="both"/>
        <w:rPr>
          <w:rFonts w:ascii="Times New Roman" w:hAnsi="Times New Roman" w:cs="Times New Roman"/>
        </w:rPr>
      </w:pPr>
      <w:r w:rsidRPr="00F84036">
        <w:rPr>
          <w:rFonts w:ascii="Times New Roman" w:hAnsi="Times New Roman" w:cs="Times New Roman"/>
        </w:rPr>
        <w:t>Harran Üniversitesi akademik personeli</w:t>
      </w:r>
      <w:r w:rsidR="00F84036" w:rsidRPr="00F84036">
        <w:rPr>
          <w:rFonts w:ascii="Times New Roman" w:hAnsi="Times New Roman" w:cs="Times New Roman"/>
        </w:rPr>
        <w:t>nin</w:t>
      </w:r>
      <w:r w:rsidR="00F262FA" w:rsidRPr="00F84036">
        <w:rPr>
          <w:rFonts w:ascii="Times New Roman" w:hAnsi="Times New Roman" w:cs="Times New Roman"/>
        </w:rPr>
        <w:t>,</w:t>
      </w:r>
      <w:r w:rsidRPr="00F84036">
        <w:rPr>
          <w:rFonts w:ascii="Times New Roman" w:hAnsi="Times New Roman" w:cs="Times New Roman"/>
        </w:rPr>
        <w:t xml:space="preserve"> kurumsal aidiyet ve memnuniyet başlığındaki memnuniyet düzeyi 2022 yılından 2024 yılına kadar sürekli büyüme göstermiştir. Bu başlıkta 2022 yılında %63 olan memnuniyet oranı, 2023 yılında %67’ye ve 2024 yılında </w:t>
      </w:r>
      <w:r w:rsidR="00F84036" w:rsidRPr="00F84036">
        <w:rPr>
          <w:rFonts w:ascii="Times New Roman" w:hAnsi="Times New Roman" w:cs="Times New Roman"/>
        </w:rPr>
        <w:t xml:space="preserve">ise </w:t>
      </w:r>
      <w:r w:rsidRPr="00F84036">
        <w:rPr>
          <w:rFonts w:ascii="Times New Roman" w:hAnsi="Times New Roman" w:cs="Times New Roman"/>
        </w:rPr>
        <w:t xml:space="preserve">%68’e yükselmiştir. </w:t>
      </w:r>
    </w:p>
    <w:p w14:paraId="41FDD712" w14:textId="6DDCAFA0" w:rsidR="002A2AFD" w:rsidRPr="00F262FA" w:rsidRDefault="00F262FA" w:rsidP="00F262FA">
      <w:pPr>
        <w:pStyle w:val="ListeParagraf"/>
        <w:numPr>
          <w:ilvl w:val="0"/>
          <w:numId w:val="2"/>
        </w:numPr>
        <w:tabs>
          <w:tab w:val="left" w:pos="3310"/>
        </w:tabs>
        <w:jc w:val="both"/>
        <w:rPr>
          <w:rFonts w:ascii="Times New Roman" w:hAnsi="Times New Roman" w:cs="Times New Roman"/>
          <w:b/>
          <w:bCs/>
        </w:rPr>
      </w:pPr>
      <w:r w:rsidRPr="00F262FA">
        <w:rPr>
          <w:rFonts w:ascii="Times New Roman" w:hAnsi="Times New Roman" w:cs="Times New Roman"/>
          <w:b/>
          <w:bCs/>
        </w:rPr>
        <w:t>Görev ve Yetkilendirmeler</w:t>
      </w:r>
      <w:r w:rsidR="00F84036">
        <w:rPr>
          <w:rFonts w:ascii="Times New Roman" w:hAnsi="Times New Roman" w:cs="Times New Roman"/>
          <w:b/>
          <w:bCs/>
        </w:rPr>
        <w:t>in</w:t>
      </w:r>
      <w:r w:rsidRPr="00F262FA">
        <w:rPr>
          <w:rFonts w:ascii="Times New Roman" w:hAnsi="Times New Roman" w:cs="Times New Roman"/>
          <w:b/>
          <w:bCs/>
        </w:rPr>
        <w:t xml:space="preserve">den </w:t>
      </w:r>
      <w:r w:rsidR="00F84036">
        <w:rPr>
          <w:rFonts w:ascii="Times New Roman" w:hAnsi="Times New Roman" w:cs="Times New Roman"/>
          <w:b/>
          <w:bCs/>
        </w:rPr>
        <w:t xml:space="preserve">Duyulan </w:t>
      </w:r>
      <w:r w:rsidRPr="00F262FA">
        <w:rPr>
          <w:rFonts w:ascii="Times New Roman" w:hAnsi="Times New Roman" w:cs="Times New Roman"/>
          <w:b/>
          <w:bCs/>
        </w:rPr>
        <w:t>Memnuniyet</w:t>
      </w:r>
    </w:p>
    <w:p w14:paraId="60415E05" w14:textId="5E72AE77" w:rsidR="002A2AFD" w:rsidRDefault="006D0370" w:rsidP="006A3331">
      <w:pPr>
        <w:tabs>
          <w:tab w:val="left" w:pos="3310"/>
        </w:tabs>
        <w:ind w:firstLine="709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709C01EA" wp14:editId="5E2F8871">
            <wp:extent cx="4572000" cy="2743200"/>
            <wp:effectExtent l="0" t="0" r="12700" b="12700"/>
            <wp:docPr id="1808345369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0FDA7144-C2C8-84A2-8B0F-1B737A73DE0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276A70CD" w14:textId="03B8C887" w:rsidR="00F262FA" w:rsidRPr="00F84036" w:rsidRDefault="00F262FA" w:rsidP="00B555C1">
      <w:pPr>
        <w:tabs>
          <w:tab w:val="left" w:pos="3310"/>
        </w:tabs>
        <w:spacing w:before="240" w:after="240"/>
        <w:ind w:firstLine="709"/>
        <w:jc w:val="both"/>
        <w:rPr>
          <w:rFonts w:ascii="Times New Roman" w:hAnsi="Times New Roman" w:cs="Times New Roman"/>
        </w:rPr>
      </w:pPr>
      <w:r w:rsidRPr="00F84036">
        <w:rPr>
          <w:rFonts w:ascii="Times New Roman" w:hAnsi="Times New Roman" w:cs="Times New Roman"/>
        </w:rPr>
        <w:t>Harran Üniversitesi akademik personelinin görev ve yetkilendirmeler başlığındaki memnuniyet düzeyi</w:t>
      </w:r>
      <w:r w:rsidR="006D0370" w:rsidRPr="00F84036">
        <w:rPr>
          <w:rFonts w:ascii="Times New Roman" w:hAnsi="Times New Roman" w:cs="Times New Roman"/>
        </w:rPr>
        <w:t>,</w:t>
      </w:r>
      <w:r w:rsidRPr="00F84036">
        <w:rPr>
          <w:rFonts w:ascii="Times New Roman" w:hAnsi="Times New Roman" w:cs="Times New Roman"/>
        </w:rPr>
        <w:t xml:space="preserve"> 2022 yılından 2024 yılına kadar sürekli bir büyüme göstermiştir. 2022 yılında %58 olan memnuniyet düzeyi 2023 yılında</w:t>
      </w:r>
      <w:r w:rsidR="00C6391F">
        <w:rPr>
          <w:rFonts w:ascii="Times New Roman" w:hAnsi="Times New Roman" w:cs="Times New Roman"/>
        </w:rPr>
        <w:t xml:space="preserve"> yüksek</w:t>
      </w:r>
      <w:r w:rsidRPr="00F84036">
        <w:rPr>
          <w:rFonts w:ascii="Times New Roman" w:hAnsi="Times New Roman" w:cs="Times New Roman"/>
        </w:rPr>
        <w:t xml:space="preserve"> bir büyüme kaydederek %66 seviy</w:t>
      </w:r>
      <w:r w:rsidR="006D0370" w:rsidRPr="00F84036">
        <w:rPr>
          <w:rFonts w:ascii="Times New Roman" w:hAnsi="Times New Roman" w:cs="Times New Roman"/>
        </w:rPr>
        <w:t>e</w:t>
      </w:r>
      <w:r w:rsidRPr="00F84036">
        <w:rPr>
          <w:rFonts w:ascii="Times New Roman" w:hAnsi="Times New Roman" w:cs="Times New Roman"/>
        </w:rPr>
        <w:t>lerine ulaşmıştır. 2024 yılında da memnuniyet düzeyi bir miktar artış göstererek %68 seviye</w:t>
      </w:r>
      <w:r w:rsidR="006D0370" w:rsidRPr="00F84036">
        <w:rPr>
          <w:rFonts w:ascii="Times New Roman" w:hAnsi="Times New Roman" w:cs="Times New Roman"/>
        </w:rPr>
        <w:t>sine</w:t>
      </w:r>
      <w:r w:rsidRPr="00F84036">
        <w:rPr>
          <w:rFonts w:ascii="Times New Roman" w:hAnsi="Times New Roman" w:cs="Times New Roman"/>
        </w:rPr>
        <w:t xml:space="preserve"> ulaşmıştır.</w:t>
      </w:r>
    </w:p>
    <w:p w14:paraId="138F83E0" w14:textId="6841EBCB" w:rsidR="00F262FA" w:rsidRDefault="00F262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3FFB1EC" w14:textId="0DB4F5CD" w:rsidR="00F262FA" w:rsidRDefault="00537F39" w:rsidP="00537F39">
      <w:pPr>
        <w:pStyle w:val="ListeParagraf"/>
        <w:numPr>
          <w:ilvl w:val="0"/>
          <w:numId w:val="2"/>
        </w:numPr>
        <w:tabs>
          <w:tab w:val="left" w:pos="3310"/>
        </w:tabs>
        <w:jc w:val="both"/>
        <w:rPr>
          <w:rFonts w:ascii="Times New Roman" w:hAnsi="Times New Roman" w:cs="Times New Roman"/>
          <w:b/>
          <w:bCs/>
        </w:rPr>
      </w:pPr>
      <w:r w:rsidRPr="00537F39">
        <w:rPr>
          <w:rFonts w:ascii="Times New Roman" w:hAnsi="Times New Roman" w:cs="Times New Roman"/>
          <w:b/>
          <w:bCs/>
        </w:rPr>
        <w:lastRenderedPageBreak/>
        <w:t xml:space="preserve">HRÜ Değerleri, Misyonu, Vizyonu, Politika ve Stratejileri </w:t>
      </w:r>
      <w:r w:rsidR="00C6391F">
        <w:rPr>
          <w:rFonts w:ascii="Times New Roman" w:hAnsi="Times New Roman" w:cs="Times New Roman"/>
          <w:b/>
          <w:bCs/>
        </w:rPr>
        <w:t>Hakkındaki</w:t>
      </w:r>
      <w:r w:rsidRPr="00537F39">
        <w:rPr>
          <w:rFonts w:ascii="Times New Roman" w:hAnsi="Times New Roman" w:cs="Times New Roman"/>
          <w:b/>
          <w:bCs/>
        </w:rPr>
        <w:t xml:space="preserve"> Memnuniyet</w:t>
      </w:r>
    </w:p>
    <w:p w14:paraId="1F93480A" w14:textId="2A42DF1E" w:rsidR="00537F39" w:rsidRDefault="000B2802" w:rsidP="00537F39">
      <w:pPr>
        <w:pStyle w:val="ListeParagraf"/>
        <w:tabs>
          <w:tab w:val="left" w:pos="3310"/>
        </w:tabs>
        <w:jc w:val="both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B68418A" wp14:editId="0C8898BA">
            <wp:simplePos x="0" y="0"/>
            <wp:positionH relativeFrom="margin">
              <wp:align>center</wp:align>
            </wp:positionH>
            <wp:positionV relativeFrom="paragraph">
              <wp:posOffset>175895</wp:posOffset>
            </wp:positionV>
            <wp:extent cx="4572000" cy="2743200"/>
            <wp:effectExtent l="0" t="0" r="12700" b="1270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522124675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A7998322-D2CA-56B9-C822-955593145A0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FE8E30" w14:textId="6DA33C08" w:rsidR="00537F39" w:rsidRDefault="00537F39" w:rsidP="00537F39">
      <w:pPr>
        <w:pStyle w:val="ListeParagraf"/>
        <w:tabs>
          <w:tab w:val="left" w:pos="3310"/>
        </w:tabs>
        <w:jc w:val="both"/>
        <w:rPr>
          <w:rFonts w:ascii="Times New Roman" w:hAnsi="Times New Roman" w:cs="Times New Roman"/>
          <w:b/>
          <w:bCs/>
        </w:rPr>
      </w:pPr>
    </w:p>
    <w:p w14:paraId="0B927C1F" w14:textId="77777777" w:rsidR="000B2802" w:rsidRPr="000B2802" w:rsidRDefault="000B2802" w:rsidP="000B2802"/>
    <w:p w14:paraId="52FE582C" w14:textId="77777777" w:rsidR="000B2802" w:rsidRPr="000B2802" w:rsidRDefault="000B2802" w:rsidP="000B2802"/>
    <w:p w14:paraId="6EBB9DA8" w14:textId="77777777" w:rsidR="000B2802" w:rsidRPr="000B2802" w:rsidRDefault="000B2802" w:rsidP="000B2802"/>
    <w:p w14:paraId="35FF90E8" w14:textId="77777777" w:rsidR="000B2802" w:rsidRPr="000B2802" w:rsidRDefault="000B2802" w:rsidP="000B2802"/>
    <w:p w14:paraId="0E851B8D" w14:textId="77777777" w:rsidR="000B2802" w:rsidRPr="000B2802" w:rsidRDefault="000B2802" w:rsidP="000B2802"/>
    <w:p w14:paraId="4D15B34B" w14:textId="77777777" w:rsidR="000B2802" w:rsidRPr="000B2802" w:rsidRDefault="000B2802" w:rsidP="000B2802"/>
    <w:p w14:paraId="1E73A347" w14:textId="77777777" w:rsidR="000B2802" w:rsidRPr="000B2802" w:rsidRDefault="000B2802" w:rsidP="000B2802"/>
    <w:p w14:paraId="5271F2A3" w14:textId="77777777" w:rsidR="000B2802" w:rsidRPr="000B2802" w:rsidRDefault="000B2802" w:rsidP="000B2802"/>
    <w:p w14:paraId="6B52C017" w14:textId="77777777" w:rsidR="000B2802" w:rsidRDefault="000B2802" w:rsidP="000B2802">
      <w:pPr>
        <w:rPr>
          <w:rFonts w:ascii="Times New Roman" w:hAnsi="Times New Roman" w:cs="Times New Roman"/>
          <w:b/>
          <w:bCs/>
        </w:rPr>
      </w:pPr>
    </w:p>
    <w:p w14:paraId="586B0103" w14:textId="79F218AB" w:rsidR="00F84036" w:rsidRPr="00F84036" w:rsidRDefault="000B2802" w:rsidP="00F84036">
      <w:pPr>
        <w:spacing w:before="240"/>
        <w:rPr>
          <w:rFonts w:ascii="Times New Roman" w:hAnsi="Times New Roman" w:cs="Times New Roman"/>
        </w:rPr>
      </w:pPr>
      <w:r>
        <w:tab/>
      </w:r>
      <w:r w:rsidR="003B1644" w:rsidRPr="00F84036">
        <w:t>A</w:t>
      </w:r>
      <w:r w:rsidRPr="00F84036">
        <w:rPr>
          <w:rFonts w:ascii="Times New Roman" w:hAnsi="Times New Roman" w:cs="Times New Roman"/>
        </w:rPr>
        <w:t xml:space="preserve">kademik </w:t>
      </w:r>
      <w:r w:rsidR="00C6391F">
        <w:rPr>
          <w:rFonts w:ascii="Times New Roman" w:hAnsi="Times New Roman" w:cs="Times New Roman"/>
        </w:rPr>
        <w:t>p</w:t>
      </w:r>
      <w:r w:rsidRPr="00F84036">
        <w:rPr>
          <w:rFonts w:ascii="Times New Roman" w:hAnsi="Times New Roman" w:cs="Times New Roman"/>
        </w:rPr>
        <w:t xml:space="preserve">ersonelin </w:t>
      </w:r>
      <w:r w:rsidR="003B1644" w:rsidRPr="00F84036">
        <w:rPr>
          <w:rFonts w:ascii="Times New Roman" w:hAnsi="Times New Roman" w:cs="Times New Roman"/>
        </w:rPr>
        <w:t xml:space="preserve">Harran Üniversitesi </w:t>
      </w:r>
      <w:r w:rsidR="00C6391F" w:rsidRPr="00F84036">
        <w:rPr>
          <w:rFonts w:ascii="Times New Roman" w:hAnsi="Times New Roman" w:cs="Times New Roman"/>
        </w:rPr>
        <w:t>d</w:t>
      </w:r>
      <w:proofErr w:type="spellStart"/>
      <w:r w:rsidR="00C6391F" w:rsidRPr="00F84036">
        <w:rPr>
          <w:rFonts w:ascii="Times New Roman" w:hAnsi="Times New Roman" w:cs="Times New Roman"/>
          <w:lang w:val="en-US"/>
        </w:rPr>
        <w:t>eğerleri</w:t>
      </w:r>
      <w:proofErr w:type="spellEnd"/>
      <w:r w:rsidR="00C6391F" w:rsidRPr="00F8403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C6391F" w:rsidRPr="00F84036">
        <w:rPr>
          <w:rFonts w:ascii="Times New Roman" w:hAnsi="Times New Roman" w:cs="Times New Roman"/>
          <w:lang w:val="en-US"/>
        </w:rPr>
        <w:t>misyonu</w:t>
      </w:r>
      <w:proofErr w:type="spellEnd"/>
      <w:r w:rsidR="00C6391F" w:rsidRPr="00F8403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C6391F" w:rsidRPr="00F84036">
        <w:rPr>
          <w:rFonts w:ascii="Times New Roman" w:hAnsi="Times New Roman" w:cs="Times New Roman"/>
          <w:lang w:val="en-US"/>
        </w:rPr>
        <w:t>vizyonu</w:t>
      </w:r>
      <w:proofErr w:type="spellEnd"/>
      <w:r w:rsidR="00C6391F" w:rsidRPr="00F8403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C6391F" w:rsidRPr="00F84036">
        <w:rPr>
          <w:rFonts w:ascii="Times New Roman" w:hAnsi="Times New Roman" w:cs="Times New Roman"/>
          <w:lang w:val="en-US"/>
        </w:rPr>
        <w:t>politika</w:t>
      </w:r>
      <w:proofErr w:type="spellEnd"/>
      <w:r w:rsidR="00C6391F" w:rsidRPr="00F840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391F" w:rsidRPr="00F84036">
        <w:rPr>
          <w:rFonts w:ascii="Times New Roman" w:hAnsi="Times New Roman" w:cs="Times New Roman"/>
          <w:lang w:val="en-US"/>
        </w:rPr>
        <w:t>ve</w:t>
      </w:r>
      <w:proofErr w:type="spellEnd"/>
      <w:r w:rsidR="00C6391F" w:rsidRPr="00F8403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391F" w:rsidRPr="00F84036">
        <w:rPr>
          <w:rFonts w:ascii="Times New Roman" w:hAnsi="Times New Roman" w:cs="Times New Roman"/>
          <w:lang w:val="en-US"/>
        </w:rPr>
        <w:t>stratejileri</w:t>
      </w:r>
      <w:proofErr w:type="spellEnd"/>
      <w:r w:rsidRPr="00F84036">
        <w:rPr>
          <w:rFonts w:ascii="Times New Roman" w:hAnsi="Times New Roman" w:cs="Times New Roman"/>
          <w:lang w:val="en-US"/>
        </w:rPr>
        <w:t xml:space="preserve"> </w:t>
      </w:r>
      <w:r w:rsidRPr="00F84036">
        <w:rPr>
          <w:rFonts w:ascii="Times New Roman" w:hAnsi="Times New Roman" w:cs="Times New Roman"/>
        </w:rPr>
        <w:t>başlığındaki memnuniyet düzeyi, 2022 yılından 2024 yılına kadar sürekli bir büyüme göstermiştir. 2022 yılında %5</w:t>
      </w:r>
      <w:r w:rsidR="00861200" w:rsidRPr="00F84036">
        <w:rPr>
          <w:rFonts w:ascii="Times New Roman" w:hAnsi="Times New Roman" w:cs="Times New Roman"/>
        </w:rPr>
        <w:t>9</w:t>
      </w:r>
      <w:r w:rsidRPr="00F84036">
        <w:rPr>
          <w:rFonts w:ascii="Times New Roman" w:hAnsi="Times New Roman" w:cs="Times New Roman"/>
        </w:rPr>
        <w:t xml:space="preserve"> olan memnuniyet düzeyi 2023 yılında </w:t>
      </w:r>
      <w:r w:rsidR="00C6391F">
        <w:rPr>
          <w:rFonts w:ascii="Times New Roman" w:hAnsi="Times New Roman" w:cs="Times New Roman"/>
        </w:rPr>
        <w:t>önemli</w:t>
      </w:r>
      <w:r w:rsidRPr="00F84036">
        <w:rPr>
          <w:rFonts w:ascii="Times New Roman" w:hAnsi="Times New Roman" w:cs="Times New Roman"/>
        </w:rPr>
        <w:t xml:space="preserve"> bir büyüme kaydederek %66 seviyelerine ulaşmıştır. 2024 yılında da memnuniyet düzeyi bir miktar artış göstererek %6</w:t>
      </w:r>
      <w:r w:rsidR="00861200" w:rsidRPr="00F84036">
        <w:rPr>
          <w:rFonts w:ascii="Times New Roman" w:hAnsi="Times New Roman" w:cs="Times New Roman"/>
        </w:rPr>
        <w:t>7</w:t>
      </w:r>
      <w:r w:rsidRPr="00F84036">
        <w:rPr>
          <w:rFonts w:ascii="Times New Roman" w:hAnsi="Times New Roman" w:cs="Times New Roman"/>
        </w:rPr>
        <w:t xml:space="preserve"> seviyesine ulaşmıştır.</w:t>
      </w:r>
    </w:p>
    <w:p w14:paraId="1A39534E" w14:textId="0F5301A1" w:rsidR="00C01A32" w:rsidRDefault="00845448" w:rsidP="00C01A32">
      <w:pPr>
        <w:pStyle w:val="ListeParagraf"/>
        <w:numPr>
          <w:ilvl w:val="0"/>
          <w:numId w:val="2"/>
        </w:numPr>
        <w:tabs>
          <w:tab w:val="left" w:pos="1190"/>
        </w:tabs>
        <w:rPr>
          <w:rFonts w:ascii="Times New Roman" w:hAnsi="Times New Roman" w:cs="Times New Roman"/>
          <w:b/>
          <w:bCs/>
          <w:color w:val="000000" w:themeColor="text1"/>
        </w:rPr>
      </w:pPr>
      <w:r w:rsidRPr="00845448">
        <w:rPr>
          <w:rFonts w:ascii="Times New Roman" w:hAnsi="Times New Roman" w:cs="Times New Roman"/>
          <w:b/>
          <w:bCs/>
          <w:color w:val="000000" w:themeColor="text1"/>
        </w:rPr>
        <w:t>Değişim ve Dönüşüme Göste</w:t>
      </w:r>
      <w:r w:rsidR="00823D0B">
        <w:rPr>
          <w:rFonts w:ascii="Times New Roman" w:hAnsi="Times New Roman" w:cs="Times New Roman"/>
          <w:b/>
          <w:bCs/>
          <w:color w:val="000000" w:themeColor="text1"/>
        </w:rPr>
        <w:t>rilen</w:t>
      </w:r>
      <w:r w:rsidRPr="00845448">
        <w:rPr>
          <w:rFonts w:ascii="Times New Roman" w:hAnsi="Times New Roman" w:cs="Times New Roman"/>
          <w:b/>
          <w:bCs/>
          <w:color w:val="000000" w:themeColor="text1"/>
        </w:rPr>
        <w:t xml:space="preserve"> Yaklaşım Konusundaki Memnuniyet</w:t>
      </w:r>
    </w:p>
    <w:p w14:paraId="26D74AE8" w14:textId="77777777" w:rsidR="00845448" w:rsidRDefault="00845448" w:rsidP="00845448">
      <w:pPr>
        <w:pStyle w:val="ListeParagraf"/>
        <w:tabs>
          <w:tab w:val="left" w:pos="1190"/>
        </w:tabs>
        <w:rPr>
          <w:rFonts w:ascii="Times New Roman" w:hAnsi="Times New Roman" w:cs="Times New Roman"/>
          <w:b/>
          <w:bCs/>
          <w:color w:val="000000" w:themeColor="text1"/>
        </w:rPr>
      </w:pPr>
    </w:p>
    <w:p w14:paraId="31550FC4" w14:textId="1EA43036" w:rsidR="00845448" w:rsidRDefault="00875872" w:rsidP="00845448">
      <w:pPr>
        <w:pStyle w:val="ListeParagraf"/>
        <w:tabs>
          <w:tab w:val="left" w:pos="1190"/>
        </w:tabs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noProof/>
        </w:rPr>
        <w:drawing>
          <wp:inline distT="0" distB="0" distL="0" distR="0" wp14:anchorId="1BDA4297" wp14:editId="27A5FFE4">
            <wp:extent cx="4572000" cy="2743200"/>
            <wp:effectExtent l="0" t="0" r="12700" b="12700"/>
            <wp:docPr id="816231556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DDA995AC-BDE1-BA50-A9B5-BF99962FBD1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2CE6A16" w14:textId="77777777" w:rsidR="008C6E1E" w:rsidRDefault="008C6E1E" w:rsidP="00845448">
      <w:pPr>
        <w:pStyle w:val="ListeParagraf"/>
        <w:tabs>
          <w:tab w:val="left" w:pos="1190"/>
        </w:tabs>
        <w:rPr>
          <w:rFonts w:ascii="Times New Roman" w:hAnsi="Times New Roman" w:cs="Times New Roman"/>
          <w:b/>
          <w:bCs/>
          <w:color w:val="000000" w:themeColor="text1"/>
        </w:rPr>
      </w:pPr>
    </w:p>
    <w:p w14:paraId="4EC85991" w14:textId="4640F617" w:rsidR="00107BDE" w:rsidRDefault="008C6E1E" w:rsidP="002C127D">
      <w:pPr>
        <w:tabs>
          <w:tab w:val="left" w:pos="119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Harran Üniversitesindeki akademik personelin</w:t>
      </w:r>
      <w:r w:rsidR="00823D0B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 xml:space="preserve">, </w:t>
      </w:r>
      <w:proofErr w:type="spellStart"/>
      <w:r w:rsidRPr="008C6E1E">
        <w:rPr>
          <w:rFonts w:ascii="Times New Roman" w:hAnsi="Times New Roman" w:cs="Times New Roman"/>
          <w:lang w:val="en-US"/>
        </w:rPr>
        <w:t>Üniversite</w:t>
      </w:r>
      <w:r w:rsidR="00F84036">
        <w:rPr>
          <w:rFonts w:ascii="Times New Roman" w:hAnsi="Times New Roman" w:cs="Times New Roman"/>
          <w:lang w:val="en-US"/>
        </w:rPr>
        <w:t>’nin</w:t>
      </w:r>
      <w:proofErr w:type="spellEnd"/>
      <w:r w:rsidRPr="008C6E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23D0B" w:rsidRPr="008C6E1E">
        <w:rPr>
          <w:rFonts w:ascii="Times New Roman" w:hAnsi="Times New Roman" w:cs="Times New Roman"/>
          <w:lang w:val="en-US"/>
        </w:rPr>
        <w:t>değişim</w:t>
      </w:r>
      <w:proofErr w:type="spellEnd"/>
      <w:r w:rsidR="00823D0B" w:rsidRPr="008C6E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23D0B" w:rsidRPr="008C6E1E">
        <w:rPr>
          <w:rFonts w:ascii="Times New Roman" w:hAnsi="Times New Roman" w:cs="Times New Roman"/>
          <w:lang w:val="en-US"/>
        </w:rPr>
        <w:t>ve</w:t>
      </w:r>
      <w:proofErr w:type="spellEnd"/>
      <w:r w:rsidR="00823D0B" w:rsidRPr="008C6E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23D0B" w:rsidRPr="008C6E1E">
        <w:rPr>
          <w:rFonts w:ascii="Times New Roman" w:hAnsi="Times New Roman" w:cs="Times New Roman"/>
          <w:lang w:val="en-US"/>
        </w:rPr>
        <w:t>dönüşüme</w:t>
      </w:r>
      <w:proofErr w:type="spellEnd"/>
      <w:r w:rsidR="00823D0B" w:rsidRPr="008C6E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23D0B" w:rsidRPr="008C6E1E">
        <w:rPr>
          <w:rFonts w:ascii="Times New Roman" w:hAnsi="Times New Roman" w:cs="Times New Roman"/>
          <w:lang w:val="en-US"/>
        </w:rPr>
        <w:t>gösterdiği</w:t>
      </w:r>
      <w:proofErr w:type="spellEnd"/>
      <w:r w:rsidR="00823D0B" w:rsidRPr="008C6E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23D0B" w:rsidRPr="008C6E1E">
        <w:rPr>
          <w:rFonts w:ascii="Times New Roman" w:hAnsi="Times New Roman" w:cs="Times New Roman"/>
          <w:lang w:val="en-US"/>
        </w:rPr>
        <w:t>yaklaşım</w:t>
      </w:r>
      <w:proofErr w:type="spellEnd"/>
      <w:r w:rsidR="00823D0B" w:rsidRPr="008C6E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23D0B" w:rsidRPr="008C6E1E">
        <w:rPr>
          <w:rFonts w:ascii="Times New Roman" w:hAnsi="Times New Roman" w:cs="Times New Roman"/>
          <w:lang w:val="en-US"/>
        </w:rPr>
        <w:t>konusundaki</w:t>
      </w:r>
      <w:proofErr w:type="spellEnd"/>
      <w:r w:rsidR="00823D0B" w:rsidRPr="008C6E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23D0B" w:rsidRPr="008C6E1E">
        <w:rPr>
          <w:rFonts w:ascii="Times New Roman" w:hAnsi="Times New Roman" w:cs="Times New Roman"/>
          <w:lang w:val="en-US"/>
        </w:rPr>
        <w:t>memnuniyet</w:t>
      </w:r>
      <w:proofErr w:type="spellEnd"/>
      <w:r w:rsidR="00823D0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7BDE">
        <w:rPr>
          <w:rFonts w:ascii="Times New Roman" w:hAnsi="Times New Roman" w:cs="Times New Roman"/>
          <w:lang w:val="en-US"/>
        </w:rPr>
        <w:t>düzeyi</w:t>
      </w:r>
      <w:proofErr w:type="spellEnd"/>
      <w:r w:rsidR="00107BDE">
        <w:rPr>
          <w:rFonts w:ascii="Times New Roman" w:hAnsi="Times New Roman" w:cs="Times New Roman"/>
          <w:lang w:val="en-US"/>
        </w:rPr>
        <w:t xml:space="preserve"> </w:t>
      </w:r>
      <w:r w:rsidR="00107BDE" w:rsidRPr="00774A61">
        <w:rPr>
          <w:rFonts w:ascii="Times New Roman" w:hAnsi="Times New Roman" w:cs="Times New Roman"/>
        </w:rPr>
        <w:t xml:space="preserve">2022 yılından 2024 yılına kadar </w:t>
      </w:r>
      <w:r w:rsidR="00107BDE">
        <w:rPr>
          <w:rFonts w:ascii="Times New Roman" w:hAnsi="Times New Roman" w:cs="Times New Roman"/>
        </w:rPr>
        <w:t>istikrarlı</w:t>
      </w:r>
      <w:r w:rsidR="00107BDE" w:rsidRPr="00774A61">
        <w:rPr>
          <w:rFonts w:ascii="Times New Roman" w:hAnsi="Times New Roman" w:cs="Times New Roman"/>
        </w:rPr>
        <w:t xml:space="preserve"> bir büyüme göstermiştir.</w:t>
      </w:r>
      <w:r w:rsidR="00107BDE">
        <w:rPr>
          <w:rFonts w:ascii="Times New Roman" w:hAnsi="Times New Roman" w:cs="Times New Roman"/>
        </w:rPr>
        <w:t xml:space="preserve"> 2022 yılında %59 olan memnuniyet düzeyi 2023 yılında %6</w:t>
      </w:r>
      <w:r w:rsidR="000C2544">
        <w:rPr>
          <w:rFonts w:ascii="Times New Roman" w:hAnsi="Times New Roman" w:cs="Times New Roman"/>
        </w:rPr>
        <w:t>2</w:t>
      </w:r>
      <w:r w:rsidR="00107BDE">
        <w:rPr>
          <w:rFonts w:ascii="Times New Roman" w:hAnsi="Times New Roman" w:cs="Times New Roman"/>
        </w:rPr>
        <w:t xml:space="preserve"> seviye</w:t>
      </w:r>
      <w:r w:rsidR="000C2544">
        <w:rPr>
          <w:rFonts w:ascii="Times New Roman" w:hAnsi="Times New Roman" w:cs="Times New Roman"/>
        </w:rPr>
        <w:t>sine</w:t>
      </w:r>
      <w:r w:rsidR="00107BDE">
        <w:rPr>
          <w:rFonts w:ascii="Times New Roman" w:hAnsi="Times New Roman" w:cs="Times New Roman"/>
        </w:rPr>
        <w:t xml:space="preserve"> ulaşmıştır. 2024 yılında da memnuniyet düzeyi artış göstererek %6</w:t>
      </w:r>
      <w:r w:rsidR="000C2544">
        <w:rPr>
          <w:rFonts w:ascii="Times New Roman" w:hAnsi="Times New Roman" w:cs="Times New Roman"/>
        </w:rPr>
        <w:t>5</w:t>
      </w:r>
      <w:r w:rsidR="00107BDE">
        <w:rPr>
          <w:rFonts w:ascii="Times New Roman" w:hAnsi="Times New Roman" w:cs="Times New Roman"/>
        </w:rPr>
        <w:t xml:space="preserve"> seviyesine ulaşmıştır.</w:t>
      </w:r>
      <w:r w:rsidR="000C2544">
        <w:rPr>
          <w:rFonts w:ascii="Times New Roman" w:hAnsi="Times New Roman" w:cs="Times New Roman"/>
        </w:rPr>
        <w:t xml:space="preserve"> Genel olarak değerlendirildiğinde</w:t>
      </w:r>
      <w:r w:rsidR="00823D0B">
        <w:rPr>
          <w:rFonts w:ascii="Times New Roman" w:hAnsi="Times New Roman" w:cs="Times New Roman"/>
        </w:rPr>
        <w:t>,</w:t>
      </w:r>
      <w:r w:rsidR="000C2544">
        <w:rPr>
          <w:rFonts w:ascii="Times New Roman" w:hAnsi="Times New Roman" w:cs="Times New Roman"/>
        </w:rPr>
        <w:t xml:space="preserve"> bu başlıktaki memnuniyet düzeyi her sene </w:t>
      </w:r>
      <w:r w:rsidR="005B4050">
        <w:rPr>
          <w:rFonts w:ascii="Times New Roman" w:hAnsi="Times New Roman" w:cs="Times New Roman"/>
        </w:rPr>
        <w:t>%3’er puan</w:t>
      </w:r>
      <w:r w:rsidR="002C127D">
        <w:rPr>
          <w:rFonts w:ascii="Times New Roman" w:hAnsi="Times New Roman" w:cs="Times New Roman"/>
        </w:rPr>
        <w:t xml:space="preserve"> olmak üzere</w:t>
      </w:r>
      <w:r w:rsidR="005B4050">
        <w:rPr>
          <w:rFonts w:ascii="Times New Roman" w:hAnsi="Times New Roman" w:cs="Times New Roman"/>
        </w:rPr>
        <w:t xml:space="preserve"> istikrarlı bir şekilde artış göstermiş</w:t>
      </w:r>
      <w:r w:rsidR="002C127D">
        <w:rPr>
          <w:rFonts w:ascii="Times New Roman" w:hAnsi="Times New Roman" w:cs="Times New Roman"/>
        </w:rPr>
        <w:t>tir.</w:t>
      </w:r>
    </w:p>
    <w:p w14:paraId="2307DC67" w14:textId="77777777" w:rsidR="002631F2" w:rsidRDefault="002631F2" w:rsidP="002C127D">
      <w:pPr>
        <w:tabs>
          <w:tab w:val="left" w:pos="1190"/>
        </w:tabs>
        <w:ind w:firstLine="709"/>
        <w:jc w:val="both"/>
        <w:rPr>
          <w:rFonts w:ascii="Times New Roman" w:hAnsi="Times New Roman" w:cs="Times New Roman"/>
        </w:rPr>
      </w:pPr>
    </w:p>
    <w:p w14:paraId="1EB3EB65" w14:textId="1C9FC7FC" w:rsidR="000D38A1" w:rsidRPr="000D38A1" w:rsidRDefault="000D38A1" w:rsidP="000D38A1">
      <w:pPr>
        <w:pStyle w:val="ListeParagraf"/>
        <w:numPr>
          <w:ilvl w:val="0"/>
          <w:numId w:val="2"/>
        </w:numPr>
        <w:tabs>
          <w:tab w:val="left" w:pos="1190"/>
        </w:tabs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="0013430F">
        <w:rPr>
          <w:rFonts w:ascii="Times New Roman" w:hAnsi="Times New Roman" w:cs="Times New Roman"/>
          <w:b/>
          <w:bCs/>
          <w:color w:val="000000" w:themeColor="text1"/>
          <w:lang w:val="en-US"/>
        </w:rPr>
        <w:t>Akademik</w:t>
      </w:r>
      <w:proofErr w:type="spellEnd"/>
      <w:r w:rsidR="0013430F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="0013430F">
        <w:rPr>
          <w:rFonts w:ascii="Times New Roman" w:hAnsi="Times New Roman" w:cs="Times New Roman"/>
          <w:b/>
          <w:bCs/>
          <w:color w:val="000000" w:themeColor="text1"/>
          <w:lang w:val="en-US"/>
        </w:rPr>
        <w:t>Personelin</w:t>
      </w:r>
      <w:proofErr w:type="spellEnd"/>
      <w:r w:rsidR="0013430F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0D38A1">
        <w:rPr>
          <w:rFonts w:ascii="Times New Roman" w:hAnsi="Times New Roman" w:cs="Times New Roman"/>
          <w:b/>
          <w:bCs/>
          <w:color w:val="000000" w:themeColor="text1"/>
          <w:lang w:val="en-US"/>
        </w:rPr>
        <w:t>İletişim</w:t>
      </w:r>
      <w:proofErr w:type="spellEnd"/>
      <w:r w:rsidRPr="000D38A1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0D38A1">
        <w:rPr>
          <w:rFonts w:ascii="Times New Roman" w:hAnsi="Times New Roman" w:cs="Times New Roman"/>
          <w:b/>
          <w:bCs/>
          <w:color w:val="000000" w:themeColor="text1"/>
          <w:lang w:val="en-US"/>
        </w:rPr>
        <w:t>ve</w:t>
      </w:r>
      <w:proofErr w:type="spellEnd"/>
      <w:r w:rsidRPr="000D38A1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0D38A1">
        <w:rPr>
          <w:rFonts w:ascii="Times New Roman" w:hAnsi="Times New Roman" w:cs="Times New Roman"/>
          <w:b/>
          <w:bCs/>
          <w:color w:val="000000" w:themeColor="text1"/>
          <w:lang w:val="en-US"/>
        </w:rPr>
        <w:t>İlişkilerden</w:t>
      </w:r>
      <w:proofErr w:type="spellEnd"/>
      <w:r w:rsidRPr="000D38A1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0D38A1">
        <w:rPr>
          <w:rFonts w:ascii="Times New Roman" w:hAnsi="Times New Roman" w:cs="Times New Roman"/>
          <w:b/>
          <w:bCs/>
          <w:color w:val="000000" w:themeColor="text1"/>
          <w:lang w:val="en-US"/>
        </w:rPr>
        <w:t>Memnuniyet</w:t>
      </w:r>
      <w:r w:rsidR="00DD16B8">
        <w:rPr>
          <w:rFonts w:ascii="Times New Roman" w:hAnsi="Times New Roman" w:cs="Times New Roman"/>
          <w:b/>
          <w:bCs/>
          <w:color w:val="000000" w:themeColor="text1"/>
          <w:lang w:val="en-US"/>
        </w:rPr>
        <w:t>i</w:t>
      </w:r>
      <w:proofErr w:type="spellEnd"/>
    </w:p>
    <w:p w14:paraId="3D93EC78" w14:textId="41AD7705" w:rsidR="008C6E1E" w:rsidRPr="008C6E1E" w:rsidRDefault="0093183B" w:rsidP="0071460A">
      <w:pPr>
        <w:pStyle w:val="ListeParagraf"/>
        <w:tabs>
          <w:tab w:val="left" w:pos="1190"/>
        </w:tabs>
        <w:ind w:left="0" w:firstLine="709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6BBD388" wp14:editId="73FFC847">
            <wp:simplePos x="0" y="0"/>
            <wp:positionH relativeFrom="column">
              <wp:posOffset>516255</wp:posOffset>
            </wp:positionH>
            <wp:positionV relativeFrom="paragraph">
              <wp:posOffset>133350</wp:posOffset>
            </wp:positionV>
            <wp:extent cx="4572000" cy="2743200"/>
            <wp:effectExtent l="0" t="0" r="12700" b="1270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290927858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4A2D4910-D461-C96F-5F77-C7EBAFEE793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933443" w14:textId="6EE37E2C" w:rsidR="008C6E1E" w:rsidRDefault="008C6E1E" w:rsidP="00845448">
      <w:pPr>
        <w:pStyle w:val="ListeParagraf"/>
        <w:tabs>
          <w:tab w:val="left" w:pos="1190"/>
        </w:tabs>
        <w:rPr>
          <w:rFonts w:ascii="Times New Roman" w:hAnsi="Times New Roman" w:cs="Times New Roman"/>
          <w:b/>
          <w:bCs/>
          <w:color w:val="000000" w:themeColor="text1"/>
        </w:rPr>
      </w:pPr>
    </w:p>
    <w:p w14:paraId="790DCF02" w14:textId="77777777" w:rsidR="00D451CD" w:rsidRDefault="00D451CD" w:rsidP="00845448">
      <w:pPr>
        <w:pStyle w:val="ListeParagraf"/>
        <w:tabs>
          <w:tab w:val="left" w:pos="1190"/>
        </w:tabs>
        <w:rPr>
          <w:rFonts w:ascii="Times New Roman" w:hAnsi="Times New Roman" w:cs="Times New Roman"/>
          <w:b/>
          <w:bCs/>
          <w:color w:val="000000" w:themeColor="text1"/>
        </w:rPr>
      </w:pPr>
    </w:p>
    <w:p w14:paraId="18A6CBD0" w14:textId="77777777" w:rsidR="00D451CD" w:rsidRDefault="00D451CD" w:rsidP="00845448">
      <w:pPr>
        <w:pStyle w:val="ListeParagraf"/>
        <w:tabs>
          <w:tab w:val="left" w:pos="1190"/>
        </w:tabs>
        <w:rPr>
          <w:rFonts w:ascii="Times New Roman" w:hAnsi="Times New Roman" w:cs="Times New Roman"/>
          <w:b/>
          <w:bCs/>
          <w:color w:val="000000" w:themeColor="text1"/>
        </w:rPr>
      </w:pPr>
    </w:p>
    <w:p w14:paraId="7140138D" w14:textId="77777777" w:rsidR="00D451CD" w:rsidRDefault="00D451CD" w:rsidP="00845448">
      <w:pPr>
        <w:pStyle w:val="ListeParagraf"/>
        <w:tabs>
          <w:tab w:val="left" w:pos="1190"/>
        </w:tabs>
        <w:rPr>
          <w:rFonts w:ascii="Times New Roman" w:hAnsi="Times New Roman" w:cs="Times New Roman"/>
          <w:b/>
          <w:bCs/>
          <w:color w:val="000000" w:themeColor="text1"/>
        </w:rPr>
      </w:pPr>
    </w:p>
    <w:p w14:paraId="6D0437D3" w14:textId="77777777" w:rsidR="00D451CD" w:rsidRDefault="00D451CD" w:rsidP="00845448">
      <w:pPr>
        <w:pStyle w:val="ListeParagraf"/>
        <w:tabs>
          <w:tab w:val="left" w:pos="1190"/>
        </w:tabs>
        <w:rPr>
          <w:rFonts w:ascii="Times New Roman" w:hAnsi="Times New Roman" w:cs="Times New Roman"/>
          <w:b/>
          <w:bCs/>
          <w:color w:val="000000" w:themeColor="text1"/>
        </w:rPr>
      </w:pPr>
    </w:p>
    <w:p w14:paraId="53ED047B" w14:textId="77777777" w:rsidR="00D451CD" w:rsidRDefault="00D451CD" w:rsidP="00845448">
      <w:pPr>
        <w:pStyle w:val="ListeParagraf"/>
        <w:tabs>
          <w:tab w:val="left" w:pos="1190"/>
        </w:tabs>
        <w:rPr>
          <w:rFonts w:ascii="Times New Roman" w:hAnsi="Times New Roman" w:cs="Times New Roman"/>
          <w:b/>
          <w:bCs/>
          <w:color w:val="000000" w:themeColor="text1"/>
        </w:rPr>
      </w:pPr>
    </w:p>
    <w:p w14:paraId="77205383" w14:textId="77777777" w:rsidR="00D451CD" w:rsidRDefault="00D451CD" w:rsidP="00845448">
      <w:pPr>
        <w:pStyle w:val="ListeParagraf"/>
        <w:tabs>
          <w:tab w:val="left" w:pos="1190"/>
        </w:tabs>
        <w:rPr>
          <w:rFonts w:ascii="Times New Roman" w:hAnsi="Times New Roman" w:cs="Times New Roman"/>
          <w:b/>
          <w:bCs/>
          <w:color w:val="000000" w:themeColor="text1"/>
        </w:rPr>
      </w:pPr>
    </w:p>
    <w:p w14:paraId="2051C865" w14:textId="77777777" w:rsidR="00D451CD" w:rsidRDefault="00D451CD" w:rsidP="00845448">
      <w:pPr>
        <w:pStyle w:val="ListeParagraf"/>
        <w:tabs>
          <w:tab w:val="left" w:pos="1190"/>
        </w:tabs>
        <w:rPr>
          <w:rFonts w:ascii="Times New Roman" w:hAnsi="Times New Roman" w:cs="Times New Roman"/>
          <w:b/>
          <w:bCs/>
          <w:color w:val="000000" w:themeColor="text1"/>
        </w:rPr>
      </w:pPr>
    </w:p>
    <w:p w14:paraId="11758AE8" w14:textId="77777777" w:rsidR="00D451CD" w:rsidRDefault="00D451CD" w:rsidP="00845448">
      <w:pPr>
        <w:pStyle w:val="ListeParagraf"/>
        <w:tabs>
          <w:tab w:val="left" w:pos="1190"/>
        </w:tabs>
        <w:rPr>
          <w:rFonts w:ascii="Times New Roman" w:hAnsi="Times New Roman" w:cs="Times New Roman"/>
          <w:b/>
          <w:bCs/>
          <w:color w:val="000000" w:themeColor="text1"/>
        </w:rPr>
      </w:pPr>
    </w:p>
    <w:p w14:paraId="77C7C9F5" w14:textId="77777777" w:rsidR="00D451CD" w:rsidRDefault="00D451CD" w:rsidP="00845448">
      <w:pPr>
        <w:pStyle w:val="ListeParagraf"/>
        <w:tabs>
          <w:tab w:val="left" w:pos="1190"/>
        </w:tabs>
        <w:rPr>
          <w:rFonts w:ascii="Times New Roman" w:hAnsi="Times New Roman" w:cs="Times New Roman"/>
          <w:b/>
          <w:bCs/>
          <w:color w:val="000000" w:themeColor="text1"/>
        </w:rPr>
      </w:pPr>
    </w:p>
    <w:p w14:paraId="5F4B121A" w14:textId="77777777" w:rsidR="00D451CD" w:rsidRDefault="00D451CD" w:rsidP="00845448">
      <w:pPr>
        <w:pStyle w:val="ListeParagraf"/>
        <w:tabs>
          <w:tab w:val="left" w:pos="1190"/>
        </w:tabs>
        <w:rPr>
          <w:rFonts w:ascii="Times New Roman" w:hAnsi="Times New Roman" w:cs="Times New Roman"/>
          <w:b/>
          <w:bCs/>
          <w:color w:val="000000" w:themeColor="text1"/>
        </w:rPr>
      </w:pPr>
    </w:p>
    <w:p w14:paraId="1D0F35A9" w14:textId="77777777" w:rsidR="00D451CD" w:rsidRDefault="00D451CD" w:rsidP="00845448">
      <w:pPr>
        <w:pStyle w:val="ListeParagraf"/>
        <w:tabs>
          <w:tab w:val="left" w:pos="1190"/>
        </w:tabs>
        <w:rPr>
          <w:rFonts w:ascii="Times New Roman" w:hAnsi="Times New Roman" w:cs="Times New Roman"/>
          <w:b/>
          <w:bCs/>
          <w:color w:val="000000" w:themeColor="text1"/>
        </w:rPr>
      </w:pPr>
    </w:p>
    <w:p w14:paraId="37D0AFB0" w14:textId="77777777" w:rsidR="00D451CD" w:rsidRDefault="00D451CD" w:rsidP="00845448">
      <w:pPr>
        <w:pStyle w:val="ListeParagraf"/>
        <w:tabs>
          <w:tab w:val="left" w:pos="1190"/>
        </w:tabs>
        <w:rPr>
          <w:rFonts w:ascii="Times New Roman" w:hAnsi="Times New Roman" w:cs="Times New Roman"/>
          <w:b/>
          <w:bCs/>
          <w:color w:val="000000" w:themeColor="text1"/>
        </w:rPr>
      </w:pPr>
    </w:p>
    <w:p w14:paraId="3CEA62A0" w14:textId="77777777" w:rsidR="00D451CD" w:rsidRDefault="00D451CD" w:rsidP="00845448">
      <w:pPr>
        <w:pStyle w:val="ListeParagraf"/>
        <w:tabs>
          <w:tab w:val="left" w:pos="1190"/>
        </w:tabs>
        <w:rPr>
          <w:rFonts w:ascii="Times New Roman" w:hAnsi="Times New Roman" w:cs="Times New Roman"/>
          <w:b/>
          <w:bCs/>
          <w:color w:val="000000" w:themeColor="text1"/>
        </w:rPr>
      </w:pPr>
    </w:p>
    <w:p w14:paraId="69FDBD25" w14:textId="77777777" w:rsidR="00D451CD" w:rsidRPr="0013430F" w:rsidRDefault="00D451CD" w:rsidP="00845448">
      <w:pPr>
        <w:pStyle w:val="ListeParagraf"/>
        <w:tabs>
          <w:tab w:val="left" w:pos="1190"/>
        </w:tabs>
        <w:rPr>
          <w:rFonts w:ascii="Times New Roman" w:hAnsi="Times New Roman" w:cs="Times New Roman"/>
          <w:color w:val="000000" w:themeColor="text1"/>
        </w:rPr>
      </w:pPr>
    </w:p>
    <w:p w14:paraId="3CDFA24F" w14:textId="77777777" w:rsidR="00D451CD" w:rsidRPr="0013430F" w:rsidRDefault="00D451CD" w:rsidP="00845448">
      <w:pPr>
        <w:pStyle w:val="ListeParagraf"/>
        <w:tabs>
          <w:tab w:val="left" w:pos="1190"/>
        </w:tabs>
        <w:rPr>
          <w:rFonts w:ascii="Times New Roman" w:hAnsi="Times New Roman" w:cs="Times New Roman"/>
          <w:color w:val="000000" w:themeColor="text1"/>
        </w:rPr>
      </w:pPr>
    </w:p>
    <w:p w14:paraId="5CCA8637" w14:textId="77777777" w:rsidR="00F84036" w:rsidRDefault="00F84036" w:rsidP="00F84036">
      <w:pPr>
        <w:pStyle w:val="ListeParagraf"/>
        <w:tabs>
          <w:tab w:val="left" w:pos="1190"/>
        </w:tabs>
        <w:spacing w:before="240" w:after="120"/>
        <w:ind w:left="0" w:firstLine="709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61F95B56" w14:textId="3B5D91AD" w:rsidR="00D451CD" w:rsidRPr="0013430F" w:rsidRDefault="0013430F" w:rsidP="00F84036">
      <w:pPr>
        <w:pStyle w:val="ListeParagraf"/>
        <w:tabs>
          <w:tab w:val="left" w:pos="1190"/>
        </w:tabs>
        <w:spacing w:before="240" w:after="120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13430F">
        <w:rPr>
          <w:rFonts w:ascii="Times New Roman" w:hAnsi="Times New Roman" w:cs="Times New Roman"/>
          <w:color w:val="000000" w:themeColor="text1"/>
          <w:lang w:val="en-US"/>
        </w:rPr>
        <w:t>Üniversitemiz</w:t>
      </w:r>
      <w:proofErr w:type="spellEnd"/>
      <w:r w:rsidRPr="0013430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823D0B" w:rsidRPr="0013430F">
        <w:rPr>
          <w:rFonts w:ascii="Times New Roman" w:hAnsi="Times New Roman" w:cs="Times New Roman"/>
          <w:color w:val="000000" w:themeColor="text1"/>
          <w:lang w:val="en-US"/>
        </w:rPr>
        <w:t>akademik</w:t>
      </w:r>
      <w:proofErr w:type="spellEnd"/>
      <w:r w:rsidR="00823D0B" w:rsidRPr="0013430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823D0B" w:rsidRPr="0013430F">
        <w:rPr>
          <w:rFonts w:ascii="Times New Roman" w:hAnsi="Times New Roman" w:cs="Times New Roman"/>
          <w:color w:val="000000" w:themeColor="text1"/>
          <w:lang w:val="en-US"/>
        </w:rPr>
        <w:t>personelinin</w:t>
      </w:r>
      <w:proofErr w:type="spellEnd"/>
      <w:r w:rsidR="00823D0B" w:rsidRPr="0013430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823D0B" w:rsidRPr="0013430F">
        <w:rPr>
          <w:rFonts w:ascii="Times New Roman" w:hAnsi="Times New Roman" w:cs="Times New Roman"/>
          <w:color w:val="000000" w:themeColor="text1"/>
          <w:lang w:val="en-US"/>
        </w:rPr>
        <w:t>iletişim</w:t>
      </w:r>
      <w:proofErr w:type="spellEnd"/>
      <w:r w:rsidR="00823D0B" w:rsidRPr="0013430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823D0B" w:rsidRPr="0013430F">
        <w:rPr>
          <w:rFonts w:ascii="Times New Roman" w:hAnsi="Times New Roman" w:cs="Times New Roman"/>
          <w:color w:val="000000" w:themeColor="text1"/>
          <w:lang w:val="en-US"/>
        </w:rPr>
        <w:t>ve</w:t>
      </w:r>
      <w:proofErr w:type="spellEnd"/>
      <w:r w:rsidR="00823D0B" w:rsidRPr="0013430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823D0B" w:rsidRPr="0013430F">
        <w:rPr>
          <w:rFonts w:ascii="Times New Roman" w:hAnsi="Times New Roman" w:cs="Times New Roman"/>
          <w:color w:val="000000" w:themeColor="text1"/>
          <w:lang w:val="en-US"/>
        </w:rPr>
        <w:t>ilişkilerden</w:t>
      </w:r>
      <w:proofErr w:type="spellEnd"/>
      <w:r w:rsidR="00823D0B" w:rsidRPr="0013430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823D0B" w:rsidRPr="0013430F">
        <w:rPr>
          <w:rFonts w:ascii="Times New Roman" w:hAnsi="Times New Roman" w:cs="Times New Roman"/>
          <w:color w:val="000000" w:themeColor="text1"/>
          <w:lang w:val="en-US"/>
        </w:rPr>
        <w:t>memnuniyet</w:t>
      </w:r>
      <w:proofErr w:type="spellEnd"/>
      <w:r w:rsidR="00823D0B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7F508E">
        <w:rPr>
          <w:rFonts w:ascii="Times New Roman" w:hAnsi="Times New Roman" w:cs="Times New Roman"/>
          <w:color w:val="000000" w:themeColor="text1"/>
          <w:lang w:val="en-US"/>
        </w:rPr>
        <w:t>oranları</w:t>
      </w:r>
      <w:r w:rsidR="00F84036">
        <w:rPr>
          <w:rFonts w:ascii="Times New Roman" w:hAnsi="Times New Roman" w:cs="Times New Roman"/>
          <w:color w:val="000000" w:themeColor="text1"/>
          <w:lang w:val="en-US"/>
        </w:rPr>
        <w:t>nla</w:t>
      </w:r>
      <w:proofErr w:type="spellEnd"/>
      <w:r w:rsidR="00F84036">
        <w:rPr>
          <w:rFonts w:ascii="Times New Roman" w:hAnsi="Times New Roman" w:cs="Times New Roman"/>
          <w:color w:val="000000" w:themeColor="text1"/>
          <w:lang w:val="en-US"/>
        </w:rPr>
        <w:t xml:space="preserve"> zaman </w:t>
      </w:r>
      <w:proofErr w:type="spellStart"/>
      <w:r w:rsidR="00F84036">
        <w:rPr>
          <w:rFonts w:ascii="Times New Roman" w:hAnsi="Times New Roman" w:cs="Times New Roman"/>
          <w:color w:val="000000" w:themeColor="text1"/>
          <w:lang w:val="en-US"/>
        </w:rPr>
        <w:t>içerisinde</w:t>
      </w:r>
      <w:proofErr w:type="spellEnd"/>
      <w:r w:rsidR="00F84036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F84036">
        <w:rPr>
          <w:rFonts w:ascii="Times New Roman" w:hAnsi="Times New Roman" w:cs="Times New Roman"/>
          <w:color w:val="000000" w:themeColor="text1"/>
          <w:lang w:val="en-US"/>
        </w:rPr>
        <w:t>küçük</w:t>
      </w:r>
      <w:proofErr w:type="spellEnd"/>
      <w:r w:rsidR="00F84036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F84036">
        <w:rPr>
          <w:rFonts w:ascii="Times New Roman" w:hAnsi="Times New Roman" w:cs="Times New Roman"/>
          <w:color w:val="000000" w:themeColor="text1"/>
          <w:lang w:val="en-US"/>
        </w:rPr>
        <w:t>değişimler</w:t>
      </w:r>
      <w:proofErr w:type="spellEnd"/>
      <w:r w:rsidR="007F508E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F84036">
        <w:rPr>
          <w:rFonts w:ascii="Times New Roman" w:hAnsi="Times New Roman" w:cs="Times New Roman"/>
          <w:color w:val="000000" w:themeColor="text1"/>
          <w:lang w:val="en-US"/>
        </w:rPr>
        <w:t>meydana</w:t>
      </w:r>
      <w:proofErr w:type="spellEnd"/>
      <w:r w:rsidR="00F84036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F84036">
        <w:rPr>
          <w:rFonts w:ascii="Times New Roman" w:hAnsi="Times New Roman" w:cs="Times New Roman"/>
          <w:color w:val="000000" w:themeColor="text1"/>
          <w:lang w:val="en-US"/>
        </w:rPr>
        <w:t>gelmiştir</w:t>
      </w:r>
      <w:proofErr w:type="spellEnd"/>
      <w:r w:rsidR="00F84036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r w:rsidR="007F508E">
        <w:rPr>
          <w:rFonts w:ascii="Times New Roman" w:hAnsi="Times New Roman" w:cs="Times New Roman"/>
          <w:color w:val="000000" w:themeColor="text1"/>
          <w:lang w:val="en-US"/>
        </w:rPr>
        <w:t xml:space="preserve">2022 </w:t>
      </w:r>
      <w:proofErr w:type="spellStart"/>
      <w:r w:rsidR="007F508E">
        <w:rPr>
          <w:rFonts w:ascii="Times New Roman" w:hAnsi="Times New Roman" w:cs="Times New Roman"/>
          <w:color w:val="000000" w:themeColor="text1"/>
          <w:lang w:val="en-US"/>
        </w:rPr>
        <w:t>yılında</w:t>
      </w:r>
      <w:proofErr w:type="spellEnd"/>
      <w:r w:rsidR="007F508E">
        <w:rPr>
          <w:rFonts w:ascii="Times New Roman" w:hAnsi="Times New Roman" w:cs="Times New Roman"/>
          <w:color w:val="000000" w:themeColor="text1"/>
          <w:lang w:val="en-US"/>
        </w:rPr>
        <w:t xml:space="preserve"> %69 </w:t>
      </w:r>
      <w:proofErr w:type="spellStart"/>
      <w:r w:rsidR="00F84036">
        <w:rPr>
          <w:rFonts w:ascii="Times New Roman" w:hAnsi="Times New Roman" w:cs="Times New Roman"/>
          <w:color w:val="000000" w:themeColor="text1"/>
          <w:lang w:val="en-US"/>
        </w:rPr>
        <w:t>olan</w:t>
      </w:r>
      <w:proofErr w:type="spellEnd"/>
      <w:r w:rsidR="00F84036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F84036">
        <w:rPr>
          <w:rFonts w:ascii="Times New Roman" w:hAnsi="Times New Roman" w:cs="Times New Roman"/>
          <w:color w:val="000000" w:themeColor="text1"/>
          <w:lang w:val="en-US"/>
        </w:rPr>
        <w:t>i</w:t>
      </w:r>
      <w:r w:rsidR="00F84036" w:rsidRPr="0013430F">
        <w:rPr>
          <w:rFonts w:ascii="Times New Roman" w:hAnsi="Times New Roman" w:cs="Times New Roman"/>
          <w:color w:val="000000" w:themeColor="text1"/>
          <w:lang w:val="en-US"/>
        </w:rPr>
        <w:t>letişim</w:t>
      </w:r>
      <w:proofErr w:type="spellEnd"/>
      <w:r w:rsidR="00F84036" w:rsidRPr="0013430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F84036" w:rsidRPr="0013430F">
        <w:rPr>
          <w:rFonts w:ascii="Times New Roman" w:hAnsi="Times New Roman" w:cs="Times New Roman"/>
          <w:color w:val="000000" w:themeColor="text1"/>
          <w:lang w:val="en-US"/>
        </w:rPr>
        <w:t>ve</w:t>
      </w:r>
      <w:proofErr w:type="spellEnd"/>
      <w:r w:rsidR="00F84036" w:rsidRPr="0013430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F84036">
        <w:rPr>
          <w:rFonts w:ascii="Times New Roman" w:hAnsi="Times New Roman" w:cs="Times New Roman"/>
          <w:color w:val="000000" w:themeColor="text1"/>
          <w:lang w:val="en-US"/>
        </w:rPr>
        <w:t>i</w:t>
      </w:r>
      <w:r w:rsidR="00F84036" w:rsidRPr="0013430F">
        <w:rPr>
          <w:rFonts w:ascii="Times New Roman" w:hAnsi="Times New Roman" w:cs="Times New Roman"/>
          <w:color w:val="000000" w:themeColor="text1"/>
          <w:lang w:val="en-US"/>
        </w:rPr>
        <w:t>lişkilerden</w:t>
      </w:r>
      <w:proofErr w:type="spellEnd"/>
      <w:r w:rsidR="00F84036" w:rsidRPr="0013430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F84036">
        <w:rPr>
          <w:rFonts w:ascii="Times New Roman" w:hAnsi="Times New Roman" w:cs="Times New Roman"/>
          <w:color w:val="000000" w:themeColor="text1"/>
          <w:lang w:val="en-US"/>
        </w:rPr>
        <w:t>m</w:t>
      </w:r>
      <w:r w:rsidR="00F84036" w:rsidRPr="0013430F">
        <w:rPr>
          <w:rFonts w:ascii="Times New Roman" w:hAnsi="Times New Roman" w:cs="Times New Roman"/>
          <w:color w:val="000000" w:themeColor="text1"/>
          <w:lang w:val="en-US"/>
        </w:rPr>
        <w:t>emnuniyet</w:t>
      </w:r>
      <w:proofErr w:type="spellEnd"/>
      <w:r w:rsidR="00F84036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F84036">
        <w:rPr>
          <w:rFonts w:ascii="Times New Roman" w:hAnsi="Times New Roman" w:cs="Times New Roman"/>
          <w:color w:val="000000" w:themeColor="text1"/>
          <w:lang w:val="en-US"/>
        </w:rPr>
        <w:t>oranı</w:t>
      </w:r>
      <w:proofErr w:type="spellEnd"/>
      <w:r w:rsidR="0089132F">
        <w:rPr>
          <w:rFonts w:ascii="Times New Roman" w:hAnsi="Times New Roman" w:cs="Times New Roman"/>
          <w:color w:val="000000" w:themeColor="text1"/>
          <w:lang w:val="en-US"/>
        </w:rPr>
        <w:t xml:space="preserve">, 2023 </w:t>
      </w:r>
      <w:proofErr w:type="spellStart"/>
      <w:r w:rsidR="0089132F">
        <w:rPr>
          <w:rFonts w:ascii="Times New Roman" w:hAnsi="Times New Roman" w:cs="Times New Roman"/>
          <w:color w:val="000000" w:themeColor="text1"/>
          <w:lang w:val="en-US"/>
        </w:rPr>
        <w:t>yılında</w:t>
      </w:r>
      <w:proofErr w:type="spellEnd"/>
      <w:r w:rsidR="0089132F">
        <w:rPr>
          <w:rFonts w:ascii="Times New Roman" w:hAnsi="Times New Roman" w:cs="Times New Roman"/>
          <w:color w:val="000000" w:themeColor="text1"/>
          <w:lang w:val="en-US"/>
        </w:rPr>
        <w:t xml:space="preserve"> %71 </w:t>
      </w:r>
      <w:proofErr w:type="spellStart"/>
      <w:r w:rsidR="0089132F">
        <w:rPr>
          <w:rFonts w:ascii="Times New Roman" w:hAnsi="Times New Roman" w:cs="Times New Roman"/>
          <w:color w:val="000000" w:themeColor="text1"/>
          <w:lang w:val="en-US"/>
        </w:rPr>
        <w:t>seviyesine</w:t>
      </w:r>
      <w:proofErr w:type="spellEnd"/>
      <w:r w:rsidR="0089132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89132F">
        <w:rPr>
          <w:rFonts w:ascii="Times New Roman" w:hAnsi="Times New Roman" w:cs="Times New Roman"/>
          <w:color w:val="000000" w:themeColor="text1"/>
          <w:lang w:val="en-US"/>
        </w:rPr>
        <w:t>çıkmıştır</w:t>
      </w:r>
      <w:proofErr w:type="spellEnd"/>
      <w:r w:rsidR="0089132F">
        <w:rPr>
          <w:rFonts w:ascii="Times New Roman" w:hAnsi="Times New Roman" w:cs="Times New Roman"/>
          <w:color w:val="000000" w:themeColor="text1"/>
          <w:lang w:val="en-US"/>
        </w:rPr>
        <w:t xml:space="preserve">. 2024 </w:t>
      </w:r>
      <w:proofErr w:type="spellStart"/>
      <w:r w:rsidR="0089132F">
        <w:rPr>
          <w:rFonts w:ascii="Times New Roman" w:hAnsi="Times New Roman" w:cs="Times New Roman"/>
          <w:color w:val="000000" w:themeColor="text1"/>
          <w:lang w:val="en-US"/>
        </w:rPr>
        <w:t>yılında</w:t>
      </w:r>
      <w:proofErr w:type="spellEnd"/>
      <w:r w:rsidR="0089132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89132F">
        <w:rPr>
          <w:rFonts w:ascii="Times New Roman" w:hAnsi="Times New Roman" w:cs="Times New Roman"/>
          <w:color w:val="000000" w:themeColor="text1"/>
          <w:lang w:val="en-US"/>
        </w:rPr>
        <w:t>ise</w:t>
      </w:r>
      <w:proofErr w:type="spellEnd"/>
      <w:r w:rsidR="0089132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89132F">
        <w:rPr>
          <w:rFonts w:ascii="Times New Roman" w:hAnsi="Times New Roman" w:cs="Times New Roman"/>
          <w:color w:val="000000" w:themeColor="text1"/>
          <w:lang w:val="en-US"/>
        </w:rPr>
        <w:t>bu</w:t>
      </w:r>
      <w:proofErr w:type="spellEnd"/>
      <w:r w:rsidR="0089132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89132F">
        <w:rPr>
          <w:rFonts w:ascii="Times New Roman" w:hAnsi="Times New Roman" w:cs="Times New Roman"/>
          <w:color w:val="000000" w:themeColor="text1"/>
          <w:lang w:val="en-US"/>
        </w:rPr>
        <w:t>oran</w:t>
      </w:r>
      <w:proofErr w:type="spellEnd"/>
      <w:r w:rsidR="0089132F">
        <w:rPr>
          <w:rFonts w:ascii="Times New Roman" w:hAnsi="Times New Roman" w:cs="Times New Roman"/>
          <w:color w:val="000000" w:themeColor="text1"/>
          <w:lang w:val="en-US"/>
        </w:rPr>
        <w:t xml:space="preserve"> %70 </w:t>
      </w:r>
      <w:proofErr w:type="spellStart"/>
      <w:r w:rsidR="0071460A">
        <w:rPr>
          <w:rFonts w:ascii="Times New Roman" w:hAnsi="Times New Roman" w:cs="Times New Roman"/>
          <w:color w:val="000000" w:themeColor="text1"/>
          <w:lang w:val="en-US"/>
        </w:rPr>
        <w:t>olarak</w:t>
      </w:r>
      <w:proofErr w:type="spellEnd"/>
      <w:r w:rsidR="0071460A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71460A">
        <w:rPr>
          <w:rFonts w:ascii="Times New Roman" w:hAnsi="Times New Roman" w:cs="Times New Roman"/>
          <w:color w:val="000000" w:themeColor="text1"/>
          <w:lang w:val="en-US"/>
        </w:rPr>
        <w:t>belirlenmiştir</w:t>
      </w:r>
      <w:proofErr w:type="spellEnd"/>
      <w:r w:rsidR="0071460A">
        <w:rPr>
          <w:rFonts w:ascii="Times New Roman" w:hAnsi="Times New Roman" w:cs="Times New Roman"/>
          <w:color w:val="000000" w:themeColor="text1"/>
          <w:lang w:val="en-US"/>
        </w:rPr>
        <w:t>.</w:t>
      </w:r>
    </w:p>
    <w:p w14:paraId="32FB6A6F" w14:textId="650A427B" w:rsidR="00D451CD" w:rsidRDefault="00D451CD" w:rsidP="0071460A">
      <w:pPr>
        <w:pStyle w:val="ListeParagraf"/>
        <w:tabs>
          <w:tab w:val="left" w:pos="1190"/>
        </w:tabs>
        <w:ind w:left="709" w:hanging="709"/>
        <w:rPr>
          <w:rFonts w:ascii="Times New Roman" w:hAnsi="Times New Roman" w:cs="Times New Roman"/>
          <w:b/>
          <w:bCs/>
          <w:color w:val="000000" w:themeColor="text1"/>
        </w:rPr>
      </w:pPr>
    </w:p>
    <w:p w14:paraId="4A38839B" w14:textId="672CF0BC" w:rsidR="006433C1" w:rsidRPr="000D38A1" w:rsidRDefault="006433C1" w:rsidP="00F84036">
      <w:pPr>
        <w:pStyle w:val="ListeParagraf"/>
        <w:numPr>
          <w:ilvl w:val="0"/>
          <w:numId w:val="2"/>
        </w:numPr>
        <w:tabs>
          <w:tab w:val="left" w:pos="1190"/>
        </w:tabs>
        <w:spacing w:after="240"/>
        <w:ind w:left="714" w:hanging="357"/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lang w:val="en-US"/>
        </w:rPr>
        <w:t>Üniversite</w:t>
      </w:r>
      <w:proofErr w:type="spellEnd"/>
      <w:r w:rsidR="006B66BE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="006B66BE">
        <w:rPr>
          <w:rFonts w:ascii="Times New Roman" w:hAnsi="Times New Roman" w:cs="Times New Roman"/>
          <w:b/>
          <w:bCs/>
          <w:color w:val="000000" w:themeColor="text1"/>
          <w:lang w:val="en-US"/>
        </w:rPr>
        <w:t>Yönet</w:t>
      </w:r>
      <w:r w:rsidR="00F84036">
        <w:rPr>
          <w:rFonts w:ascii="Times New Roman" w:hAnsi="Times New Roman" w:cs="Times New Roman"/>
          <w:b/>
          <w:bCs/>
          <w:color w:val="000000" w:themeColor="text1"/>
          <w:lang w:val="en-US"/>
        </w:rPr>
        <w:t>i</w:t>
      </w:r>
      <w:r w:rsidR="006B66BE">
        <w:rPr>
          <w:rFonts w:ascii="Times New Roman" w:hAnsi="Times New Roman" w:cs="Times New Roman"/>
          <w:b/>
          <w:bCs/>
          <w:color w:val="000000" w:themeColor="text1"/>
          <w:lang w:val="en-US"/>
        </w:rPr>
        <w:t>minden</w:t>
      </w:r>
      <w:proofErr w:type="spellEnd"/>
      <w:r w:rsidR="00F84036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="00F84036">
        <w:rPr>
          <w:rFonts w:ascii="Times New Roman" w:hAnsi="Times New Roman" w:cs="Times New Roman"/>
          <w:b/>
          <w:bCs/>
          <w:color w:val="000000" w:themeColor="text1"/>
          <w:lang w:val="en-US"/>
        </w:rPr>
        <w:t>Duyulan</w:t>
      </w:r>
      <w:proofErr w:type="spellEnd"/>
      <w:r w:rsidR="006B66BE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="006B66BE">
        <w:rPr>
          <w:rFonts w:ascii="Times New Roman" w:hAnsi="Times New Roman" w:cs="Times New Roman"/>
          <w:b/>
          <w:bCs/>
          <w:color w:val="000000" w:themeColor="text1"/>
          <w:lang w:val="en-US"/>
        </w:rPr>
        <w:t>Memuniyet</w:t>
      </w:r>
      <w:proofErr w:type="spellEnd"/>
    </w:p>
    <w:p w14:paraId="5C4D235F" w14:textId="68AF0560" w:rsidR="0071460A" w:rsidRDefault="006433C1" w:rsidP="0071460A">
      <w:pPr>
        <w:pStyle w:val="ListeParagraf"/>
        <w:tabs>
          <w:tab w:val="left" w:pos="1190"/>
        </w:tabs>
        <w:ind w:left="709" w:hanging="709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D6E22FF" wp14:editId="65B205F6">
            <wp:simplePos x="0" y="0"/>
            <wp:positionH relativeFrom="column">
              <wp:posOffset>503555</wp:posOffset>
            </wp:positionH>
            <wp:positionV relativeFrom="paragraph">
              <wp:posOffset>106045</wp:posOffset>
            </wp:positionV>
            <wp:extent cx="4794250" cy="2863850"/>
            <wp:effectExtent l="0" t="0" r="6350" b="6350"/>
            <wp:wrapTight wrapText="bothSides">
              <wp:wrapPolygon edited="0">
                <wp:start x="0" y="0"/>
                <wp:lineTo x="0" y="21552"/>
                <wp:lineTo x="21571" y="21552"/>
                <wp:lineTo x="21571" y="0"/>
                <wp:lineTo x="0" y="0"/>
              </wp:wrapPolygon>
            </wp:wrapTight>
            <wp:docPr id="544064954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1FC7BC3C-A025-4414-7AA3-DAAE9E5AB6B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2F17A9" w14:textId="77777777" w:rsidR="006B66BE" w:rsidRPr="006B66BE" w:rsidRDefault="006B66BE" w:rsidP="006B66BE"/>
    <w:p w14:paraId="60577CD8" w14:textId="77777777" w:rsidR="006B66BE" w:rsidRPr="006B66BE" w:rsidRDefault="006B66BE" w:rsidP="006B66BE"/>
    <w:p w14:paraId="70433A2B" w14:textId="77777777" w:rsidR="006B66BE" w:rsidRPr="006B66BE" w:rsidRDefault="006B66BE" w:rsidP="006B66BE"/>
    <w:p w14:paraId="618B9CBD" w14:textId="77777777" w:rsidR="006B66BE" w:rsidRPr="006B66BE" w:rsidRDefault="006B66BE" w:rsidP="006B66BE"/>
    <w:p w14:paraId="24E77B56" w14:textId="77777777" w:rsidR="006B66BE" w:rsidRPr="006B66BE" w:rsidRDefault="006B66BE" w:rsidP="006B66BE"/>
    <w:p w14:paraId="64775351" w14:textId="77777777" w:rsidR="006B66BE" w:rsidRPr="006B66BE" w:rsidRDefault="006B66BE" w:rsidP="006B66BE"/>
    <w:p w14:paraId="109EABA5" w14:textId="77777777" w:rsidR="006B66BE" w:rsidRPr="006B66BE" w:rsidRDefault="006B66BE" w:rsidP="006B66BE"/>
    <w:p w14:paraId="4C2111C2" w14:textId="77777777" w:rsidR="006B66BE" w:rsidRPr="006B66BE" w:rsidRDefault="006B66BE" w:rsidP="006B66BE"/>
    <w:p w14:paraId="10F32932" w14:textId="77777777" w:rsidR="006B66BE" w:rsidRPr="006B66BE" w:rsidRDefault="006B66BE" w:rsidP="006B66BE"/>
    <w:p w14:paraId="4B589FAC" w14:textId="77777777" w:rsidR="006B66BE" w:rsidRDefault="006B66BE" w:rsidP="006B66BE">
      <w:pPr>
        <w:tabs>
          <w:tab w:val="left" w:pos="1190"/>
        </w:tabs>
      </w:pPr>
    </w:p>
    <w:p w14:paraId="6361DA62" w14:textId="707A01D4" w:rsidR="006B66BE" w:rsidRDefault="006B66BE" w:rsidP="00A02E2B">
      <w:pPr>
        <w:tabs>
          <w:tab w:val="left" w:pos="1190"/>
        </w:tabs>
        <w:ind w:firstLine="709"/>
        <w:jc w:val="both"/>
        <w:rPr>
          <w:rFonts w:ascii="Times New Roman" w:hAnsi="Times New Roman" w:cs="Times New Roman"/>
        </w:rPr>
      </w:pPr>
      <w:r>
        <w:t>A</w:t>
      </w:r>
      <w:r>
        <w:rPr>
          <w:rFonts w:ascii="Times New Roman" w:hAnsi="Times New Roman" w:cs="Times New Roman"/>
        </w:rPr>
        <w:t xml:space="preserve">kademik </w:t>
      </w:r>
      <w:r w:rsidR="006B5712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ersonelin Harran Üniversitesi </w:t>
      </w:r>
      <w:r w:rsidR="006B5712">
        <w:rPr>
          <w:rFonts w:ascii="Times New Roman" w:hAnsi="Times New Roman" w:cs="Times New Roman"/>
        </w:rPr>
        <w:t>Yönetiminden</w:t>
      </w:r>
      <w:r w:rsidR="00A02E2B">
        <w:rPr>
          <w:rFonts w:ascii="Times New Roman" w:hAnsi="Times New Roman" w:cs="Times New Roman"/>
        </w:rPr>
        <w:t xml:space="preserve"> duyduğu</w:t>
      </w:r>
      <w:r w:rsidR="006B5712">
        <w:rPr>
          <w:rFonts w:ascii="Times New Roman" w:hAnsi="Times New Roman" w:cs="Times New Roman"/>
        </w:rPr>
        <w:t xml:space="preserve"> </w:t>
      </w:r>
      <w:r w:rsidR="00A02E2B">
        <w:rPr>
          <w:rFonts w:ascii="Times New Roman" w:hAnsi="Times New Roman" w:cs="Times New Roman"/>
        </w:rPr>
        <w:t xml:space="preserve">memnuniyet düzeyi, </w:t>
      </w:r>
      <w:r w:rsidRPr="00774A61">
        <w:rPr>
          <w:rFonts w:ascii="Times New Roman" w:hAnsi="Times New Roman" w:cs="Times New Roman"/>
        </w:rPr>
        <w:t>2022 yılından 2024 yılına kadar sürekli bir büyüme göstermiştir.</w:t>
      </w:r>
      <w:r>
        <w:rPr>
          <w:rFonts w:ascii="Times New Roman" w:hAnsi="Times New Roman" w:cs="Times New Roman"/>
        </w:rPr>
        <w:t xml:space="preserve"> 2022 yılında %59 olan memnuniyet düzeyi 2023 yılında </w:t>
      </w:r>
      <w:r w:rsidR="00C6391F">
        <w:rPr>
          <w:rFonts w:ascii="Times New Roman" w:hAnsi="Times New Roman" w:cs="Times New Roman"/>
        </w:rPr>
        <w:t>önemli</w:t>
      </w:r>
      <w:r>
        <w:rPr>
          <w:rFonts w:ascii="Times New Roman" w:hAnsi="Times New Roman" w:cs="Times New Roman"/>
        </w:rPr>
        <w:t xml:space="preserve"> bir büyüme kaydederek %6</w:t>
      </w:r>
      <w:r w:rsidR="00484A6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seviye</w:t>
      </w:r>
      <w:r w:rsidR="00A02E2B">
        <w:rPr>
          <w:rFonts w:ascii="Times New Roman" w:hAnsi="Times New Roman" w:cs="Times New Roman"/>
        </w:rPr>
        <w:t>sine</w:t>
      </w:r>
      <w:r>
        <w:rPr>
          <w:rFonts w:ascii="Times New Roman" w:hAnsi="Times New Roman" w:cs="Times New Roman"/>
        </w:rPr>
        <w:t xml:space="preserve"> </w:t>
      </w:r>
      <w:r w:rsidR="00A02E2B">
        <w:rPr>
          <w:rFonts w:ascii="Times New Roman" w:hAnsi="Times New Roman" w:cs="Times New Roman"/>
        </w:rPr>
        <w:t>çık</w:t>
      </w:r>
      <w:r>
        <w:rPr>
          <w:rFonts w:ascii="Times New Roman" w:hAnsi="Times New Roman" w:cs="Times New Roman"/>
        </w:rPr>
        <w:t>mıştır.</w:t>
      </w:r>
      <w:r w:rsidR="00F84036">
        <w:rPr>
          <w:rFonts w:ascii="Times New Roman" w:hAnsi="Times New Roman" w:cs="Times New Roman"/>
        </w:rPr>
        <w:t xml:space="preserve"> Bu düzey</w:t>
      </w:r>
      <w:r>
        <w:rPr>
          <w:rFonts w:ascii="Times New Roman" w:hAnsi="Times New Roman" w:cs="Times New Roman"/>
        </w:rPr>
        <w:t xml:space="preserve"> 2024 yılında da bir miktar artış göstererek %6</w:t>
      </w:r>
      <w:r w:rsidR="00484A6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seviyesine ulaşmıştır.</w:t>
      </w:r>
    </w:p>
    <w:p w14:paraId="199BB557" w14:textId="3DF7C1D9" w:rsidR="00484A66" w:rsidRDefault="00484A66">
      <w:r>
        <w:br w:type="page"/>
      </w:r>
    </w:p>
    <w:p w14:paraId="64D46484" w14:textId="0EBDCAA6" w:rsidR="006B66BE" w:rsidRPr="00F32ADB" w:rsidRDefault="00570268" w:rsidP="00570268">
      <w:pPr>
        <w:pStyle w:val="ListeParagraf"/>
        <w:numPr>
          <w:ilvl w:val="0"/>
          <w:numId w:val="2"/>
        </w:numPr>
        <w:tabs>
          <w:tab w:val="left" w:pos="1700"/>
        </w:tabs>
      </w:pPr>
      <w:proofErr w:type="spellStart"/>
      <w:r w:rsidRPr="00570268">
        <w:rPr>
          <w:rFonts w:ascii="Times New Roman" w:hAnsi="Times New Roman" w:cs="Times New Roman"/>
          <w:b/>
          <w:bCs/>
          <w:color w:val="000000" w:themeColor="text1"/>
          <w:lang w:val="en-US"/>
        </w:rPr>
        <w:lastRenderedPageBreak/>
        <w:t>Akademik</w:t>
      </w:r>
      <w:proofErr w:type="spellEnd"/>
      <w:r w:rsidRPr="00570268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570268">
        <w:rPr>
          <w:rFonts w:ascii="Times New Roman" w:hAnsi="Times New Roman" w:cs="Times New Roman"/>
          <w:b/>
          <w:bCs/>
          <w:color w:val="000000" w:themeColor="text1"/>
          <w:lang w:val="en-US"/>
        </w:rPr>
        <w:t>Personelin</w:t>
      </w:r>
      <w:proofErr w:type="spellEnd"/>
      <w:r w:rsidRPr="00570268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="00F32ADB">
        <w:rPr>
          <w:rFonts w:ascii="Times New Roman" w:hAnsi="Times New Roman" w:cs="Times New Roman"/>
          <w:b/>
          <w:bCs/>
          <w:color w:val="000000" w:themeColor="text1"/>
          <w:lang w:val="en-US"/>
        </w:rPr>
        <w:t>Tanıma-Takdir</w:t>
      </w:r>
      <w:proofErr w:type="spellEnd"/>
      <w:r w:rsidRPr="00570268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570268">
        <w:rPr>
          <w:rFonts w:ascii="Times New Roman" w:hAnsi="Times New Roman" w:cs="Times New Roman"/>
          <w:b/>
          <w:bCs/>
          <w:color w:val="000000" w:themeColor="text1"/>
          <w:lang w:val="en-US"/>
        </w:rPr>
        <w:t>Memuniyeti</w:t>
      </w:r>
      <w:proofErr w:type="spellEnd"/>
    </w:p>
    <w:p w14:paraId="3736BB89" w14:textId="3FC6FAF5" w:rsidR="00F32ADB" w:rsidRDefault="00C6391F" w:rsidP="00F32ADB">
      <w:pPr>
        <w:pStyle w:val="ListeParagraf"/>
        <w:tabs>
          <w:tab w:val="left" w:pos="1700"/>
        </w:tabs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11B8532" wp14:editId="22FED038">
            <wp:simplePos x="0" y="0"/>
            <wp:positionH relativeFrom="column">
              <wp:posOffset>486410</wp:posOffset>
            </wp:positionH>
            <wp:positionV relativeFrom="paragraph">
              <wp:posOffset>196157</wp:posOffset>
            </wp:positionV>
            <wp:extent cx="4724400" cy="2622550"/>
            <wp:effectExtent l="0" t="0" r="12700" b="6350"/>
            <wp:wrapTight wrapText="bothSides">
              <wp:wrapPolygon edited="0">
                <wp:start x="0" y="0"/>
                <wp:lineTo x="0" y="21548"/>
                <wp:lineTo x="21600" y="21548"/>
                <wp:lineTo x="21600" y="0"/>
                <wp:lineTo x="0" y="0"/>
              </wp:wrapPolygon>
            </wp:wrapTight>
            <wp:docPr id="337413666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2E6D4B2C-78BC-F9A0-33E8-FB9D701D56A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59A7A8" w14:textId="7CCC2C28" w:rsidR="00C6391F" w:rsidRDefault="00C6391F" w:rsidP="00C6391F">
      <w:pPr>
        <w:tabs>
          <w:tab w:val="left" w:pos="1700"/>
        </w:tabs>
      </w:pPr>
    </w:p>
    <w:p w14:paraId="06E8D309" w14:textId="44DE0EE5" w:rsidR="00AE3682" w:rsidRDefault="00C6391F" w:rsidP="00C6391F">
      <w:pPr>
        <w:tabs>
          <w:tab w:val="left" w:pos="709"/>
        </w:tabs>
        <w:rPr>
          <w:rFonts w:ascii="Times New Roman" w:hAnsi="Times New Roman" w:cs="Times New Roman"/>
        </w:rPr>
      </w:pPr>
      <w:r>
        <w:tab/>
      </w:r>
      <w:r w:rsidR="000E46D8">
        <w:t>A</w:t>
      </w:r>
      <w:r w:rsidR="000E46D8" w:rsidRPr="00C6391F">
        <w:rPr>
          <w:rFonts w:ascii="Times New Roman" w:hAnsi="Times New Roman" w:cs="Times New Roman"/>
        </w:rPr>
        <w:t xml:space="preserve">kademik Personelin </w:t>
      </w:r>
      <w:r w:rsidR="00D305FC" w:rsidRPr="00C6391F">
        <w:rPr>
          <w:rFonts w:ascii="Times New Roman" w:hAnsi="Times New Roman" w:cs="Times New Roman"/>
        </w:rPr>
        <w:t>tanıma-takdir memnuniyet düzeyi</w:t>
      </w:r>
      <w:r w:rsidR="000E46D8" w:rsidRPr="00C6391F">
        <w:rPr>
          <w:rFonts w:ascii="Times New Roman" w:hAnsi="Times New Roman" w:cs="Times New Roman"/>
        </w:rPr>
        <w:t>, 2022 yılından 2024 yılına kadar sürekli bir büyüme göstermiştir. 2022 yılında %5</w:t>
      </w:r>
      <w:r w:rsidR="006C7F1A" w:rsidRPr="00C6391F">
        <w:rPr>
          <w:rFonts w:ascii="Times New Roman" w:hAnsi="Times New Roman" w:cs="Times New Roman"/>
        </w:rPr>
        <w:t>3</w:t>
      </w:r>
      <w:r w:rsidR="000E46D8" w:rsidRPr="00C6391F">
        <w:rPr>
          <w:rFonts w:ascii="Times New Roman" w:hAnsi="Times New Roman" w:cs="Times New Roman"/>
        </w:rPr>
        <w:t xml:space="preserve"> olan memnuniyet düzeyi 2023 yılında </w:t>
      </w:r>
      <w:r>
        <w:rPr>
          <w:rFonts w:ascii="Times New Roman" w:hAnsi="Times New Roman" w:cs="Times New Roman"/>
        </w:rPr>
        <w:t>önemli</w:t>
      </w:r>
      <w:r w:rsidR="000E46D8" w:rsidRPr="00C6391F">
        <w:rPr>
          <w:rFonts w:ascii="Times New Roman" w:hAnsi="Times New Roman" w:cs="Times New Roman"/>
        </w:rPr>
        <w:t xml:space="preserve"> bir büyüme kaydederek %6</w:t>
      </w:r>
      <w:r w:rsidR="006C7F1A" w:rsidRPr="00C6391F">
        <w:rPr>
          <w:rFonts w:ascii="Times New Roman" w:hAnsi="Times New Roman" w:cs="Times New Roman"/>
        </w:rPr>
        <w:t>4</w:t>
      </w:r>
      <w:r w:rsidR="000E46D8" w:rsidRPr="00C6391F">
        <w:rPr>
          <w:rFonts w:ascii="Times New Roman" w:hAnsi="Times New Roman" w:cs="Times New Roman"/>
        </w:rPr>
        <w:t xml:space="preserve"> sevi</w:t>
      </w:r>
      <w:r w:rsidR="00D305FC">
        <w:rPr>
          <w:rFonts w:ascii="Times New Roman" w:hAnsi="Times New Roman" w:cs="Times New Roman"/>
        </w:rPr>
        <w:t>yesine</w:t>
      </w:r>
      <w:r w:rsidR="000E46D8" w:rsidRPr="00C6391F">
        <w:rPr>
          <w:rFonts w:ascii="Times New Roman" w:hAnsi="Times New Roman" w:cs="Times New Roman"/>
        </w:rPr>
        <w:t xml:space="preserve"> </w:t>
      </w:r>
      <w:r w:rsidR="00D305FC">
        <w:rPr>
          <w:rFonts w:ascii="Times New Roman" w:hAnsi="Times New Roman" w:cs="Times New Roman"/>
        </w:rPr>
        <w:t>çıkmıştır</w:t>
      </w:r>
      <w:r w:rsidR="000E46D8" w:rsidRPr="00C6391F">
        <w:rPr>
          <w:rFonts w:ascii="Times New Roman" w:hAnsi="Times New Roman" w:cs="Times New Roman"/>
        </w:rPr>
        <w:t xml:space="preserve">. 2024 yılında da </w:t>
      </w:r>
      <w:r w:rsidR="00D305FC">
        <w:rPr>
          <w:rFonts w:ascii="Times New Roman" w:hAnsi="Times New Roman" w:cs="Times New Roman"/>
        </w:rPr>
        <w:t xml:space="preserve">bu başlıktaki </w:t>
      </w:r>
      <w:r w:rsidR="000E46D8" w:rsidRPr="00C6391F">
        <w:rPr>
          <w:rFonts w:ascii="Times New Roman" w:hAnsi="Times New Roman" w:cs="Times New Roman"/>
        </w:rPr>
        <w:t>memnuniyet düzeyi bir miktar artış göstererek %6</w:t>
      </w:r>
      <w:r w:rsidR="006C7F1A" w:rsidRPr="00C6391F">
        <w:rPr>
          <w:rFonts w:ascii="Times New Roman" w:hAnsi="Times New Roman" w:cs="Times New Roman"/>
        </w:rPr>
        <w:t>6</w:t>
      </w:r>
      <w:r w:rsidR="000E46D8" w:rsidRPr="00C6391F">
        <w:rPr>
          <w:rFonts w:ascii="Times New Roman" w:hAnsi="Times New Roman" w:cs="Times New Roman"/>
        </w:rPr>
        <w:t xml:space="preserve"> seviyesine ulaşmıştır.</w:t>
      </w:r>
    </w:p>
    <w:p w14:paraId="22CDF1AA" w14:textId="77777777" w:rsidR="00C6391F" w:rsidRPr="00C6391F" w:rsidRDefault="00C6391F" w:rsidP="00C6391F">
      <w:pPr>
        <w:tabs>
          <w:tab w:val="left" w:pos="709"/>
        </w:tabs>
        <w:rPr>
          <w:noProof/>
        </w:rPr>
      </w:pPr>
    </w:p>
    <w:p w14:paraId="1E274861" w14:textId="3EC1DBD8" w:rsidR="004A7697" w:rsidRPr="004D0ECC" w:rsidRDefault="004A7697" w:rsidP="00704E7F">
      <w:pPr>
        <w:pStyle w:val="ListeParagraf"/>
        <w:numPr>
          <w:ilvl w:val="0"/>
          <w:numId w:val="2"/>
        </w:numPr>
        <w:tabs>
          <w:tab w:val="left" w:pos="1700"/>
        </w:tabs>
        <w:ind w:hanging="436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4D0ECC">
        <w:rPr>
          <w:rFonts w:ascii="Times New Roman" w:hAnsi="Times New Roman" w:cs="Times New Roman"/>
          <w:b/>
          <w:bCs/>
          <w:color w:val="000000" w:themeColor="text1"/>
        </w:rPr>
        <w:t>İhtiyaç Duy</w:t>
      </w:r>
      <w:r w:rsidR="00D305FC">
        <w:rPr>
          <w:rFonts w:ascii="Times New Roman" w:hAnsi="Times New Roman" w:cs="Times New Roman"/>
          <w:b/>
          <w:bCs/>
          <w:color w:val="000000" w:themeColor="text1"/>
        </w:rPr>
        <w:t>ul</w:t>
      </w:r>
      <w:r w:rsidRPr="004D0ECC">
        <w:rPr>
          <w:rFonts w:ascii="Times New Roman" w:hAnsi="Times New Roman" w:cs="Times New Roman"/>
          <w:b/>
          <w:bCs/>
          <w:color w:val="000000" w:themeColor="text1"/>
        </w:rPr>
        <w:t>duğunda Üniversit</w:t>
      </w:r>
      <w:r w:rsidR="00D305FC">
        <w:rPr>
          <w:rFonts w:ascii="Times New Roman" w:hAnsi="Times New Roman" w:cs="Times New Roman"/>
          <w:b/>
          <w:bCs/>
          <w:color w:val="000000" w:themeColor="text1"/>
        </w:rPr>
        <w:t>enin</w:t>
      </w:r>
      <w:r w:rsidRPr="004D0ECC">
        <w:rPr>
          <w:rFonts w:ascii="Times New Roman" w:hAnsi="Times New Roman" w:cs="Times New Roman"/>
          <w:b/>
          <w:bCs/>
          <w:color w:val="000000" w:themeColor="text1"/>
        </w:rPr>
        <w:t xml:space="preserve"> İlgili Birimleri ile İletişime Geçebilme Konusundaki Memnuniyet</w:t>
      </w:r>
    </w:p>
    <w:p w14:paraId="2D12E53F" w14:textId="77777777" w:rsidR="00C6391F" w:rsidRDefault="004D0ECC" w:rsidP="00C6391F">
      <w:pPr>
        <w:tabs>
          <w:tab w:val="left" w:pos="1700"/>
        </w:tabs>
        <w:ind w:firstLine="709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D067529" wp14:editId="7BAF53ED">
            <wp:simplePos x="0" y="0"/>
            <wp:positionH relativeFrom="column">
              <wp:posOffset>452755</wp:posOffset>
            </wp:positionH>
            <wp:positionV relativeFrom="paragraph">
              <wp:posOffset>30480</wp:posOffset>
            </wp:positionV>
            <wp:extent cx="4756150" cy="2825750"/>
            <wp:effectExtent l="0" t="0" r="6350" b="6350"/>
            <wp:wrapTight wrapText="bothSides">
              <wp:wrapPolygon edited="0">
                <wp:start x="0" y="0"/>
                <wp:lineTo x="0" y="21551"/>
                <wp:lineTo x="21571" y="21551"/>
                <wp:lineTo x="21571" y="0"/>
                <wp:lineTo x="0" y="0"/>
              </wp:wrapPolygon>
            </wp:wrapTight>
            <wp:docPr id="1346608370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EB31AC1F-8189-9657-672A-77511CA568A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4B1362" w14:textId="75C5175C" w:rsidR="001450FE" w:rsidRDefault="00AE3682" w:rsidP="00C6391F">
      <w:pPr>
        <w:tabs>
          <w:tab w:val="left" w:pos="1700"/>
        </w:tabs>
        <w:ind w:firstLine="709"/>
        <w:jc w:val="both"/>
        <w:rPr>
          <w:rFonts w:ascii="Times New Roman" w:hAnsi="Times New Roman" w:cs="Times New Roman"/>
        </w:rPr>
      </w:pPr>
      <w:r w:rsidRPr="00AE3682">
        <w:rPr>
          <w:rFonts w:ascii="Times New Roman" w:hAnsi="Times New Roman" w:cs="Times New Roman"/>
        </w:rPr>
        <w:t xml:space="preserve">Akademik </w:t>
      </w:r>
      <w:r w:rsidR="00D305FC" w:rsidRPr="00AE3682">
        <w:rPr>
          <w:rFonts w:ascii="Times New Roman" w:hAnsi="Times New Roman" w:cs="Times New Roman"/>
        </w:rPr>
        <w:t>personelin ihtiyaç duyduğunda üniversite</w:t>
      </w:r>
      <w:r w:rsidR="00D305FC">
        <w:rPr>
          <w:rFonts w:ascii="Times New Roman" w:hAnsi="Times New Roman" w:cs="Times New Roman"/>
        </w:rPr>
        <w:t>n</w:t>
      </w:r>
      <w:r w:rsidR="00D305FC" w:rsidRPr="00AE3682">
        <w:rPr>
          <w:rFonts w:ascii="Times New Roman" w:hAnsi="Times New Roman" w:cs="Times New Roman"/>
        </w:rPr>
        <w:t>in ilgili birimleri ile iletişime geçebilme konusundaki memnuniyet düzeyi</w:t>
      </w:r>
      <w:r w:rsidR="00D305F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774A61">
        <w:rPr>
          <w:rFonts w:ascii="Times New Roman" w:hAnsi="Times New Roman" w:cs="Times New Roman"/>
        </w:rPr>
        <w:t>2022 yılından 2024 yılına kadar sürekli bir büyüme göstermiştir.</w:t>
      </w:r>
      <w:r>
        <w:rPr>
          <w:rFonts w:ascii="Times New Roman" w:hAnsi="Times New Roman" w:cs="Times New Roman"/>
        </w:rPr>
        <w:t xml:space="preserve"> 2022 yılında %63 olan memnuniyet düzeyi 2023 yılında </w:t>
      </w:r>
      <w:r w:rsidR="00C6391F">
        <w:rPr>
          <w:rFonts w:ascii="Times New Roman" w:hAnsi="Times New Roman" w:cs="Times New Roman"/>
        </w:rPr>
        <w:t>yüksek</w:t>
      </w:r>
      <w:r>
        <w:rPr>
          <w:rFonts w:ascii="Times New Roman" w:hAnsi="Times New Roman" w:cs="Times New Roman"/>
        </w:rPr>
        <w:t xml:space="preserve"> bir büyüme kaydederek %72 seviye</w:t>
      </w:r>
      <w:r w:rsidR="00D305FC">
        <w:rPr>
          <w:rFonts w:ascii="Times New Roman" w:hAnsi="Times New Roman" w:cs="Times New Roman"/>
        </w:rPr>
        <w:t>sine</w:t>
      </w:r>
      <w:r>
        <w:rPr>
          <w:rFonts w:ascii="Times New Roman" w:hAnsi="Times New Roman" w:cs="Times New Roman"/>
        </w:rPr>
        <w:t xml:space="preserve"> </w:t>
      </w:r>
      <w:r w:rsidR="00D305FC">
        <w:rPr>
          <w:rFonts w:ascii="Times New Roman" w:hAnsi="Times New Roman" w:cs="Times New Roman"/>
        </w:rPr>
        <w:t>çıkmıştır</w:t>
      </w:r>
      <w:r>
        <w:rPr>
          <w:rFonts w:ascii="Times New Roman" w:hAnsi="Times New Roman" w:cs="Times New Roman"/>
        </w:rPr>
        <w:t>. 2024 yılında da</w:t>
      </w:r>
      <w:r w:rsidR="00D305FC">
        <w:rPr>
          <w:rFonts w:ascii="Times New Roman" w:hAnsi="Times New Roman" w:cs="Times New Roman"/>
        </w:rPr>
        <w:t xml:space="preserve"> bu başlıktaki</w:t>
      </w:r>
      <w:r>
        <w:rPr>
          <w:rFonts w:ascii="Times New Roman" w:hAnsi="Times New Roman" w:cs="Times New Roman"/>
        </w:rPr>
        <w:t xml:space="preserve"> memnuniyet düzeyi bir miktar artış göstererek %73 seviyesine ulaşmıştır.</w:t>
      </w:r>
    </w:p>
    <w:p w14:paraId="445C2BD5" w14:textId="73DEFB46" w:rsidR="002D0535" w:rsidRPr="002D0535" w:rsidRDefault="002D0535" w:rsidP="00704E7F">
      <w:pPr>
        <w:pStyle w:val="ListeParagraf"/>
        <w:numPr>
          <w:ilvl w:val="0"/>
          <w:numId w:val="2"/>
        </w:numPr>
        <w:tabs>
          <w:tab w:val="left" w:pos="1700"/>
        </w:tabs>
        <w:ind w:left="709" w:hanging="425"/>
        <w:jc w:val="both"/>
        <w:rPr>
          <w:rFonts w:ascii="Times New Roman" w:hAnsi="Times New Roman" w:cs="Times New Roman"/>
        </w:rPr>
      </w:pPr>
      <w:r w:rsidRPr="002D0535">
        <w:rPr>
          <w:rFonts w:ascii="Times New Roman" w:hAnsi="Times New Roman" w:cs="Times New Roman"/>
          <w:b/>
          <w:bCs/>
          <w:color w:val="000000" w:themeColor="text1"/>
        </w:rPr>
        <w:lastRenderedPageBreak/>
        <w:t>İdari Hizmetlerden</w:t>
      </w:r>
      <w:r w:rsidR="00CE7F72">
        <w:rPr>
          <w:rFonts w:ascii="Times New Roman" w:hAnsi="Times New Roman" w:cs="Times New Roman"/>
          <w:b/>
          <w:bCs/>
          <w:color w:val="000000" w:themeColor="text1"/>
        </w:rPr>
        <w:t xml:space="preserve"> Duyulan</w:t>
      </w:r>
      <w:r w:rsidRPr="002D0535">
        <w:rPr>
          <w:rFonts w:ascii="Times New Roman" w:hAnsi="Times New Roman" w:cs="Times New Roman"/>
          <w:b/>
          <w:bCs/>
          <w:color w:val="000000" w:themeColor="text1"/>
        </w:rPr>
        <w:t xml:space="preserve"> Memnuniyet</w:t>
      </w:r>
    </w:p>
    <w:p w14:paraId="6159C6D2" w14:textId="0C5E65F8" w:rsidR="004D0ECC" w:rsidRPr="002D0535" w:rsidRDefault="002D0535" w:rsidP="002D0535">
      <w:pPr>
        <w:pStyle w:val="ListeParagraf"/>
        <w:tabs>
          <w:tab w:val="left" w:pos="1700"/>
        </w:tabs>
        <w:ind w:left="1429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80E9D45" wp14:editId="465A3D4A">
            <wp:simplePos x="0" y="0"/>
            <wp:positionH relativeFrom="column">
              <wp:posOffset>501650</wp:posOffset>
            </wp:positionH>
            <wp:positionV relativeFrom="paragraph">
              <wp:posOffset>86995</wp:posOffset>
            </wp:positionV>
            <wp:extent cx="4425950" cy="2833370"/>
            <wp:effectExtent l="0" t="0" r="6350" b="11430"/>
            <wp:wrapTight wrapText="bothSides">
              <wp:wrapPolygon edited="0">
                <wp:start x="0" y="0"/>
                <wp:lineTo x="0" y="21590"/>
                <wp:lineTo x="21569" y="21590"/>
                <wp:lineTo x="21569" y="0"/>
                <wp:lineTo x="0" y="0"/>
              </wp:wrapPolygon>
            </wp:wrapTight>
            <wp:docPr id="1658262623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1D196FE0-525F-A11F-6B12-684EFEE8338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A8BC28" w14:textId="77777777" w:rsidR="004D0ECC" w:rsidRDefault="004D0ECC" w:rsidP="000E46D8">
      <w:pPr>
        <w:tabs>
          <w:tab w:val="left" w:pos="1700"/>
        </w:tabs>
        <w:ind w:firstLine="709"/>
        <w:jc w:val="both"/>
        <w:rPr>
          <w:rFonts w:ascii="Times New Roman" w:hAnsi="Times New Roman" w:cs="Times New Roman"/>
        </w:rPr>
      </w:pPr>
    </w:p>
    <w:p w14:paraId="3B8073C5" w14:textId="77777777" w:rsidR="006C3E93" w:rsidRDefault="006C3E93" w:rsidP="000E46D8">
      <w:pPr>
        <w:tabs>
          <w:tab w:val="left" w:pos="1700"/>
        </w:tabs>
        <w:ind w:firstLine="709"/>
        <w:jc w:val="both"/>
      </w:pPr>
    </w:p>
    <w:p w14:paraId="7B327AB3" w14:textId="77777777" w:rsidR="002D0535" w:rsidRDefault="002D0535" w:rsidP="000E46D8">
      <w:pPr>
        <w:tabs>
          <w:tab w:val="left" w:pos="1700"/>
        </w:tabs>
        <w:ind w:firstLine="709"/>
        <w:jc w:val="both"/>
      </w:pPr>
    </w:p>
    <w:p w14:paraId="653D097E" w14:textId="77777777" w:rsidR="002D0535" w:rsidRDefault="002D0535" w:rsidP="000E46D8">
      <w:pPr>
        <w:tabs>
          <w:tab w:val="left" w:pos="1700"/>
        </w:tabs>
        <w:ind w:firstLine="709"/>
        <w:jc w:val="both"/>
      </w:pPr>
    </w:p>
    <w:p w14:paraId="736DC59F" w14:textId="77777777" w:rsidR="002D0535" w:rsidRDefault="002D0535" w:rsidP="000E46D8">
      <w:pPr>
        <w:tabs>
          <w:tab w:val="left" w:pos="1700"/>
        </w:tabs>
        <w:ind w:firstLine="709"/>
        <w:jc w:val="both"/>
      </w:pPr>
    </w:p>
    <w:p w14:paraId="12FB86B5" w14:textId="77777777" w:rsidR="002D0535" w:rsidRDefault="002D0535" w:rsidP="000E46D8">
      <w:pPr>
        <w:tabs>
          <w:tab w:val="left" w:pos="1700"/>
        </w:tabs>
        <w:ind w:firstLine="709"/>
        <w:jc w:val="both"/>
      </w:pPr>
    </w:p>
    <w:p w14:paraId="77DBC87D" w14:textId="77777777" w:rsidR="002D0535" w:rsidRDefault="002D0535" w:rsidP="000E46D8">
      <w:pPr>
        <w:tabs>
          <w:tab w:val="left" w:pos="1700"/>
        </w:tabs>
        <w:ind w:firstLine="709"/>
        <w:jc w:val="both"/>
      </w:pPr>
    </w:p>
    <w:p w14:paraId="3E219856" w14:textId="77777777" w:rsidR="002D0535" w:rsidRDefault="002D0535" w:rsidP="000E46D8">
      <w:pPr>
        <w:tabs>
          <w:tab w:val="left" w:pos="1700"/>
        </w:tabs>
        <w:ind w:firstLine="709"/>
        <w:jc w:val="both"/>
      </w:pPr>
    </w:p>
    <w:p w14:paraId="42EA99FB" w14:textId="77777777" w:rsidR="002D0535" w:rsidRDefault="002D0535" w:rsidP="000E46D8">
      <w:pPr>
        <w:tabs>
          <w:tab w:val="left" w:pos="1700"/>
        </w:tabs>
        <w:ind w:firstLine="709"/>
        <w:jc w:val="both"/>
      </w:pPr>
    </w:p>
    <w:p w14:paraId="6069257A" w14:textId="77777777" w:rsidR="002D0535" w:rsidRDefault="002D0535" w:rsidP="002D0535">
      <w:pPr>
        <w:tabs>
          <w:tab w:val="left" w:pos="170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A475D26" w14:textId="7A7816F7" w:rsidR="002D0535" w:rsidRDefault="002D0535" w:rsidP="002D0535">
      <w:pPr>
        <w:tabs>
          <w:tab w:val="left" w:pos="1700"/>
        </w:tabs>
        <w:ind w:firstLine="709"/>
        <w:jc w:val="both"/>
        <w:rPr>
          <w:rFonts w:ascii="Times New Roman" w:hAnsi="Times New Roman" w:cs="Times New Roman"/>
        </w:rPr>
      </w:pPr>
      <w:r w:rsidRPr="00AE3682">
        <w:rPr>
          <w:rFonts w:ascii="Times New Roman" w:hAnsi="Times New Roman" w:cs="Times New Roman"/>
        </w:rPr>
        <w:t xml:space="preserve">Akademik </w:t>
      </w:r>
      <w:r w:rsidR="00CE7F72" w:rsidRPr="00AE3682">
        <w:rPr>
          <w:rFonts w:ascii="Times New Roman" w:hAnsi="Times New Roman" w:cs="Times New Roman"/>
        </w:rPr>
        <w:t xml:space="preserve">personelin </w:t>
      </w:r>
      <w:r w:rsidR="00CE7F72">
        <w:rPr>
          <w:rFonts w:ascii="Times New Roman" w:hAnsi="Times New Roman" w:cs="Times New Roman"/>
        </w:rPr>
        <w:t xml:space="preserve">idari hizmetlerden memnuniyet oranı, </w:t>
      </w:r>
      <w:r w:rsidR="00CE7F72" w:rsidRPr="00774A61">
        <w:rPr>
          <w:rFonts w:ascii="Times New Roman" w:hAnsi="Times New Roman" w:cs="Times New Roman"/>
        </w:rPr>
        <w:t>2022</w:t>
      </w:r>
      <w:r w:rsidR="00CE7F72">
        <w:rPr>
          <w:rFonts w:ascii="Times New Roman" w:hAnsi="Times New Roman" w:cs="Times New Roman"/>
        </w:rPr>
        <w:t>-2024 yılları arasında dalgalı bir seyir izlemiştir. 2</w:t>
      </w:r>
      <w:r>
        <w:rPr>
          <w:rFonts w:ascii="Times New Roman" w:hAnsi="Times New Roman" w:cs="Times New Roman"/>
        </w:rPr>
        <w:t>022 yılında %</w:t>
      </w:r>
      <w:r w:rsidR="00B13CC3">
        <w:rPr>
          <w:rFonts w:ascii="Times New Roman" w:hAnsi="Times New Roman" w:cs="Times New Roman"/>
        </w:rPr>
        <w:t>59</w:t>
      </w:r>
      <w:r>
        <w:rPr>
          <w:rFonts w:ascii="Times New Roman" w:hAnsi="Times New Roman" w:cs="Times New Roman"/>
        </w:rPr>
        <w:t xml:space="preserve"> olan memnuniyet düzeyi 2023 yılında </w:t>
      </w:r>
      <w:r w:rsidR="00B13CC3">
        <w:rPr>
          <w:rFonts w:ascii="Times New Roman" w:hAnsi="Times New Roman" w:cs="Times New Roman"/>
        </w:rPr>
        <w:t>bir mik</w:t>
      </w:r>
      <w:r w:rsidR="00C6391F">
        <w:rPr>
          <w:rFonts w:ascii="Times New Roman" w:hAnsi="Times New Roman" w:cs="Times New Roman"/>
        </w:rPr>
        <w:t>t</w:t>
      </w:r>
      <w:r w:rsidR="00B13CC3">
        <w:rPr>
          <w:rFonts w:ascii="Times New Roman" w:hAnsi="Times New Roman" w:cs="Times New Roman"/>
        </w:rPr>
        <w:t>ar düşerek</w:t>
      </w:r>
      <w:r>
        <w:rPr>
          <w:rFonts w:ascii="Times New Roman" w:hAnsi="Times New Roman" w:cs="Times New Roman"/>
        </w:rPr>
        <w:t xml:space="preserve"> %</w:t>
      </w:r>
      <w:r w:rsidR="00B13CC3">
        <w:rPr>
          <w:rFonts w:ascii="Times New Roman" w:hAnsi="Times New Roman" w:cs="Times New Roman"/>
        </w:rPr>
        <w:t>58</w:t>
      </w:r>
      <w:r>
        <w:rPr>
          <w:rFonts w:ascii="Times New Roman" w:hAnsi="Times New Roman" w:cs="Times New Roman"/>
        </w:rPr>
        <w:t xml:space="preserve"> seviye</w:t>
      </w:r>
      <w:r w:rsidR="00C6391F">
        <w:rPr>
          <w:rFonts w:ascii="Times New Roman" w:hAnsi="Times New Roman" w:cs="Times New Roman"/>
        </w:rPr>
        <w:t>sine</w:t>
      </w:r>
      <w:r>
        <w:rPr>
          <w:rFonts w:ascii="Times New Roman" w:hAnsi="Times New Roman" w:cs="Times New Roman"/>
        </w:rPr>
        <w:t xml:space="preserve"> </w:t>
      </w:r>
      <w:r w:rsidR="00B13CC3">
        <w:rPr>
          <w:rFonts w:ascii="Times New Roman" w:hAnsi="Times New Roman" w:cs="Times New Roman"/>
        </w:rPr>
        <w:t>gerilemiştir</w:t>
      </w:r>
      <w:r>
        <w:rPr>
          <w:rFonts w:ascii="Times New Roman" w:hAnsi="Times New Roman" w:cs="Times New Roman"/>
        </w:rPr>
        <w:t>. 2024 yılında</w:t>
      </w:r>
      <w:r w:rsidR="00C6391F">
        <w:rPr>
          <w:rFonts w:ascii="Times New Roman" w:hAnsi="Times New Roman" w:cs="Times New Roman"/>
        </w:rPr>
        <w:t xml:space="preserve"> ise bu başlıktaki</w:t>
      </w:r>
      <w:r>
        <w:rPr>
          <w:rFonts w:ascii="Times New Roman" w:hAnsi="Times New Roman" w:cs="Times New Roman"/>
        </w:rPr>
        <w:t xml:space="preserve"> memnuniyet düzeyi bir miktar artış göstererek %</w:t>
      </w:r>
      <w:r w:rsidR="00B13CC3">
        <w:rPr>
          <w:rFonts w:ascii="Times New Roman" w:hAnsi="Times New Roman" w:cs="Times New Roman"/>
        </w:rPr>
        <w:t>59</w:t>
      </w:r>
      <w:r>
        <w:rPr>
          <w:rFonts w:ascii="Times New Roman" w:hAnsi="Times New Roman" w:cs="Times New Roman"/>
        </w:rPr>
        <w:t xml:space="preserve"> seviyesine ulaşmıştır.</w:t>
      </w:r>
    </w:p>
    <w:p w14:paraId="63278A4E" w14:textId="77777777" w:rsidR="003C6F31" w:rsidRDefault="003C6F31" w:rsidP="003C6F31">
      <w:pPr>
        <w:tabs>
          <w:tab w:val="left" w:pos="1700"/>
        </w:tabs>
      </w:pPr>
    </w:p>
    <w:p w14:paraId="28A86C88" w14:textId="01409AA8" w:rsidR="00B13CC3" w:rsidRPr="00292E04" w:rsidRDefault="00292E04" w:rsidP="00704E7F">
      <w:pPr>
        <w:pStyle w:val="ListeParagraf"/>
        <w:numPr>
          <w:ilvl w:val="0"/>
          <w:numId w:val="2"/>
        </w:numPr>
        <w:tabs>
          <w:tab w:val="left" w:pos="1700"/>
        </w:tabs>
        <w:ind w:left="709" w:hanging="425"/>
      </w:pPr>
      <w:proofErr w:type="spellStart"/>
      <w:r w:rsidRPr="003C6F31">
        <w:rPr>
          <w:rFonts w:ascii="Times New Roman" w:hAnsi="Times New Roman" w:cs="Times New Roman"/>
          <w:b/>
          <w:bCs/>
          <w:color w:val="000000" w:themeColor="text1"/>
          <w:lang w:val="en-US"/>
        </w:rPr>
        <w:t>Akademik</w:t>
      </w:r>
      <w:proofErr w:type="spellEnd"/>
      <w:r w:rsidRPr="003C6F31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3C6F31">
        <w:rPr>
          <w:rFonts w:ascii="Times New Roman" w:hAnsi="Times New Roman" w:cs="Times New Roman"/>
          <w:b/>
          <w:bCs/>
          <w:color w:val="000000" w:themeColor="text1"/>
          <w:lang w:val="en-US"/>
        </w:rPr>
        <w:t>Personelin</w:t>
      </w:r>
      <w:proofErr w:type="spellEnd"/>
      <w:r w:rsidRPr="003C6F31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r w:rsidRPr="003C6F31">
        <w:rPr>
          <w:rFonts w:ascii="Times New Roman" w:hAnsi="Times New Roman" w:cs="Times New Roman"/>
          <w:b/>
          <w:bCs/>
          <w:color w:val="000000" w:themeColor="text1"/>
        </w:rPr>
        <w:t>İşini Yapabilmesi için Gerekli Olan Teknik Desteğin Sağlanması Konusunda</w:t>
      </w:r>
      <w:r w:rsidR="000F6AB9">
        <w:rPr>
          <w:rFonts w:ascii="Times New Roman" w:hAnsi="Times New Roman" w:cs="Times New Roman"/>
          <w:b/>
          <w:bCs/>
          <w:color w:val="000000" w:themeColor="text1"/>
        </w:rPr>
        <w:t>ki</w:t>
      </w:r>
      <w:r w:rsidRPr="003C6F31">
        <w:rPr>
          <w:rFonts w:ascii="Times New Roman" w:hAnsi="Times New Roman" w:cs="Times New Roman"/>
          <w:b/>
          <w:bCs/>
          <w:color w:val="000000" w:themeColor="text1"/>
        </w:rPr>
        <w:t xml:space="preserve"> Memnuniyeti</w:t>
      </w:r>
    </w:p>
    <w:p w14:paraId="3F50D08F" w14:textId="3DFC1943" w:rsidR="00292E04" w:rsidRPr="00292E04" w:rsidRDefault="003C6F31" w:rsidP="00292E04">
      <w:r>
        <w:rPr>
          <w:noProof/>
        </w:rPr>
        <w:drawing>
          <wp:anchor distT="0" distB="0" distL="114300" distR="114300" simplePos="0" relativeHeight="251664384" behindDoc="1" locked="0" layoutInCell="1" allowOverlap="1" wp14:anchorId="0A64839E" wp14:editId="114EDF74">
            <wp:simplePos x="0" y="0"/>
            <wp:positionH relativeFrom="column">
              <wp:posOffset>352425</wp:posOffset>
            </wp:positionH>
            <wp:positionV relativeFrom="paragraph">
              <wp:posOffset>9525</wp:posOffset>
            </wp:positionV>
            <wp:extent cx="4572000" cy="2743200"/>
            <wp:effectExtent l="0" t="0" r="12700" b="1270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1225560214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9ECE70BE-125E-BDD5-E69C-EB4D7797029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2646CE" w14:textId="77777777" w:rsidR="00292E04" w:rsidRPr="00292E04" w:rsidRDefault="00292E04" w:rsidP="00292E04"/>
    <w:p w14:paraId="1D058430" w14:textId="77777777" w:rsidR="00292E04" w:rsidRPr="00292E04" w:rsidRDefault="00292E04" w:rsidP="00292E04"/>
    <w:p w14:paraId="40C1CFE0" w14:textId="77777777" w:rsidR="00292E04" w:rsidRPr="00292E04" w:rsidRDefault="00292E04" w:rsidP="00292E04"/>
    <w:p w14:paraId="3A90DB28" w14:textId="77777777" w:rsidR="00292E04" w:rsidRPr="00292E04" w:rsidRDefault="00292E04" w:rsidP="00292E04"/>
    <w:p w14:paraId="103D6FE0" w14:textId="77777777" w:rsidR="00292E04" w:rsidRPr="00292E04" w:rsidRDefault="00292E04" w:rsidP="00292E04"/>
    <w:p w14:paraId="46B9070E" w14:textId="77777777" w:rsidR="00292E04" w:rsidRPr="00292E04" w:rsidRDefault="00292E04" w:rsidP="00292E04"/>
    <w:p w14:paraId="021E3D39" w14:textId="77777777" w:rsidR="00292E04" w:rsidRPr="00292E04" w:rsidRDefault="00292E04" w:rsidP="00292E04"/>
    <w:p w14:paraId="170B9BAB" w14:textId="77777777" w:rsidR="00292E04" w:rsidRPr="00292E04" w:rsidRDefault="00292E04" w:rsidP="00292E04"/>
    <w:p w14:paraId="442A9FDE" w14:textId="77777777" w:rsidR="003C6F31" w:rsidRDefault="003C6F31" w:rsidP="003C6F31">
      <w:pPr>
        <w:tabs>
          <w:tab w:val="left" w:pos="2871"/>
        </w:tabs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B26EE2D" w14:textId="01D82D6E" w:rsidR="00292E04" w:rsidRDefault="003C6F31" w:rsidP="003C6F31">
      <w:pPr>
        <w:tabs>
          <w:tab w:val="left" w:pos="2871"/>
        </w:tabs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        </w:t>
      </w:r>
      <w:proofErr w:type="spellStart"/>
      <w:r w:rsidRPr="003C6F31">
        <w:rPr>
          <w:rFonts w:ascii="Times New Roman" w:hAnsi="Times New Roman" w:cs="Times New Roman"/>
          <w:color w:val="000000" w:themeColor="text1"/>
          <w:lang w:val="en-US"/>
        </w:rPr>
        <w:t>Akademik</w:t>
      </w:r>
      <w:proofErr w:type="spellEnd"/>
      <w:r w:rsidRPr="003C6F31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CE7F72" w:rsidRPr="003C6F31">
        <w:rPr>
          <w:rFonts w:ascii="Times New Roman" w:hAnsi="Times New Roman" w:cs="Times New Roman"/>
          <w:color w:val="000000" w:themeColor="text1"/>
          <w:lang w:val="en-US"/>
        </w:rPr>
        <w:t>personelinin</w:t>
      </w:r>
      <w:proofErr w:type="spellEnd"/>
      <w:r w:rsidR="00CE7F72" w:rsidRPr="003C6F31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CE7F72" w:rsidRPr="003C6F31">
        <w:rPr>
          <w:rFonts w:ascii="Times New Roman" w:hAnsi="Times New Roman" w:cs="Times New Roman"/>
          <w:color w:val="000000" w:themeColor="text1"/>
        </w:rPr>
        <w:t>işini yapabilmesi için gerekli olan teknik desteğin sağlanması konusunda</w:t>
      </w:r>
      <w:r w:rsidR="00CE7F72">
        <w:rPr>
          <w:rFonts w:ascii="Times New Roman" w:hAnsi="Times New Roman" w:cs="Times New Roman"/>
          <w:color w:val="000000" w:themeColor="text1"/>
        </w:rPr>
        <w:t>ki</w:t>
      </w:r>
      <w:r w:rsidR="00CE7F72" w:rsidRPr="003C6F31">
        <w:rPr>
          <w:rFonts w:ascii="Times New Roman" w:hAnsi="Times New Roman" w:cs="Times New Roman"/>
          <w:color w:val="000000" w:themeColor="text1"/>
        </w:rPr>
        <w:t xml:space="preserve"> memnuniyet</w:t>
      </w:r>
      <w:r w:rsidR="00CE7F72">
        <w:rPr>
          <w:rFonts w:ascii="Times New Roman" w:hAnsi="Times New Roman" w:cs="Times New Roman"/>
          <w:color w:val="000000" w:themeColor="text1"/>
        </w:rPr>
        <w:t xml:space="preserve"> </w:t>
      </w:r>
      <w:r w:rsidR="00C6391F">
        <w:rPr>
          <w:rFonts w:ascii="Times New Roman" w:hAnsi="Times New Roman" w:cs="Times New Roman"/>
          <w:color w:val="000000" w:themeColor="text1"/>
        </w:rPr>
        <w:t>oranları</w:t>
      </w:r>
      <w:r w:rsidR="00536734">
        <w:rPr>
          <w:rFonts w:ascii="Times New Roman" w:hAnsi="Times New Roman" w:cs="Times New Roman"/>
          <w:color w:val="000000" w:themeColor="text1"/>
        </w:rPr>
        <w:t xml:space="preserve"> 2022-2024 yılları arasında dalgalı bir seyir izlemiştir. 2022 yılında </w:t>
      </w:r>
      <w:r w:rsidR="00880ABE">
        <w:rPr>
          <w:rFonts w:ascii="Times New Roman" w:hAnsi="Times New Roman" w:cs="Times New Roman"/>
          <w:color w:val="000000" w:themeColor="text1"/>
        </w:rPr>
        <w:t xml:space="preserve">%59 olan memnuniyet düzeyi 2023 yılında %5’lik bir düşüşle </w:t>
      </w:r>
      <w:r w:rsidR="007F4395">
        <w:rPr>
          <w:rFonts w:ascii="Times New Roman" w:hAnsi="Times New Roman" w:cs="Times New Roman"/>
          <w:color w:val="000000" w:themeColor="text1"/>
        </w:rPr>
        <w:t xml:space="preserve">%54 seviyesine gerilemiştir. 2024 yılında </w:t>
      </w:r>
      <w:r w:rsidR="002E7E9B">
        <w:rPr>
          <w:rFonts w:ascii="Times New Roman" w:hAnsi="Times New Roman" w:cs="Times New Roman"/>
          <w:color w:val="000000" w:themeColor="text1"/>
        </w:rPr>
        <w:t>memnuniyet seviyesi %55 olarak kaydedilmiştir.</w:t>
      </w:r>
    </w:p>
    <w:p w14:paraId="54370B88" w14:textId="77777777" w:rsidR="002E7E9B" w:rsidRDefault="002E7E9B" w:rsidP="003C6F31">
      <w:pPr>
        <w:tabs>
          <w:tab w:val="left" w:pos="2871"/>
        </w:tabs>
        <w:jc w:val="both"/>
        <w:rPr>
          <w:rFonts w:ascii="Times New Roman" w:hAnsi="Times New Roman" w:cs="Times New Roman"/>
          <w:color w:val="000000" w:themeColor="text1"/>
        </w:rPr>
      </w:pPr>
    </w:p>
    <w:p w14:paraId="263CC7B2" w14:textId="77777777" w:rsidR="00235EFC" w:rsidRDefault="00235EFC" w:rsidP="003C6F31">
      <w:pPr>
        <w:tabs>
          <w:tab w:val="left" w:pos="2871"/>
        </w:tabs>
        <w:jc w:val="both"/>
        <w:rPr>
          <w:rFonts w:ascii="Times New Roman" w:hAnsi="Times New Roman" w:cs="Times New Roman"/>
          <w:color w:val="000000" w:themeColor="text1"/>
        </w:rPr>
      </w:pPr>
    </w:p>
    <w:p w14:paraId="1E67CED8" w14:textId="45EDC2DC" w:rsidR="00235EFC" w:rsidRPr="00292E04" w:rsidRDefault="00867C48" w:rsidP="00704E7F">
      <w:pPr>
        <w:pStyle w:val="ListeParagraf"/>
        <w:numPr>
          <w:ilvl w:val="0"/>
          <w:numId w:val="2"/>
        </w:numPr>
        <w:tabs>
          <w:tab w:val="left" w:pos="1700"/>
        </w:tabs>
        <w:ind w:left="709" w:hanging="425"/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403AF06E" wp14:editId="728305B0">
            <wp:simplePos x="0" y="0"/>
            <wp:positionH relativeFrom="column">
              <wp:posOffset>430060</wp:posOffset>
            </wp:positionH>
            <wp:positionV relativeFrom="paragraph">
              <wp:posOffset>275590</wp:posOffset>
            </wp:positionV>
            <wp:extent cx="4572000" cy="2743200"/>
            <wp:effectExtent l="0" t="0" r="12700" b="1270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1624100113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03EF7D6B-95A7-73BF-51D5-92B6C9A718F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EFC">
        <w:rPr>
          <w:rFonts w:ascii="Times New Roman" w:hAnsi="Times New Roman" w:cs="Times New Roman"/>
          <w:b/>
          <w:bCs/>
          <w:color w:val="000000" w:themeColor="text1"/>
        </w:rPr>
        <w:t>Çalışma Ortamında</w:t>
      </w:r>
      <w:r w:rsidR="00704E7F">
        <w:rPr>
          <w:rFonts w:ascii="Times New Roman" w:hAnsi="Times New Roman" w:cs="Times New Roman"/>
          <w:b/>
          <w:bCs/>
          <w:color w:val="000000" w:themeColor="text1"/>
        </w:rPr>
        <w:t>n</w:t>
      </w:r>
      <w:r w:rsidR="00C6391F">
        <w:rPr>
          <w:rFonts w:ascii="Times New Roman" w:hAnsi="Times New Roman" w:cs="Times New Roman"/>
          <w:b/>
          <w:bCs/>
          <w:color w:val="000000" w:themeColor="text1"/>
        </w:rPr>
        <w:t xml:space="preserve"> Du</w:t>
      </w:r>
      <w:r w:rsidR="00A4756E">
        <w:rPr>
          <w:rFonts w:ascii="Times New Roman" w:hAnsi="Times New Roman" w:cs="Times New Roman"/>
          <w:b/>
          <w:bCs/>
          <w:color w:val="000000" w:themeColor="text1"/>
        </w:rPr>
        <w:t>yulan</w:t>
      </w:r>
      <w:r w:rsidR="00235EFC">
        <w:rPr>
          <w:rFonts w:ascii="Times New Roman" w:hAnsi="Times New Roman" w:cs="Times New Roman"/>
          <w:b/>
          <w:bCs/>
          <w:color w:val="000000" w:themeColor="text1"/>
        </w:rPr>
        <w:t xml:space="preserve"> Memnuniy</w:t>
      </w:r>
      <w:r w:rsidR="00704E7F">
        <w:rPr>
          <w:rFonts w:ascii="Times New Roman" w:hAnsi="Times New Roman" w:cs="Times New Roman"/>
          <w:b/>
          <w:bCs/>
          <w:color w:val="000000" w:themeColor="text1"/>
        </w:rPr>
        <w:t>et</w:t>
      </w:r>
    </w:p>
    <w:p w14:paraId="5D218A78" w14:textId="46EF9FF2" w:rsidR="002E7E9B" w:rsidRDefault="002E7E9B" w:rsidP="003C6F31">
      <w:pPr>
        <w:tabs>
          <w:tab w:val="left" w:pos="2871"/>
        </w:tabs>
        <w:jc w:val="both"/>
      </w:pPr>
    </w:p>
    <w:p w14:paraId="3AD46493" w14:textId="1A68C076" w:rsidR="00235EFC" w:rsidRDefault="00A50BE0" w:rsidP="00867C48">
      <w:pPr>
        <w:tabs>
          <w:tab w:val="left" w:pos="3413"/>
        </w:tabs>
        <w:ind w:firstLine="709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3C6F31">
        <w:rPr>
          <w:rFonts w:ascii="Times New Roman" w:hAnsi="Times New Roman" w:cs="Times New Roman"/>
          <w:color w:val="000000" w:themeColor="text1"/>
          <w:lang w:val="en-US"/>
        </w:rPr>
        <w:t>Akademik</w:t>
      </w:r>
      <w:proofErr w:type="spellEnd"/>
      <w:r w:rsidRPr="003C6F31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A4756E" w:rsidRPr="003C6F31">
        <w:rPr>
          <w:rFonts w:ascii="Times New Roman" w:hAnsi="Times New Roman" w:cs="Times New Roman"/>
          <w:color w:val="000000" w:themeColor="text1"/>
          <w:lang w:val="en-US"/>
        </w:rPr>
        <w:t>personelin</w:t>
      </w:r>
      <w:proofErr w:type="spellEnd"/>
      <w:r w:rsidR="00A4756E" w:rsidRPr="003C6F31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A4756E">
        <w:rPr>
          <w:rFonts w:ascii="Times New Roman" w:hAnsi="Times New Roman" w:cs="Times New Roman"/>
          <w:color w:val="000000" w:themeColor="text1"/>
        </w:rPr>
        <w:t xml:space="preserve">çalışma ortamından duyduğu memnuniyet </w:t>
      </w:r>
      <w:r w:rsidR="00C6391F">
        <w:rPr>
          <w:rFonts w:ascii="Times New Roman" w:hAnsi="Times New Roman" w:cs="Times New Roman"/>
          <w:color w:val="000000" w:themeColor="text1"/>
        </w:rPr>
        <w:t>oranları</w:t>
      </w:r>
      <w:r>
        <w:rPr>
          <w:rFonts w:ascii="Times New Roman" w:hAnsi="Times New Roman" w:cs="Times New Roman"/>
          <w:color w:val="000000" w:themeColor="text1"/>
        </w:rPr>
        <w:t xml:space="preserve"> 2022-2024 yılları arasında dalgalı bir seyir izlemiştir. 2022 yılında %</w:t>
      </w:r>
      <w:r w:rsidR="0002098A">
        <w:rPr>
          <w:rFonts w:ascii="Times New Roman" w:hAnsi="Times New Roman" w:cs="Times New Roman"/>
          <w:color w:val="000000" w:themeColor="text1"/>
        </w:rPr>
        <w:t>60</w:t>
      </w:r>
      <w:r>
        <w:rPr>
          <w:rFonts w:ascii="Times New Roman" w:hAnsi="Times New Roman" w:cs="Times New Roman"/>
          <w:color w:val="000000" w:themeColor="text1"/>
        </w:rPr>
        <w:t xml:space="preserve"> olan </w:t>
      </w:r>
      <w:r w:rsidR="00C6391F">
        <w:rPr>
          <w:rFonts w:ascii="Times New Roman" w:hAnsi="Times New Roman" w:cs="Times New Roman"/>
          <w:color w:val="000000" w:themeColor="text1"/>
        </w:rPr>
        <w:t xml:space="preserve">bu başlıktaki </w:t>
      </w:r>
      <w:r>
        <w:rPr>
          <w:rFonts w:ascii="Times New Roman" w:hAnsi="Times New Roman" w:cs="Times New Roman"/>
          <w:color w:val="000000" w:themeColor="text1"/>
        </w:rPr>
        <w:t>memnuniyet düzeyi 2023 yılında %</w:t>
      </w:r>
      <w:r w:rsidR="0002098A">
        <w:rPr>
          <w:rFonts w:ascii="Times New Roman" w:hAnsi="Times New Roman" w:cs="Times New Roman"/>
          <w:color w:val="000000" w:themeColor="text1"/>
        </w:rPr>
        <w:t>2</w:t>
      </w:r>
      <w:r>
        <w:rPr>
          <w:rFonts w:ascii="Times New Roman" w:hAnsi="Times New Roman" w:cs="Times New Roman"/>
          <w:color w:val="000000" w:themeColor="text1"/>
        </w:rPr>
        <w:t>’lik bir düşüşle %5</w:t>
      </w:r>
      <w:r w:rsidR="0002098A">
        <w:rPr>
          <w:rFonts w:ascii="Times New Roman" w:hAnsi="Times New Roman" w:cs="Times New Roman"/>
          <w:color w:val="000000" w:themeColor="text1"/>
        </w:rPr>
        <w:t>8</w:t>
      </w:r>
      <w:r>
        <w:rPr>
          <w:rFonts w:ascii="Times New Roman" w:hAnsi="Times New Roman" w:cs="Times New Roman"/>
          <w:color w:val="000000" w:themeColor="text1"/>
        </w:rPr>
        <w:t xml:space="preserve"> seviyesine gerilemiştir. 2024 yılında</w:t>
      </w:r>
      <w:r w:rsidR="00A4756E">
        <w:rPr>
          <w:rFonts w:ascii="Times New Roman" w:hAnsi="Times New Roman" w:cs="Times New Roman"/>
          <w:color w:val="000000" w:themeColor="text1"/>
        </w:rPr>
        <w:t xml:space="preserve"> ise bu başlıktaki</w:t>
      </w:r>
      <w:r>
        <w:rPr>
          <w:rFonts w:ascii="Times New Roman" w:hAnsi="Times New Roman" w:cs="Times New Roman"/>
          <w:color w:val="000000" w:themeColor="text1"/>
        </w:rPr>
        <w:t xml:space="preserve"> memnuniyet seviyesi</w:t>
      </w:r>
      <w:r w:rsidR="00C6391F">
        <w:rPr>
          <w:rFonts w:ascii="Times New Roman" w:hAnsi="Times New Roman" w:cs="Times New Roman"/>
          <w:color w:val="000000" w:themeColor="text1"/>
        </w:rPr>
        <w:t xml:space="preserve"> önemli bir değişim göstermeyerek yine</w:t>
      </w:r>
      <w:r w:rsidR="00867C48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%5</w:t>
      </w:r>
      <w:r w:rsidR="00ED147C">
        <w:rPr>
          <w:rFonts w:ascii="Times New Roman" w:hAnsi="Times New Roman" w:cs="Times New Roman"/>
          <w:color w:val="000000" w:themeColor="text1"/>
        </w:rPr>
        <w:t>8</w:t>
      </w:r>
      <w:r>
        <w:rPr>
          <w:rFonts w:ascii="Times New Roman" w:hAnsi="Times New Roman" w:cs="Times New Roman"/>
          <w:color w:val="000000" w:themeColor="text1"/>
        </w:rPr>
        <w:t xml:space="preserve"> olarak kaydedilmiştir.</w:t>
      </w:r>
    </w:p>
    <w:p w14:paraId="71C2C088" w14:textId="77777777" w:rsidR="00C745D6" w:rsidRDefault="00C745D6" w:rsidP="00867C48">
      <w:pPr>
        <w:tabs>
          <w:tab w:val="left" w:pos="3413"/>
        </w:tabs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528B8074" w14:textId="4F0B9C0A" w:rsidR="00867C48" w:rsidRDefault="00AB4A07" w:rsidP="00704E7F">
      <w:pPr>
        <w:pStyle w:val="ListeParagraf"/>
        <w:numPr>
          <w:ilvl w:val="0"/>
          <w:numId w:val="2"/>
        </w:numPr>
        <w:tabs>
          <w:tab w:val="left" w:pos="3413"/>
        </w:tabs>
        <w:ind w:left="709" w:hanging="425"/>
        <w:jc w:val="both"/>
      </w:pPr>
      <w:proofErr w:type="spellStart"/>
      <w:r w:rsidRPr="00AB4A07">
        <w:rPr>
          <w:rFonts w:ascii="Times New Roman" w:hAnsi="Times New Roman" w:cs="Times New Roman"/>
          <w:b/>
          <w:bCs/>
          <w:color w:val="000000" w:themeColor="text1"/>
          <w:lang w:val="en-US"/>
        </w:rPr>
        <w:t>Kütüphane</w:t>
      </w:r>
      <w:proofErr w:type="spellEnd"/>
      <w:r w:rsidRPr="00AB4A07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AB4A07">
        <w:rPr>
          <w:rFonts w:ascii="Times New Roman" w:hAnsi="Times New Roman" w:cs="Times New Roman"/>
          <w:b/>
          <w:bCs/>
          <w:color w:val="000000" w:themeColor="text1"/>
          <w:lang w:val="en-US"/>
        </w:rPr>
        <w:t>Hizmetlerinden</w:t>
      </w:r>
      <w:proofErr w:type="spellEnd"/>
      <w:r w:rsidR="00C6391F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="00C6391F">
        <w:rPr>
          <w:rFonts w:ascii="Times New Roman" w:hAnsi="Times New Roman" w:cs="Times New Roman"/>
          <w:b/>
          <w:bCs/>
          <w:color w:val="000000" w:themeColor="text1"/>
          <w:lang w:val="en-US"/>
        </w:rPr>
        <w:t>Duy</w:t>
      </w:r>
      <w:r w:rsidR="00A4756E">
        <w:rPr>
          <w:rFonts w:ascii="Times New Roman" w:hAnsi="Times New Roman" w:cs="Times New Roman"/>
          <w:b/>
          <w:bCs/>
          <w:color w:val="000000" w:themeColor="text1"/>
          <w:lang w:val="en-US"/>
        </w:rPr>
        <w:t>ulan</w:t>
      </w:r>
      <w:proofErr w:type="spellEnd"/>
      <w:r w:rsidRPr="00AB4A07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r w:rsidRPr="00AB4A07">
        <w:rPr>
          <w:rFonts w:ascii="Times New Roman" w:hAnsi="Times New Roman" w:cs="Times New Roman"/>
          <w:b/>
          <w:bCs/>
          <w:color w:val="000000" w:themeColor="text1"/>
        </w:rPr>
        <w:t>Memnuniyet</w:t>
      </w:r>
    </w:p>
    <w:p w14:paraId="38F7B42C" w14:textId="01FC49E5" w:rsidR="00867C48" w:rsidRDefault="00AB4A07" w:rsidP="00867C48">
      <w:pPr>
        <w:tabs>
          <w:tab w:val="left" w:pos="3413"/>
        </w:tabs>
        <w:ind w:firstLine="709"/>
        <w:jc w:val="both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0F4A68FE" wp14:editId="3FD8C8CB">
            <wp:simplePos x="0" y="0"/>
            <wp:positionH relativeFrom="column">
              <wp:posOffset>483235</wp:posOffset>
            </wp:positionH>
            <wp:positionV relativeFrom="paragraph">
              <wp:posOffset>16510</wp:posOffset>
            </wp:positionV>
            <wp:extent cx="4572000" cy="2642235"/>
            <wp:effectExtent l="0" t="0" r="12700" b="12065"/>
            <wp:wrapTight wrapText="bothSides">
              <wp:wrapPolygon edited="0">
                <wp:start x="0" y="0"/>
                <wp:lineTo x="0" y="21595"/>
                <wp:lineTo x="21600" y="21595"/>
                <wp:lineTo x="21600" y="0"/>
                <wp:lineTo x="0" y="0"/>
              </wp:wrapPolygon>
            </wp:wrapTight>
            <wp:docPr id="921478384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52BB43E9-BB1C-C182-CF5B-AE090E4169F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FF4D75" w14:textId="77777777" w:rsidR="00235EFC" w:rsidRDefault="00235EFC" w:rsidP="00235EFC">
      <w:pPr>
        <w:tabs>
          <w:tab w:val="left" w:pos="3413"/>
        </w:tabs>
      </w:pPr>
    </w:p>
    <w:p w14:paraId="404DEB38" w14:textId="77777777" w:rsidR="00235EFC" w:rsidRDefault="00235EFC" w:rsidP="00235EFC">
      <w:pPr>
        <w:tabs>
          <w:tab w:val="left" w:pos="3413"/>
        </w:tabs>
        <w:jc w:val="both"/>
      </w:pPr>
    </w:p>
    <w:p w14:paraId="3DDFEF63" w14:textId="77777777" w:rsidR="00913783" w:rsidRDefault="00913783" w:rsidP="00235EFC">
      <w:pPr>
        <w:tabs>
          <w:tab w:val="left" w:pos="3413"/>
        </w:tabs>
        <w:jc w:val="both"/>
      </w:pPr>
    </w:p>
    <w:p w14:paraId="5AEF26C2" w14:textId="77777777" w:rsidR="00913783" w:rsidRDefault="00913783" w:rsidP="00235EFC">
      <w:pPr>
        <w:tabs>
          <w:tab w:val="left" w:pos="3413"/>
        </w:tabs>
        <w:jc w:val="both"/>
      </w:pPr>
    </w:p>
    <w:p w14:paraId="00934E16" w14:textId="77777777" w:rsidR="00913783" w:rsidRDefault="00913783" w:rsidP="00235EFC">
      <w:pPr>
        <w:tabs>
          <w:tab w:val="left" w:pos="3413"/>
        </w:tabs>
        <w:jc w:val="both"/>
      </w:pPr>
    </w:p>
    <w:p w14:paraId="34D03C3C" w14:textId="77777777" w:rsidR="00913783" w:rsidRDefault="00913783" w:rsidP="00235EFC">
      <w:pPr>
        <w:tabs>
          <w:tab w:val="left" w:pos="3413"/>
        </w:tabs>
        <w:jc w:val="both"/>
      </w:pPr>
    </w:p>
    <w:p w14:paraId="27270D32" w14:textId="77777777" w:rsidR="00913783" w:rsidRDefault="00913783" w:rsidP="00235EFC">
      <w:pPr>
        <w:tabs>
          <w:tab w:val="left" w:pos="3413"/>
        </w:tabs>
        <w:jc w:val="both"/>
      </w:pPr>
    </w:p>
    <w:p w14:paraId="39381254" w14:textId="77777777" w:rsidR="00913783" w:rsidRDefault="00913783" w:rsidP="00235EFC">
      <w:pPr>
        <w:tabs>
          <w:tab w:val="left" w:pos="3413"/>
        </w:tabs>
        <w:jc w:val="both"/>
      </w:pPr>
    </w:p>
    <w:p w14:paraId="793E62BA" w14:textId="77777777" w:rsidR="00913783" w:rsidRDefault="00913783" w:rsidP="00235EFC">
      <w:pPr>
        <w:tabs>
          <w:tab w:val="left" w:pos="3413"/>
        </w:tabs>
        <w:jc w:val="both"/>
      </w:pPr>
    </w:p>
    <w:p w14:paraId="688971A4" w14:textId="59672F17" w:rsidR="00C745D6" w:rsidRDefault="003D494F" w:rsidP="003D494F">
      <w:pPr>
        <w:tabs>
          <w:tab w:val="left" w:pos="3413"/>
        </w:tabs>
        <w:ind w:firstLine="709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3C6F31">
        <w:rPr>
          <w:rFonts w:ascii="Times New Roman" w:hAnsi="Times New Roman" w:cs="Times New Roman"/>
          <w:color w:val="000000" w:themeColor="text1"/>
          <w:lang w:val="en-US"/>
        </w:rPr>
        <w:t>Akademik</w:t>
      </w:r>
      <w:proofErr w:type="spellEnd"/>
      <w:r w:rsidRPr="003C6F31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A4756E" w:rsidRPr="003C6F31">
        <w:rPr>
          <w:rFonts w:ascii="Times New Roman" w:hAnsi="Times New Roman" w:cs="Times New Roman"/>
          <w:color w:val="000000" w:themeColor="text1"/>
          <w:lang w:val="en-US"/>
        </w:rPr>
        <w:t>personelin</w:t>
      </w:r>
      <w:proofErr w:type="spellEnd"/>
      <w:r w:rsidR="00A4756E" w:rsidRPr="003C6F31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A4756E">
        <w:rPr>
          <w:rFonts w:ascii="Times New Roman" w:hAnsi="Times New Roman" w:cs="Times New Roman"/>
          <w:color w:val="000000" w:themeColor="text1"/>
        </w:rPr>
        <w:t>kütüphane hizmetlerinden duyduğu memnuniyet oranlarının 2022 yılından 2024 yılına do</w:t>
      </w:r>
      <w:r w:rsidR="00C6391F">
        <w:rPr>
          <w:rFonts w:ascii="Times New Roman" w:hAnsi="Times New Roman" w:cs="Times New Roman"/>
          <w:color w:val="000000" w:themeColor="text1"/>
        </w:rPr>
        <w:t>ğru sürekli</w:t>
      </w:r>
      <w:r>
        <w:rPr>
          <w:rFonts w:ascii="Times New Roman" w:hAnsi="Times New Roman" w:cs="Times New Roman"/>
          <w:color w:val="000000" w:themeColor="text1"/>
        </w:rPr>
        <w:t xml:space="preserve"> düşüş g</w:t>
      </w:r>
      <w:r w:rsidR="00A846AF">
        <w:rPr>
          <w:rFonts w:ascii="Times New Roman" w:hAnsi="Times New Roman" w:cs="Times New Roman"/>
          <w:color w:val="000000" w:themeColor="text1"/>
        </w:rPr>
        <w:t>öste</w:t>
      </w:r>
      <w:r w:rsidR="00C6391F">
        <w:rPr>
          <w:rFonts w:ascii="Times New Roman" w:hAnsi="Times New Roman" w:cs="Times New Roman"/>
          <w:color w:val="000000" w:themeColor="text1"/>
        </w:rPr>
        <w:t>rdiği görülmüştür</w:t>
      </w:r>
      <w:r>
        <w:rPr>
          <w:rFonts w:ascii="Times New Roman" w:hAnsi="Times New Roman" w:cs="Times New Roman"/>
          <w:color w:val="000000" w:themeColor="text1"/>
        </w:rPr>
        <w:t>. 2022 yılında %6</w:t>
      </w:r>
      <w:r w:rsidR="005D6536">
        <w:rPr>
          <w:rFonts w:ascii="Times New Roman" w:hAnsi="Times New Roman" w:cs="Times New Roman"/>
          <w:color w:val="000000" w:themeColor="text1"/>
        </w:rPr>
        <w:t>8</w:t>
      </w:r>
      <w:r>
        <w:rPr>
          <w:rFonts w:ascii="Times New Roman" w:hAnsi="Times New Roman" w:cs="Times New Roman"/>
          <w:color w:val="000000" w:themeColor="text1"/>
        </w:rPr>
        <w:t xml:space="preserve"> olan memnuniyet düzeyi 2023 yılında %</w:t>
      </w:r>
      <w:r w:rsidR="005D6536">
        <w:rPr>
          <w:rFonts w:ascii="Times New Roman" w:hAnsi="Times New Roman" w:cs="Times New Roman"/>
          <w:color w:val="000000" w:themeColor="text1"/>
        </w:rPr>
        <w:t>1</w:t>
      </w:r>
      <w:r>
        <w:rPr>
          <w:rFonts w:ascii="Times New Roman" w:hAnsi="Times New Roman" w:cs="Times New Roman"/>
          <w:color w:val="000000" w:themeColor="text1"/>
        </w:rPr>
        <w:t>’lik bir düşüşle %</w:t>
      </w:r>
      <w:r w:rsidR="005D6536">
        <w:rPr>
          <w:rFonts w:ascii="Times New Roman" w:hAnsi="Times New Roman" w:cs="Times New Roman"/>
          <w:color w:val="000000" w:themeColor="text1"/>
        </w:rPr>
        <w:t>67</w:t>
      </w:r>
      <w:r>
        <w:rPr>
          <w:rFonts w:ascii="Times New Roman" w:hAnsi="Times New Roman" w:cs="Times New Roman"/>
          <w:color w:val="000000" w:themeColor="text1"/>
        </w:rPr>
        <w:t xml:space="preserve"> seviyesine gerilemiştir. 2024 yılında</w:t>
      </w:r>
      <w:r w:rsidR="00C6391F">
        <w:rPr>
          <w:rFonts w:ascii="Times New Roman" w:hAnsi="Times New Roman" w:cs="Times New Roman"/>
          <w:color w:val="000000" w:themeColor="text1"/>
        </w:rPr>
        <w:t xml:space="preserve"> ise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A4756E">
        <w:rPr>
          <w:rFonts w:ascii="Times New Roman" w:hAnsi="Times New Roman" w:cs="Times New Roman"/>
          <w:color w:val="000000" w:themeColor="text1"/>
        </w:rPr>
        <w:t xml:space="preserve">bu başlıktaki </w:t>
      </w:r>
      <w:r>
        <w:rPr>
          <w:rFonts w:ascii="Times New Roman" w:hAnsi="Times New Roman" w:cs="Times New Roman"/>
          <w:color w:val="000000" w:themeColor="text1"/>
        </w:rPr>
        <w:t xml:space="preserve">memnuniyet </w:t>
      </w:r>
      <w:r w:rsidR="00A4756E">
        <w:rPr>
          <w:rFonts w:ascii="Times New Roman" w:hAnsi="Times New Roman" w:cs="Times New Roman"/>
          <w:color w:val="000000" w:themeColor="text1"/>
        </w:rPr>
        <w:t>düzeyi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5D7860">
        <w:rPr>
          <w:rFonts w:ascii="Times New Roman" w:hAnsi="Times New Roman" w:cs="Times New Roman"/>
          <w:color w:val="000000" w:themeColor="text1"/>
        </w:rPr>
        <w:t>%2’lik bir düşüşle</w:t>
      </w:r>
      <w:r>
        <w:rPr>
          <w:rFonts w:ascii="Times New Roman" w:hAnsi="Times New Roman" w:cs="Times New Roman"/>
          <w:color w:val="000000" w:themeColor="text1"/>
        </w:rPr>
        <w:t xml:space="preserve"> %</w:t>
      </w:r>
      <w:r w:rsidR="005D7860">
        <w:rPr>
          <w:rFonts w:ascii="Times New Roman" w:hAnsi="Times New Roman" w:cs="Times New Roman"/>
          <w:color w:val="000000" w:themeColor="text1"/>
        </w:rPr>
        <w:t>65</w:t>
      </w:r>
      <w:r>
        <w:rPr>
          <w:rFonts w:ascii="Times New Roman" w:hAnsi="Times New Roman" w:cs="Times New Roman"/>
          <w:color w:val="000000" w:themeColor="text1"/>
        </w:rPr>
        <w:t xml:space="preserve"> olarak kaydedilmiştir.</w:t>
      </w:r>
    </w:p>
    <w:p w14:paraId="2F481970" w14:textId="77777777" w:rsidR="00C745D6" w:rsidRDefault="00C745D6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br w:type="page"/>
      </w:r>
    </w:p>
    <w:p w14:paraId="3F735D57" w14:textId="61CE3EE3" w:rsidR="000649A0" w:rsidRPr="00704E7F" w:rsidRDefault="001C1656" w:rsidP="00704E7F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1C1656">
        <w:rPr>
          <w:rFonts w:ascii="Times New Roman" w:hAnsi="Times New Roman" w:cs="Times New Roman"/>
          <w:b/>
          <w:bCs/>
          <w:color w:val="000000" w:themeColor="text1"/>
          <w:lang w:val="en-US"/>
        </w:rPr>
        <w:lastRenderedPageBreak/>
        <w:t>Eğitim</w:t>
      </w:r>
      <w:proofErr w:type="spellEnd"/>
      <w:r w:rsidRPr="001C1656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1C1656">
        <w:rPr>
          <w:rFonts w:ascii="Times New Roman" w:hAnsi="Times New Roman" w:cs="Times New Roman"/>
          <w:b/>
          <w:bCs/>
          <w:color w:val="000000" w:themeColor="text1"/>
          <w:lang w:val="en-US"/>
        </w:rPr>
        <w:t>ve</w:t>
      </w:r>
      <w:proofErr w:type="spellEnd"/>
      <w:r w:rsidRPr="001C1656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1C1656">
        <w:rPr>
          <w:rFonts w:ascii="Times New Roman" w:hAnsi="Times New Roman" w:cs="Times New Roman"/>
          <w:b/>
          <w:bCs/>
          <w:color w:val="000000" w:themeColor="text1"/>
          <w:lang w:val="en-US"/>
        </w:rPr>
        <w:t>Geliştirme</w:t>
      </w:r>
      <w:proofErr w:type="spellEnd"/>
      <w:r w:rsidRPr="001C1656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704E7F">
        <w:rPr>
          <w:rFonts w:ascii="Times New Roman" w:hAnsi="Times New Roman" w:cs="Times New Roman"/>
          <w:b/>
          <w:bCs/>
          <w:color w:val="000000" w:themeColor="text1"/>
          <w:lang w:val="en-US"/>
        </w:rPr>
        <w:t>İmkânlarından</w:t>
      </w:r>
      <w:proofErr w:type="spellEnd"/>
      <w:r w:rsidR="00C6391F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="00C6391F">
        <w:rPr>
          <w:rFonts w:ascii="Times New Roman" w:hAnsi="Times New Roman" w:cs="Times New Roman"/>
          <w:b/>
          <w:bCs/>
          <w:color w:val="000000" w:themeColor="text1"/>
          <w:lang w:val="en-US"/>
        </w:rPr>
        <w:t>Duyulan</w:t>
      </w:r>
      <w:proofErr w:type="spellEnd"/>
      <w:r w:rsidRPr="00704E7F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704E7F">
        <w:rPr>
          <w:rFonts w:ascii="Times New Roman" w:hAnsi="Times New Roman" w:cs="Times New Roman"/>
          <w:b/>
          <w:bCs/>
          <w:color w:val="000000" w:themeColor="text1"/>
          <w:lang w:val="en-US"/>
        </w:rPr>
        <w:t>Memnuniyet</w:t>
      </w:r>
      <w:proofErr w:type="spellEnd"/>
    </w:p>
    <w:p w14:paraId="3399AACB" w14:textId="6D2474A6" w:rsidR="00913783" w:rsidRDefault="00704E7F" w:rsidP="003D494F">
      <w:pPr>
        <w:tabs>
          <w:tab w:val="left" w:pos="3413"/>
        </w:tabs>
        <w:ind w:firstLine="709"/>
        <w:jc w:val="both"/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65A5D061" wp14:editId="762C433F">
            <wp:simplePos x="0" y="0"/>
            <wp:positionH relativeFrom="column">
              <wp:posOffset>635058</wp:posOffset>
            </wp:positionH>
            <wp:positionV relativeFrom="paragraph">
              <wp:posOffset>78971</wp:posOffset>
            </wp:positionV>
            <wp:extent cx="4572000" cy="2660015"/>
            <wp:effectExtent l="0" t="0" r="12700" b="6985"/>
            <wp:wrapTight wrapText="bothSides">
              <wp:wrapPolygon edited="0">
                <wp:start x="0" y="0"/>
                <wp:lineTo x="0" y="21554"/>
                <wp:lineTo x="21600" y="21554"/>
                <wp:lineTo x="21600" y="0"/>
                <wp:lineTo x="0" y="0"/>
              </wp:wrapPolygon>
            </wp:wrapTight>
            <wp:docPr id="2134030967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F9AE2E30-4FE4-1F73-ED12-EAF6DBE856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22600C" w14:textId="77777777" w:rsidR="001C1656" w:rsidRDefault="001C1656" w:rsidP="003D494F">
      <w:pPr>
        <w:tabs>
          <w:tab w:val="left" w:pos="3413"/>
        </w:tabs>
        <w:ind w:firstLine="709"/>
        <w:jc w:val="both"/>
      </w:pPr>
    </w:p>
    <w:p w14:paraId="094A0B51" w14:textId="77777777" w:rsidR="001C1656" w:rsidRDefault="001C1656" w:rsidP="003D494F">
      <w:pPr>
        <w:tabs>
          <w:tab w:val="left" w:pos="3413"/>
        </w:tabs>
        <w:ind w:firstLine="709"/>
        <w:jc w:val="both"/>
      </w:pPr>
    </w:p>
    <w:p w14:paraId="4CA27772" w14:textId="77777777" w:rsidR="001C1656" w:rsidRDefault="001C1656" w:rsidP="003D494F">
      <w:pPr>
        <w:tabs>
          <w:tab w:val="left" w:pos="3413"/>
        </w:tabs>
        <w:ind w:firstLine="709"/>
        <w:jc w:val="both"/>
      </w:pPr>
    </w:p>
    <w:p w14:paraId="4B09263C" w14:textId="77777777" w:rsidR="001C1656" w:rsidRDefault="001C1656" w:rsidP="003D494F">
      <w:pPr>
        <w:tabs>
          <w:tab w:val="left" w:pos="3413"/>
        </w:tabs>
        <w:ind w:firstLine="709"/>
        <w:jc w:val="both"/>
      </w:pPr>
    </w:p>
    <w:p w14:paraId="377A1606" w14:textId="77777777" w:rsidR="001C1656" w:rsidRDefault="001C1656" w:rsidP="003D494F">
      <w:pPr>
        <w:tabs>
          <w:tab w:val="left" w:pos="3413"/>
        </w:tabs>
        <w:ind w:firstLine="709"/>
        <w:jc w:val="both"/>
      </w:pPr>
    </w:p>
    <w:p w14:paraId="11CB7857" w14:textId="77777777" w:rsidR="001C1656" w:rsidRDefault="001C1656" w:rsidP="003D494F">
      <w:pPr>
        <w:tabs>
          <w:tab w:val="left" w:pos="3413"/>
        </w:tabs>
        <w:ind w:firstLine="709"/>
        <w:jc w:val="both"/>
      </w:pPr>
    </w:p>
    <w:p w14:paraId="7F634631" w14:textId="77777777" w:rsidR="001C1656" w:rsidRDefault="001C1656" w:rsidP="003D494F">
      <w:pPr>
        <w:tabs>
          <w:tab w:val="left" w:pos="3413"/>
        </w:tabs>
        <w:ind w:firstLine="709"/>
        <w:jc w:val="both"/>
      </w:pPr>
    </w:p>
    <w:p w14:paraId="7FD62978" w14:textId="77777777" w:rsidR="001C1656" w:rsidRDefault="001C1656" w:rsidP="003D494F">
      <w:pPr>
        <w:tabs>
          <w:tab w:val="left" w:pos="3413"/>
        </w:tabs>
        <w:ind w:firstLine="709"/>
        <w:jc w:val="both"/>
      </w:pPr>
    </w:p>
    <w:p w14:paraId="20E3263E" w14:textId="77777777" w:rsidR="001C1656" w:rsidRDefault="001C1656" w:rsidP="005F446F">
      <w:pPr>
        <w:tabs>
          <w:tab w:val="left" w:pos="3413"/>
        </w:tabs>
        <w:ind w:firstLine="709"/>
        <w:jc w:val="both"/>
      </w:pPr>
    </w:p>
    <w:p w14:paraId="22913D15" w14:textId="77777777" w:rsidR="00704E7F" w:rsidRDefault="00704E7F" w:rsidP="00A62417">
      <w:pPr>
        <w:ind w:firstLine="709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501A8764" w14:textId="1447E707" w:rsidR="001C1656" w:rsidRDefault="001C1656" w:rsidP="00A62417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5F446F">
        <w:rPr>
          <w:rFonts w:ascii="Times New Roman" w:hAnsi="Times New Roman" w:cs="Times New Roman"/>
          <w:color w:val="000000" w:themeColor="text1"/>
          <w:lang w:val="en-US"/>
        </w:rPr>
        <w:t>Akademik</w:t>
      </w:r>
      <w:proofErr w:type="spellEnd"/>
      <w:r w:rsidRPr="005F446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CD3F8E" w:rsidRPr="005F446F">
        <w:rPr>
          <w:rFonts w:ascii="Times New Roman" w:hAnsi="Times New Roman" w:cs="Times New Roman"/>
          <w:color w:val="000000" w:themeColor="text1"/>
          <w:lang w:val="en-US"/>
        </w:rPr>
        <w:t>personelin</w:t>
      </w:r>
      <w:proofErr w:type="spellEnd"/>
      <w:r w:rsidR="00CD3F8E" w:rsidRPr="005F446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CD3F8E" w:rsidRPr="005F446F">
        <w:rPr>
          <w:rFonts w:ascii="Times New Roman" w:hAnsi="Times New Roman" w:cs="Times New Roman"/>
          <w:color w:val="000000" w:themeColor="text1"/>
          <w:lang w:val="en-US"/>
        </w:rPr>
        <w:t>eğitim</w:t>
      </w:r>
      <w:proofErr w:type="spellEnd"/>
      <w:r w:rsidR="00CD3F8E" w:rsidRPr="005F446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CD3F8E" w:rsidRPr="005F446F">
        <w:rPr>
          <w:rFonts w:ascii="Times New Roman" w:hAnsi="Times New Roman" w:cs="Times New Roman"/>
          <w:color w:val="000000" w:themeColor="text1"/>
          <w:lang w:val="en-US"/>
        </w:rPr>
        <w:t>ve</w:t>
      </w:r>
      <w:proofErr w:type="spellEnd"/>
      <w:r w:rsidR="00CD3F8E" w:rsidRPr="005F446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CD3F8E" w:rsidRPr="005F446F">
        <w:rPr>
          <w:rFonts w:ascii="Times New Roman" w:hAnsi="Times New Roman" w:cs="Times New Roman"/>
          <w:color w:val="000000" w:themeColor="text1"/>
          <w:lang w:val="en-US"/>
        </w:rPr>
        <w:t>geliştirme</w:t>
      </w:r>
      <w:proofErr w:type="spellEnd"/>
      <w:r w:rsidR="00CD3F8E" w:rsidRPr="005F446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CD3F8E" w:rsidRPr="005F446F">
        <w:rPr>
          <w:rFonts w:ascii="Times New Roman" w:hAnsi="Times New Roman" w:cs="Times New Roman"/>
          <w:color w:val="000000" w:themeColor="text1"/>
          <w:lang w:val="en-US"/>
        </w:rPr>
        <w:t>imkânlarından</w:t>
      </w:r>
      <w:proofErr w:type="spellEnd"/>
      <w:r w:rsidR="00CD3F8E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CD3F8E">
        <w:rPr>
          <w:rFonts w:ascii="Times New Roman" w:hAnsi="Times New Roman" w:cs="Times New Roman"/>
          <w:color w:val="000000" w:themeColor="text1"/>
          <w:lang w:val="en-US"/>
        </w:rPr>
        <w:t>duyduğu</w:t>
      </w:r>
      <w:proofErr w:type="spellEnd"/>
      <w:r w:rsidR="00CD3F8E" w:rsidRPr="005F446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CD3F8E" w:rsidRPr="005F446F">
        <w:rPr>
          <w:rFonts w:ascii="Times New Roman" w:hAnsi="Times New Roman" w:cs="Times New Roman"/>
          <w:color w:val="000000" w:themeColor="text1"/>
          <w:lang w:val="en-US"/>
        </w:rPr>
        <w:t>memnuniyet</w:t>
      </w:r>
      <w:proofErr w:type="spellEnd"/>
      <w:r w:rsidR="00CD3F8E" w:rsidRPr="005F446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CD3F8E" w:rsidRPr="005F446F">
        <w:rPr>
          <w:rFonts w:ascii="Times New Roman" w:hAnsi="Times New Roman" w:cs="Times New Roman"/>
          <w:color w:val="000000" w:themeColor="text1"/>
          <w:lang w:val="en-US"/>
        </w:rPr>
        <w:t>düzey</w:t>
      </w:r>
      <w:r w:rsidR="00CD3F8E">
        <w:rPr>
          <w:rFonts w:ascii="Times New Roman" w:hAnsi="Times New Roman" w:cs="Times New Roman"/>
          <w:color w:val="000000" w:themeColor="text1"/>
          <w:lang w:val="en-US"/>
        </w:rPr>
        <w:t>ler</w:t>
      </w:r>
      <w:r w:rsidR="00CD3F8E" w:rsidRPr="005F446F">
        <w:rPr>
          <w:rFonts w:ascii="Times New Roman" w:hAnsi="Times New Roman" w:cs="Times New Roman"/>
          <w:color w:val="000000" w:themeColor="text1"/>
          <w:lang w:val="en-US"/>
        </w:rPr>
        <w:t>i</w:t>
      </w:r>
      <w:proofErr w:type="spellEnd"/>
      <w:r w:rsidR="00CD3F8E" w:rsidRPr="005F446F">
        <w:rPr>
          <w:rFonts w:ascii="Times New Roman" w:hAnsi="Times New Roman" w:cs="Times New Roman"/>
          <w:color w:val="000000" w:themeColor="text1"/>
        </w:rPr>
        <w:t xml:space="preserve"> 2022</w:t>
      </w:r>
      <w:r w:rsidR="00CD3F8E">
        <w:rPr>
          <w:rFonts w:ascii="Times New Roman" w:hAnsi="Times New Roman" w:cs="Times New Roman"/>
          <w:color w:val="000000" w:themeColor="text1"/>
        </w:rPr>
        <w:t xml:space="preserve">’den </w:t>
      </w:r>
      <w:r w:rsidR="00CD3F8E" w:rsidRPr="005F446F">
        <w:rPr>
          <w:rFonts w:ascii="Times New Roman" w:hAnsi="Times New Roman" w:cs="Times New Roman"/>
          <w:color w:val="000000" w:themeColor="text1"/>
        </w:rPr>
        <w:t>2024</w:t>
      </w:r>
      <w:r w:rsidR="00CD3F8E">
        <w:rPr>
          <w:rFonts w:ascii="Times New Roman" w:hAnsi="Times New Roman" w:cs="Times New Roman"/>
          <w:color w:val="000000" w:themeColor="text1"/>
        </w:rPr>
        <w:t xml:space="preserve"> yılın</w:t>
      </w:r>
      <w:r w:rsidR="00C6391F">
        <w:rPr>
          <w:rFonts w:ascii="Times New Roman" w:hAnsi="Times New Roman" w:cs="Times New Roman"/>
          <w:color w:val="000000" w:themeColor="text1"/>
        </w:rPr>
        <w:t>a</w:t>
      </w:r>
      <w:r w:rsidRPr="005F446F">
        <w:rPr>
          <w:rFonts w:ascii="Times New Roman" w:hAnsi="Times New Roman" w:cs="Times New Roman"/>
          <w:color w:val="000000" w:themeColor="text1"/>
        </w:rPr>
        <w:t xml:space="preserve"> </w:t>
      </w:r>
      <w:r w:rsidR="00C6391F">
        <w:rPr>
          <w:rFonts w:ascii="Times New Roman" w:hAnsi="Times New Roman" w:cs="Times New Roman"/>
          <w:color w:val="000000" w:themeColor="text1"/>
        </w:rPr>
        <w:t>doğru</w:t>
      </w:r>
      <w:r w:rsidR="000D2405">
        <w:rPr>
          <w:rFonts w:ascii="Times New Roman" w:hAnsi="Times New Roman" w:cs="Times New Roman"/>
          <w:color w:val="000000" w:themeColor="text1"/>
        </w:rPr>
        <w:t xml:space="preserve"> </w:t>
      </w:r>
      <w:r w:rsidR="00B87F8B">
        <w:rPr>
          <w:rFonts w:ascii="Times New Roman" w:hAnsi="Times New Roman" w:cs="Times New Roman"/>
          <w:color w:val="000000" w:themeColor="text1"/>
        </w:rPr>
        <w:t>bir yükseliş</w:t>
      </w:r>
      <w:r w:rsidRPr="005F446F">
        <w:rPr>
          <w:rFonts w:ascii="Times New Roman" w:hAnsi="Times New Roman" w:cs="Times New Roman"/>
          <w:color w:val="000000" w:themeColor="text1"/>
        </w:rPr>
        <w:t xml:space="preserve"> göstermiştir. 2022 yılında %</w:t>
      </w:r>
      <w:r w:rsidR="004A5F19">
        <w:rPr>
          <w:rFonts w:ascii="Times New Roman" w:hAnsi="Times New Roman" w:cs="Times New Roman"/>
          <w:color w:val="000000" w:themeColor="text1"/>
        </w:rPr>
        <w:t>5</w:t>
      </w:r>
      <w:r w:rsidRPr="005F446F">
        <w:rPr>
          <w:rFonts w:ascii="Times New Roman" w:hAnsi="Times New Roman" w:cs="Times New Roman"/>
          <w:color w:val="000000" w:themeColor="text1"/>
        </w:rPr>
        <w:t>8 olan</w:t>
      </w:r>
      <w:r w:rsidR="00C6391F">
        <w:rPr>
          <w:rFonts w:ascii="Times New Roman" w:hAnsi="Times New Roman" w:cs="Times New Roman"/>
          <w:color w:val="000000" w:themeColor="text1"/>
        </w:rPr>
        <w:t xml:space="preserve"> bu başlıktaki</w:t>
      </w:r>
      <w:r w:rsidRPr="005F446F">
        <w:rPr>
          <w:rFonts w:ascii="Times New Roman" w:hAnsi="Times New Roman" w:cs="Times New Roman"/>
          <w:color w:val="000000" w:themeColor="text1"/>
        </w:rPr>
        <w:t xml:space="preserve"> memnuniyet düzeyi 2023 yılında %</w:t>
      </w:r>
      <w:r w:rsidR="004A5F19">
        <w:rPr>
          <w:rFonts w:ascii="Times New Roman" w:hAnsi="Times New Roman" w:cs="Times New Roman"/>
          <w:color w:val="000000" w:themeColor="text1"/>
        </w:rPr>
        <w:t>2</w:t>
      </w:r>
      <w:r w:rsidRPr="005F446F">
        <w:rPr>
          <w:rFonts w:ascii="Times New Roman" w:hAnsi="Times New Roman" w:cs="Times New Roman"/>
          <w:color w:val="000000" w:themeColor="text1"/>
        </w:rPr>
        <w:t xml:space="preserve">’lik bir </w:t>
      </w:r>
      <w:r w:rsidR="004A5F19">
        <w:rPr>
          <w:rFonts w:ascii="Times New Roman" w:hAnsi="Times New Roman" w:cs="Times New Roman"/>
          <w:color w:val="000000" w:themeColor="text1"/>
        </w:rPr>
        <w:t xml:space="preserve">yükselişle </w:t>
      </w:r>
      <w:r w:rsidRPr="005F446F">
        <w:rPr>
          <w:rFonts w:ascii="Times New Roman" w:hAnsi="Times New Roman" w:cs="Times New Roman"/>
          <w:color w:val="000000" w:themeColor="text1"/>
        </w:rPr>
        <w:t>%6</w:t>
      </w:r>
      <w:r w:rsidR="004A5F19">
        <w:rPr>
          <w:rFonts w:ascii="Times New Roman" w:hAnsi="Times New Roman" w:cs="Times New Roman"/>
          <w:color w:val="000000" w:themeColor="text1"/>
        </w:rPr>
        <w:t>0</w:t>
      </w:r>
      <w:r w:rsidRPr="005F446F">
        <w:rPr>
          <w:rFonts w:ascii="Times New Roman" w:hAnsi="Times New Roman" w:cs="Times New Roman"/>
          <w:color w:val="000000" w:themeColor="text1"/>
        </w:rPr>
        <w:t xml:space="preserve"> seviyesine</w:t>
      </w:r>
      <w:r w:rsidR="004A5F19">
        <w:rPr>
          <w:rFonts w:ascii="Times New Roman" w:hAnsi="Times New Roman" w:cs="Times New Roman"/>
          <w:color w:val="000000" w:themeColor="text1"/>
        </w:rPr>
        <w:t xml:space="preserve"> ulaşmıştır</w:t>
      </w:r>
      <w:r w:rsidRPr="005F446F">
        <w:rPr>
          <w:rFonts w:ascii="Times New Roman" w:hAnsi="Times New Roman" w:cs="Times New Roman"/>
          <w:color w:val="000000" w:themeColor="text1"/>
        </w:rPr>
        <w:t xml:space="preserve">. 2024 yılında memnuniyet seviyesi %2’lik bir </w:t>
      </w:r>
      <w:r w:rsidR="004A5F19">
        <w:rPr>
          <w:rFonts w:ascii="Times New Roman" w:hAnsi="Times New Roman" w:cs="Times New Roman"/>
          <w:color w:val="000000" w:themeColor="text1"/>
        </w:rPr>
        <w:t>yükselişle</w:t>
      </w:r>
      <w:r w:rsidRPr="005F446F">
        <w:rPr>
          <w:rFonts w:ascii="Times New Roman" w:hAnsi="Times New Roman" w:cs="Times New Roman"/>
          <w:color w:val="000000" w:themeColor="text1"/>
        </w:rPr>
        <w:t xml:space="preserve"> %6</w:t>
      </w:r>
      <w:r w:rsidR="004A5F19">
        <w:rPr>
          <w:rFonts w:ascii="Times New Roman" w:hAnsi="Times New Roman" w:cs="Times New Roman"/>
          <w:color w:val="000000" w:themeColor="text1"/>
        </w:rPr>
        <w:t>2</w:t>
      </w:r>
      <w:r w:rsidRPr="005F446F">
        <w:rPr>
          <w:rFonts w:ascii="Times New Roman" w:hAnsi="Times New Roman" w:cs="Times New Roman"/>
          <w:color w:val="000000" w:themeColor="text1"/>
        </w:rPr>
        <w:t xml:space="preserve"> olarak kaydedilmiştir.</w:t>
      </w:r>
    </w:p>
    <w:p w14:paraId="38C8367C" w14:textId="77777777" w:rsidR="00345090" w:rsidRDefault="00345090" w:rsidP="00A62417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66DBE552" w14:textId="5515AA48" w:rsidR="008D3769" w:rsidRPr="00345090" w:rsidRDefault="00345090" w:rsidP="00704E7F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345090">
        <w:rPr>
          <w:rFonts w:ascii="Times New Roman" w:hAnsi="Times New Roman" w:cs="Times New Roman"/>
          <w:b/>
          <w:bCs/>
          <w:color w:val="000000" w:themeColor="text1"/>
        </w:rPr>
        <w:t>Çevre</w:t>
      </w:r>
      <w:r w:rsidR="00704E7F">
        <w:rPr>
          <w:rFonts w:ascii="Times New Roman" w:hAnsi="Times New Roman" w:cs="Times New Roman"/>
          <w:b/>
          <w:bCs/>
          <w:color w:val="000000" w:themeColor="text1"/>
        </w:rPr>
        <w:t xml:space="preserve"> ile İlgili</w:t>
      </w:r>
      <w:r w:rsidRPr="00345090">
        <w:rPr>
          <w:rFonts w:ascii="Times New Roman" w:hAnsi="Times New Roman" w:cs="Times New Roman"/>
          <w:b/>
          <w:bCs/>
          <w:color w:val="000000" w:themeColor="text1"/>
        </w:rPr>
        <w:t xml:space="preserve"> Memnuniyet</w:t>
      </w:r>
    </w:p>
    <w:p w14:paraId="398BECC3" w14:textId="426AC75D" w:rsidR="00641BD8" w:rsidRPr="005F446F" w:rsidRDefault="00641BD8" w:rsidP="00704E7F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156F1620" wp14:editId="73CA21B9">
            <wp:simplePos x="0" y="0"/>
            <wp:positionH relativeFrom="margin">
              <wp:posOffset>633128</wp:posOffset>
            </wp:positionH>
            <wp:positionV relativeFrom="paragraph">
              <wp:posOffset>155096</wp:posOffset>
            </wp:positionV>
            <wp:extent cx="4643252" cy="2743200"/>
            <wp:effectExtent l="0" t="0" r="17780" b="12700"/>
            <wp:wrapTight wrapText="bothSides">
              <wp:wrapPolygon edited="0">
                <wp:start x="0" y="0"/>
                <wp:lineTo x="0" y="21600"/>
                <wp:lineTo x="21624" y="21600"/>
                <wp:lineTo x="21624" y="0"/>
                <wp:lineTo x="0" y="0"/>
              </wp:wrapPolygon>
            </wp:wrapTight>
            <wp:docPr id="709647359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AE643127-0151-576B-7FDC-A33A71B52AF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3FEAA5" w14:textId="77777777" w:rsidR="001C1656" w:rsidRDefault="001C1656" w:rsidP="003D494F">
      <w:pPr>
        <w:tabs>
          <w:tab w:val="left" w:pos="3413"/>
        </w:tabs>
        <w:ind w:firstLine="709"/>
        <w:jc w:val="both"/>
      </w:pPr>
    </w:p>
    <w:p w14:paraId="1335DC0F" w14:textId="77777777" w:rsidR="00345090" w:rsidRDefault="00345090" w:rsidP="003D494F">
      <w:pPr>
        <w:tabs>
          <w:tab w:val="left" w:pos="3413"/>
        </w:tabs>
        <w:ind w:firstLine="709"/>
        <w:jc w:val="both"/>
      </w:pPr>
    </w:p>
    <w:p w14:paraId="62447769" w14:textId="77777777" w:rsidR="002E0E29" w:rsidRPr="002E0E29" w:rsidRDefault="002E0E29" w:rsidP="002E0E29"/>
    <w:p w14:paraId="31DE87BC" w14:textId="77777777" w:rsidR="002E0E29" w:rsidRPr="002E0E29" w:rsidRDefault="002E0E29" w:rsidP="002E0E29"/>
    <w:p w14:paraId="37605E7F" w14:textId="77777777" w:rsidR="002E0E29" w:rsidRPr="002E0E29" w:rsidRDefault="002E0E29" w:rsidP="002E0E29"/>
    <w:p w14:paraId="704BB55F" w14:textId="77777777" w:rsidR="002E0E29" w:rsidRPr="002E0E29" w:rsidRDefault="002E0E29" w:rsidP="002E0E29"/>
    <w:p w14:paraId="1ACA9E70" w14:textId="77777777" w:rsidR="002E0E29" w:rsidRPr="002E0E29" w:rsidRDefault="002E0E29" w:rsidP="002E0E29"/>
    <w:p w14:paraId="5626DFDA" w14:textId="77777777" w:rsidR="002E0E29" w:rsidRPr="002E0E29" w:rsidRDefault="002E0E29" w:rsidP="002E0E29"/>
    <w:p w14:paraId="76CAD86D" w14:textId="77777777" w:rsidR="002E0E29" w:rsidRDefault="002E0E29" w:rsidP="002E0E29"/>
    <w:p w14:paraId="7DFC257D" w14:textId="77777777" w:rsidR="002E0E29" w:rsidRDefault="002E0E29" w:rsidP="002E0E29"/>
    <w:p w14:paraId="4715F519" w14:textId="6A9A147F" w:rsidR="00825A31" w:rsidRDefault="00825A31" w:rsidP="00825A31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5F446F">
        <w:rPr>
          <w:rFonts w:ascii="Times New Roman" w:hAnsi="Times New Roman" w:cs="Times New Roman"/>
          <w:color w:val="000000" w:themeColor="text1"/>
          <w:lang w:val="en-US"/>
        </w:rPr>
        <w:t>Akademik</w:t>
      </w:r>
      <w:proofErr w:type="spellEnd"/>
      <w:r w:rsidRPr="005F446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CD3F8E" w:rsidRPr="005F446F">
        <w:rPr>
          <w:rFonts w:ascii="Times New Roman" w:hAnsi="Times New Roman" w:cs="Times New Roman"/>
          <w:color w:val="000000" w:themeColor="text1"/>
          <w:lang w:val="en-US"/>
        </w:rPr>
        <w:t>personelin</w:t>
      </w:r>
      <w:proofErr w:type="spellEnd"/>
      <w:r w:rsidR="00CD3F8E" w:rsidRPr="005F446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CD3F8E" w:rsidRPr="00825A31">
        <w:rPr>
          <w:rFonts w:ascii="Times New Roman" w:hAnsi="Times New Roman" w:cs="Times New Roman"/>
          <w:color w:val="000000" w:themeColor="text1"/>
        </w:rPr>
        <w:t xml:space="preserve">çevre </w:t>
      </w:r>
      <w:r w:rsidR="00CD3F8E">
        <w:rPr>
          <w:rFonts w:ascii="Times New Roman" w:hAnsi="Times New Roman" w:cs="Times New Roman"/>
          <w:color w:val="000000" w:themeColor="text1"/>
        </w:rPr>
        <w:t xml:space="preserve">ile ilgili </w:t>
      </w:r>
      <w:r w:rsidR="00CD3F8E" w:rsidRPr="00F84036">
        <w:rPr>
          <w:rFonts w:ascii="Times New Roman" w:hAnsi="Times New Roman" w:cs="Times New Roman"/>
        </w:rPr>
        <w:t>memnuniyet düzeyi 2022 yılından 2024 yılına kadar sürekli bir büyüme göstermiştir</w:t>
      </w:r>
      <w:r w:rsidRPr="005F446F">
        <w:rPr>
          <w:rFonts w:ascii="Times New Roman" w:hAnsi="Times New Roman" w:cs="Times New Roman"/>
          <w:color w:val="000000" w:themeColor="text1"/>
        </w:rPr>
        <w:t>. 2022 yılında %</w:t>
      </w:r>
      <w:r>
        <w:rPr>
          <w:rFonts w:ascii="Times New Roman" w:hAnsi="Times New Roman" w:cs="Times New Roman"/>
          <w:color w:val="000000" w:themeColor="text1"/>
        </w:rPr>
        <w:t>5</w:t>
      </w:r>
      <w:r w:rsidRPr="005F446F">
        <w:rPr>
          <w:rFonts w:ascii="Times New Roman" w:hAnsi="Times New Roman" w:cs="Times New Roman"/>
          <w:color w:val="000000" w:themeColor="text1"/>
        </w:rPr>
        <w:t>8 olan memnuniyet düzeyi 2023 yılında %</w:t>
      </w:r>
      <w:r w:rsidR="00BA2B34">
        <w:rPr>
          <w:rFonts w:ascii="Times New Roman" w:hAnsi="Times New Roman" w:cs="Times New Roman"/>
          <w:color w:val="000000" w:themeColor="text1"/>
        </w:rPr>
        <w:t>3</w:t>
      </w:r>
      <w:r w:rsidRPr="005F446F">
        <w:rPr>
          <w:rFonts w:ascii="Times New Roman" w:hAnsi="Times New Roman" w:cs="Times New Roman"/>
          <w:color w:val="000000" w:themeColor="text1"/>
        </w:rPr>
        <w:t>’l</w:t>
      </w:r>
      <w:r w:rsidR="00BA2B34">
        <w:rPr>
          <w:rFonts w:ascii="Times New Roman" w:hAnsi="Times New Roman" w:cs="Times New Roman"/>
          <w:color w:val="000000" w:themeColor="text1"/>
        </w:rPr>
        <w:t>ü</w:t>
      </w:r>
      <w:r w:rsidRPr="005F446F">
        <w:rPr>
          <w:rFonts w:ascii="Times New Roman" w:hAnsi="Times New Roman" w:cs="Times New Roman"/>
          <w:color w:val="000000" w:themeColor="text1"/>
        </w:rPr>
        <w:t xml:space="preserve">k bir </w:t>
      </w:r>
      <w:r>
        <w:rPr>
          <w:rFonts w:ascii="Times New Roman" w:hAnsi="Times New Roman" w:cs="Times New Roman"/>
          <w:color w:val="000000" w:themeColor="text1"/>
        </w:rPr>
        <w:t xml:space="preserve">yükselişle </w:t>
      </w:r>
      <w:r w:rsidRPr="005F446F">
        <w:rPr>
          <w:rFonts w:ascii="Times New Roman" w:hAnsi="Times New Roman" w:cs="Times New Roman"/>
          <w:color w:val="000000" w:themeColor="text1"/>
        </w:rPr>
        <w:t>%6</w:t>
      </w:r>
      <w:r w:rsidR="00BA2B34">
        <w:rPr>
          <w:rFonts w:ascii="Times New Roman" w:hAnsi="Times New Roman" w:cs="Times New Roman"/>
          <w:color w:val="000000" w:themeColor="text1"/>
        </w:rPr>
        <w:t>1</w:t>
      </w:r>
      <w:r w:rsidRPr="005F446F">
        <w:rPr>
          <w:rFonts w:ascii="Times New Roman" w:hAnsi="Times New Roman" w:cs="Times New Roman"/>
          <w:color w:val="000000" w:themeColor="text1"/>
        </w:rPr>
        <w:t xml:space="preserve"> seviyesine</w:t>
      </w:r>
      <w:r>
        <w:rPr>
          <w:rFonts w:ascii="Times New Roman" w:hAnsi="Times New Roman" w:cs="Times New Roman"/>
          <w:color w:val="000000" w:themeColor="text1"/>
        </w:rPr>
        <w:t xml:space="preserve"> ulaşmıştır</w:t>
      </w:r>
      <w:r w:rsidRPr="005F446F">
        <w:rPr>
          <w:rFonts w:ascii="Times New Roman" w:hAnsi="Times New Roman" w:cs="Times New Roman"/>
          <w:color w:val="000000" w:themeColor="text1"/>
        </w:rPr>
        <w:t xml:space="preserve">. 2024 yılında </w:t>
      </w:r>
      <w:r w:rsidR="00CD3F8E">
        <w:rPr>
          <w:rFonts w:ascii="Times New Roman" w:hAnsi="Times New Roman" w:cs="Times New Roman"/>
          <w:color w:val="000000" w:themeColor="text1"/>
        </w:rPr>
        <w:t xml:space="preserve">da bu başlıktaki </w:t>
      </w:r>
      <w:r w:rsidRPr="005F446F">
        <w:rPr>
          <w:rFonts w:ascii="Times New Roman" w:hAnsi="Times New Roman" w:cs="Times New Roman"/>
          <w:color w:val="000000" w:themeColor="text1"/>
        </w:rPr>
        <w:t xml:space="preserve">memnuniyet </w:t>
      </w:r>
      <w:r w:rsidR="00CD3F8E">
        <w:rPr>
          <w:rFonts w:ascii="Times New Roman" w:hAnsi="Times New Roman" w:cs="Times New Roman"/>
          <w:color w:val="000000" w:themeColor="text1"/>
        </w:rPr>
        <w:t>düzeyi</w:t>
      </w:r>
      <w:r w:rsidRPr="005F446F">
        <w:rPr>
          <w:rFonts w:ascii="Times New Roman" w:hAnsi="Times New Roman" w:cs="Times New Roman"/>
          <w:color w:val="000000" w:themeColor="text1"/>
        </w:rPr>
        <w:t xml:space="preserve"> %2’lik bir </w:t>
      </w:r>
      <w:r w:rsidR="00CD3F8E">
        <w:rPr>
          <w:rFonts w:ascii="Times New Roman" w:hAnsi="Times New Roman" w:cs="Times New Roman"/>
          <w:color w:val="000000" w:themeColor="text1"/>
        </w:rPr>
        <w:t xml:space="preserve">artış </w:t>
      </w:r>
      <w:r w:rsidR="00BA2B34">
        <w:rPr>
          <w:rFonts w:ascii="Times New Roman" w:hAnsi="Times New Roman" w:cs="Times New Roman"/>
          <w:color w:val="000000" w:themeColor="text1"/>
        </w:rPr>
        <w:t>göstererek</w:t>
      </w:r>
      <w:r w:rsidRPr="005F446F">
        <w:rPr>
          <w:rFonts w:ascii="Times New Roman" w:hAnsi="Times New Roman" w:cs="Times New Roman"/>
          <w:color w:val="000000" w:themeColor="text1"/>
        </w:rPr>
        <w:t xml:space="preserve"> %6</w:t>
      </w:r>
      <w:r w:rsidR="00CD3F8E">
        <w:rPr>
          <w:rFonts w:ascii="Times New Roman" w:hAnsi="Times New Roman" w:cs="Times New Roman"/>
          <w:color w:val="000000" w:themeColor="text1"/>
        </w:rPr>
        <w:t>3</w:t>
      </w:r>
      <w:r w:rsidRPr="005F446F">
        <w:rPr>
          <w:rFonts w:ascii="Times New Roman" w:hAnsi="Times New Roman" w:cs="Times New Roman"/>
          <w:color w:val="000000" w:themeColor="text1"/>
        </w:rPr>
        <w:t xml:space="preserve"> olarak kaydedilmiştir.</w:t>
      </w:r>
    </w:p>
    <w:p w14:paraId="59BCE916" w14:textId="77777777" w:rsidR="002E0E29" w:rsidRDefault="002E0E29" w:rsidP="002E0E29"/>
    <w:p w14:paraId="4A36C0CC" w14:textId="2FDAC2DE" w:rsidR="00862BB1" w:rsidRPr="00F812E7" w:rsidRDefault="00F812E7" w:rsidP="00704E7F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F812E7">
        <w:rPr>
          <w:rFonts w:ascii="Times New Roman" w:hAnsi="Times New Roman" w:cs="Times New Roman"/>
          <w:b/>
          <w:bCs/>
          <w:noProof/>
        </w:rPr>
        <w:lastRenderedPageBreak/>
        <w:drawing>
          <wp:anchor distT="0" distB="0" distL="114300" distR="114300" simplePos="0" relativeHeight="251669504" behindDoc="1" locked="0" layoutInCell="1" allowOverlap="1" wp14:anchorId="6700C924" wp14:editId="613674DC">
            <wp:simplePos x="0" y="0"/>
            <wp:positionH relativeFrom="column">
              <wp:posOffset>530811</wp:posOffset>
            </wp:positionH>
            <wp:positionV relativeFrom="paragraph">
              <wp:posOffset>346265</wp:posOffset>
            </wp:positionV>
            <wp:extent cx="4572000" cy="2743200"/>
            <wp:effectExtent l="0" t="0" r="12700" b="1270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595090693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0786AEC4-77E0-57A6-3725-9748F4D3752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F812E7">
        <w:rPr>
          <w:rFonts w:ascii="Times New Roman" w:hAnsi="Times New Roman" w:cs="Times New Roman"/>
          <w:b/>
          <w:bCs/>
          <w:lang w:val="en-US"/>
        </w:rPr>
        <w:t>Hizmet</w:t>
      </w:r>
      <w:proofErr w:type="spellEnd"/>
      <w:r w:rsidRPr="00F812E7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F812E7">
        <w:rPr>
          <w:rFonts w:ascii="Times New Roman" w:hAnsi="Times New Roman" w:cs="Times New Roman"/>
          <w:b/>
          <w:bCs/>
          <w:lang w:val="en-US"/>
        </w:rPr>
        <w:t>içi</w:t>
      </w:r>
      <w:proofErr w:type="spellEnd"/>
      <w:r w:rsidRPr="00F812E7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F812E7">
        <w:rPr>
          <w:rFonts w:ascii="Times New Roman" w:hAnsi="Times New Roman" w:cs="Times New Roman"/>
          <w:b/>
          <w:bCs/>
          <w:lang w:val="en-US"/>
        </w:rPr>
        <w:t>Eğitim</w:t>
      </w:r>
      <w:r w:rsidR="0016362F">
        <w:rPr>
          <w:rFonts w:ascii="Times New Roman" w:hAnsi="Times New Roman" w:cs="Times New Roman"/>
          <w:b/>
          <w:bCs/>
          <w:lang w:val="en-US"/>
        </w:rPr>
        <w:t>lerden</w:t>
      </w:r>
      <w:proofErr w:type="spellEnd"/>
      <w:r w:rsidR="0016362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16362F">
        <w:rPr>
          <w:rFonts w:ascii="Times New Roman" w:hAnsi="Times New Roman" w:cs="Times New Roman"/>
          <w:b/>
          <w:bCs/>
          <w:lang w:val="en-US"/>
        </w:rPr>
        <w:t>Duyulan</w:t>
      </w:r>
      <w:proofErr w:type="spellEnd"/>
      <w:r w:rsidR="0016362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F812E7">
        <w:rPr>
          <w:rFonts w:ascii="Times New Roman" w:hAnsi="Times New Roman" w:cs="Times New Roman"/>
          <w:b/>
          <w:bCs/>
          <w:lang w:val="en-US"/>
        </w:rPr>
        <w:t>Memnuniyet</w:t>
      </w:r>
      <w:proofErr w:type="spellEnd"/>
    </w:p>
    <w:p w14:paraId="65B6885F" w14:textId="77777777" w:rsidR="00F812E7" w:rsidRPr="00F812E7" w:rsidRDefault="00F812E7" w:rsidP="00F812E7"/>
    <w:p w14:paraId="6C5594BB" w14:textId="77777777" w:rsidR="00F812E7" w:rsidRPr="00F812E7" w:rsidRDefault="00F812E7" w:rsidP="00F812E7"/>
    <w:p w14:paraId="37C8A441" w14:textId="77777777" w:rsidR="00F812E7" w:rsidRPr="00F812E7" w:rsidRDefault="00F812E7" w:rsidP="00F812E7"/>
    <w:p w14:paraId="16BE6E4A" w14:textId="77777777" w:rsidR="00F812E7" w:rsidRPr="00F812E7" w:rsidRDefault="00F812E7" w:rsidP="00F812E7"/>
    <w:p w14:paraId="00C5ABF7" w14:textId="77777777" w:rsidR="00F812E7" w:rsidRPr="00F812E7" w:rsidRDefault="00F812E7" w:rsidP="00F812E7"/>
    <w:p w14:paraId="7F2A851E" w14:textId="77777777" w:rsidR="00F812E7" w:rsidRPr="00F812E7" w:rsidRDefault="00F812E7" w:rsidP="00F812E7"/>
    <w:p w14:paraId="01F2FA86" w14:textId="77777777" w:rsidR="00F812E7" w:rsidRPr="00F812E7" w:rsidRDefault="00F812E7" w:rsidP="00F812E7"/>
    <w:p w14:paraId="41F5B9DF" w14:textId="77777777" w:rsidR="00F812E7" w:rsidRPr="00F812E7" w:rsidRDefault="00F812E7" w:rsidP="00F812E7"/>
    <w:p w14:paraId="1501A193" w14:textId="77777777" w:rsidR="00F812E7" w:rsidRPr="00F812E7" w:rsidRDefault="00F812E7" w:rsidP="00F812E7"/>
    <w:p w14:paraId="72276667" w14:textId="77777777" w:rsidR="00F812E7" w:rsidRDefault="00F812E7" w:rsidP="00F812E7">
      <w:pPr>
        <w:rPr>
          <w:rFonts w:ascii="Times New Roman" w:hAnsi="Times New Roman" w:cs="Times New Roman"/>
          <w:b/>
          <w:bCs/>
          <w:lang w:val="en-US"/>
        </w:rPr>
      </w:pPr>
    </w:p>
    <w:p w14:paraId="5E35DC09" w14:textId="77777777" w:rsidR="0016362F" w:rsidRDefault="0016362F" w:rsidP="00F812E7">
      <w:pPr>
        <w:ind w:firstLine="709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55136136" w14:textId="6F829A73" w:rsidR="00F812E7" w:rsidRDefault="00F812E7" w:rsidP="00F812E7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5F446F">
        <w:rPr>
          <w:rFonts w:ascii="Times New Roman" w:hAnsi="Times New Roman" w:cs="Times New Roman"/>
          <w:color w:val="000000" w:themeColor="text1"/>
          <w:lang w:val="en-US"/>
        </w:rPr>
        <w:t>Akademik</w:t>
      </w:r>
      <w:proofErr w:type="spellEnd"/>
      <w:r w:rsidRPr="005F446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16362F" w:rsidRPr="005F446F">
        <w:rPr>
          <w:rFonts w:ascii="Times New Roman" w:hAnsi="Times New Roman" w:cs="Times New Roman"/>
          <w:color w:val="000000" w:themeColor="text1"/>
          <w:lang w:val="en-US"/>
        </w:rPr>
        <w:t>personelin</w:t>
      </w:r>
      <w:proofErr w:type="spellEnd"/>
      <w:r w:rsidR="0016362F" w:rsidRPr="005F446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16362F" w:rsidRPr="00F812E7">
        <w:rPr>
          <w:rFonts w:ascii="Times New Roman" w:hAnsi="Times New Roman" w:cs="Times New Roman"/>
          <w:color w:val="000000" w:themeColor="text1"/>
          <w:lang w:val="en-US"/>
        </w:rPr>
        <w:t>hizmet</w:t>
      </w:r>
      <w:proofErr w:type="spellEnd"/>
      <w:r w:rsidR="0016362F" w:rsidRPr="00F812E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16362F" w:rsidRPr="00F812E7">
        <w:rPr>
          <w:rFonts w:ascii="Times New Roman" w:hAnsi="Times New Roman" w:cs="Times New Roman"/>
          <w:color w:val="000000" w:themeColor="text1"/>
          <w:lang w:val="en-US"/>
        </w:rPr>
        <w:t>içi</w:t>
      </w:r>
      <w:proofErr w:type="spellEnd"/>
      <w:r w:rsidR="0016362F" w:rsidRPr="00F812E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16362F" w:rsidRPr="00F812E7">
        <w:rPr>
          <w:rFonts w:ascii="Times New Roman" w:hAnsi="Times New Roman" w:cs="Times New Roman"/>
          <w:color w:val="000000" w:themeColor="text1"/>
          <w:lang w:val="en-US"/>
        </w:rPr>
        <w:t>eğitim</w:t>
      </w:r>
      <w:r w:rsidR="0016362F">
        <w:rPr>
          <w:rFonts w:ascii="Times New Roman" w:hAnsi="Times New Roman" w:cs="Times New Roman"/>
          <w:color w:val="000000" w:themeColor="text1"/>
        </w:rPr>
        <w:t>ler</w:t>
      </w:r>
      <w:proofErr w:type="spellEnd"/>
      <w:r w:rsidR="0016362F">
        <w:rPr>
          <w:rFonts w:ascii="Times New Roman" w:hAnsi="Times New Roman" w:cs="Times New Roman"/>
          <w:color w:val="000000" w:themeColor="text1"/>
        </w:rPr>
        <w:t xml:space="preserve"> ile ilgili memnuniyet düzeyi </w:t>
      </w:r>
      <w:r w:rsidR="0016362F" w:rsidRPr="005F446F">
        <w:rPr>
          <w:rFonts w:ascii="Times New Roman" w:hAnsi="Times New Roman" w:cs="Times New Roman"/>
          <w:color w:val="000000" w:themeColor="text1"/>
        </w:rPr>
        <w:t xml:space="preserve">2022-2024 yılları arasında </w:t>
      </w:r>
      <w:r w:rsidR="0016362F">
        <w:rPr>
          <w:rFonts w:ascii="Times New Roman" w:hAnsi="Times New Roman" w:cs="Times New Roman"/>
          <w:color w:val="000000" w:themeColor="text1"/>
        </w:rPr>
        <w:t>sürekli büyüme</w:t>
      </w:r>
      <w:r w:rsidRPr="005F446F">
        <w:rPr>
          <w:rFonts w:ascii="Times New Roman" w:hAnsi="Times New Roman" w:cs="Times New Roman"/>
          <w:color w:val="000000" w:themeColor="text1"/>
        </w:rPr>
        <w:t xml:space="preserve"> göstermiştir. 2022 yılında %</w:t>
      </w:r>
      <w:r>
        <w:rPr>
          <w:rFonts w:ascii="Times New Roman" w:hAnsi="Times New Roman" w:cs="Times New Roman"/>
          <w:color w:val="000000" w:themeColor="text1"/>
        </w:rPr>
        <w:t>60</w:t>
      </w:r>
      <w:r w:rsidRPr="005F446F">
        <w:rPr>
          <w:rFonts w:ascii="Times New Roman" w:hAnsi="Times New Roman" w:cs="Times New Roman"/>
          <w:color w:val="000000" w:themeColor="text1"/>
        </w:rPr>
        <w:t xml:space="preserve"> olan memnuniyet düzeyi 2023 yılında %</w:t>
      </w:r>
      <w:r>
        <w:rPr>
          <w:rFonts w:ascii="Times New Roman" w:hAnsi="Times New Roman" w:cs="Times New Roman"/>
          <w:color w:val="000000" w:themeColor="text1"/>
        </w:rPr>
        <w:t>1</w:t>
      </w:r>
      <w:r w:rsidRPr="005F446F">
        <w:rPr>
          <w:rFonts w:ascii="Times New Roman" w:hAnsi="Times New Roman" w:cs="Times New Roman"/>
          <w:color w:val="000000" w:themeColor="text1"/>
        </w:rPr>
        <w:t>’l</w:t>
      </w:r>
      <w:r>
        <w:rPr>
          <w:rFonts w:ascii="Times New Roman" w:hAnsi="Times New Roman" w:cs="Times New Roman"/>
          <w:color w:val="000000" w:themeColor="text1"/>
        </w:rPr>
        <w:t>i</w:t>
      </w:r>
      <w:r w:rsidRPr="005F446F">
        <w:rPr>
          <w:rFonts w:ascii="Times New Roman" w:hAnsi="Times New Roman" w:cs="Times New Roman"/>
          <w:color w:val="000000" w:themeColor="text1"/>
        </w:rPr>
        <w:t xml:space="preserve">k bir </w:t>
      </w:r>
      <w:r>
        <w:rPr>
          <w:rFonts w:ascii="Times New Roman" w:hAnsi="Times New Roman" w:cs="Times New Roman"/>
          <w:color w:val="000000" w:themeColor="text1"/>
        </w:rPr>
        <w:t xml:space="preserve">yükselişle </w:t>
      </w:r>
      <w:r w:rsidRPr="005F446F">
        <w:rPr>
          <w:rFonts w:ascii="Times New Roman" w:hAnsi="Times New Roman" w:cs="Times New Roman"/>
          <w:color w:val="000000" w:themeColor="text1"/>
        </w:rPr>
        <w:t>%6</w:t>
      </w:r>
      <w:r>
        <w:rPr>
          <w:rFonts w:ascii="Times New Roman" w:hAnsi="Times New Roman" w:cs="Times New Roman"/>
          <w:color w:val="000000" w:themeColor="text1"/>
        </w:rPr>
        <w:t>1</w:t>
      </w:r>
      <w:r w:rsidRPr="005F446F">
        <w:rPr>
          <w:rFonts w:ascii="Times New Roman" w:hAnsi="Times New Roman" w:cs="Times New Roman"/>
          <w:color w:val="000000" w:themeColor="text1"/>
        </w:rPr>
        <w:t xml:space="preserve"> seviyesine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16362F">
        <w:rPr>
          <w:rFonts w:ascii="Times New Roman" w:hAnsi="Times New Roman" w:cs="Times New Roman"/>
          <w:color w:val="000000" w:themeColor="text1"/>
        </w:rPr>
        <w:t>çıkmıştır</w:t>
      </w:r>
      <w:r w:rsidRPr="005F446F">
        <w:rPr>
          <w:rFonts w:ascii="Times New Roman" w:hAnsi="Times New Roman" w:cs="Times New Roman"/>
          <w:color w:val="000000" w:themeColor="text1"/>
        </w:rPr>
        <w:t>. 2024 yılında</w:t>
      </w:r>
      <w:r w:rsidR="0016362F">
        <w:rPr>
          <w:rFonts w:ascii="Times New Roman" w:hAnsi="Times New Roman" w:cs="Times New Roman"/>
          <w:color w:val="000000" w:themeColor="text1"/>
        </w:rPr>
        <w:t xml:space="preserve"> bu başlıktaki</w:t>
      </w:r>
      <w:r w:rsidRPr="005F446F">
        <w:rPr>
          <w:rFonts w:ascii="Times New Roman" w:hAnsi="Times New Roman" w:cs="Times New Roman"/>
          <w:color w:val="000000" w:themeColor="text1"/>
        </w:rPr>
        <w:t xml:space="preserve"> memnuniyet seviyesi %</w:t>
      </w:r>
      <w:r>
        <w:rPr>
          <w:rFonts w:ascii="Times New Roman" w:hAnsi="Times New Roman" w:cs="Times New Roman"/>
          <w:color w:val="000000" w:themeColor="text1"/>
        </w:rPr>
        <w:t>4</w:t>
      </w:r>
      <w:r w:rsidRPr="005F446F">
        <w:rPr>
          <w:rFonts w:ascii="Times New Roman" w:hAnsi="Times New Roman" w:cs="Times New Roman"/>
          <w:color w:val="000000" w:themeColor="text1"/>
        </w:rPr>
        <w:t>’l</w:t>
      </w:r>
      <w:r w:rsidR="003E56A8">
        <w:rPr>
          <w:rFonts w:ascii="Times New Roman" w:hAnsi="Times New Roman" w:cs="Times New Roman"/>
          <w:color w:val="000000" w:themeColor="text1"/>
        </w:rPr>
        <w:t>ü</w:t>
      </w:r>
      <w:r w:rsidRPr="005F446F">
        <w:rPr>
          <w:rFonts w:ascii="Times New Roman" w:hAnsi="Times New Roman" w:cs="Times New Roman"/>
          <w:color w:val="000000" w:themeColor="text1"/>
        </w:rPr>
        <w:t>k</w:t>
      </w:r>
      <w:r w:rsidR="003E56A8">
        <w:rPr>
          <w:rFonts w:ascii="Times New Roman" w:hAnsi="Times New Roman" w:cs="Times New Roman"/>
          <w:color w:val="000000" w:themeColor="text1"/>
        </w:rPr>
        <w:t xml:space="preserve"> bir </w:t>
      </w:r>
      <w:r w:rsidR="0016362F">
        <w:rPr>
          <w:rFonts w:ascii="Times New Roman" w:hAnsi="Times New Roman" w:cs="Times New Roman"/>
          <w:color w:val="000000" w:themeColor="text1"/>
        </w:rPr>
        <w:t>artışla</w:t>
      </w:r>
      <w:r w:rsidRPr="005F446F">
        <w:rPr>
          <w:rFonts w:ascii="Times New Roman" w:hAnsi="Times New Roman" w:cs="Times New Roman"/>
          <w:color w:val="000000" w:themeColor="text1"/>
        </w:rPr>
        <w:t xml:space="preserve"> %6</w:t>
      </w:r>
      <w:r w:rsidR="003E56A8">
        <w:rPr>
          <w:rFonts w:ascii="Times New Roman" w:hAnsi="Times New Roman" w:cs="Times New Roman"/>
          <w:color w:val="000000" w:themeColor="text1"/>
        </w:rPr>
        <w:t>4</w:t>
      </w:r>
      <w:r w:rsidRPr="005F446F">
        <w:rPr>
          <w:rFonts w:ascii="Times New Roman" w:hAnsi="Times New Roman" w:cs="Times New Roman"/>
          <w:color w:val="000000" w:themeColor="text1"/>
        </w:rPr>
        <w:t xml:space="preserve"> </w:t>
      </w:r>
      <w:r w:rsidR="003E56A8">
        <w:rPr>
          <w:rFonts w:ascii="Times New Roman" w:hAnsi="Times New Roman" w:cs="Times New Roman"/>
          <w:color w:val="000000" w:themeColor="text1"/>
        </w:rPr>
        <w:t>seviy</w:t>
      </w:r>
      <w:r w:rsidR="0016362F">
        <w:rPr>
          <w:rFonts w:ascii="Times New Roman" w:hAnsi="Times New Roman" w:cs="Times New Roman"/>
          <w:color w:val="000000" w:themeColor="text1"/>
        </w:rPr>
        <w:t>esine</w:t>
      </w:r>
      <w:r w:rsidR="003E56A8">
        <w:rPr>
          <w:rFonts w:ascii="Times New Roman" w:hAnsi="Times New Roman" w:cs="Times New Roman"/>
          <w:color w:val="000000" w:themeColor="text1"/>
        </w:rPr>
        <w:t xml:space="preserve"> ulaşmıştır</w:t>
      </w:r>
      <w:r w:rsidRPr="005F446F">
        <w:rPr>
          <w:rFonts w:ascii="Times New Roman" w:hAnsi="Times New Roman" w:cs="Times New Roman"/>
          <w:color w:val="000000" w:themeColor="text1"/>
        </w:rPr>
        <w:t>.</w:t>
      </w:r>
    </w:p>
    <w:p w14:paraId="06E0E923" w14:textId="1A0D762C" w:rsidR="009F72CC" w:rsidRDefault="009F72CC" w:rsidP="00F812E7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671AC233" w14:textId="534DE1BA" w:rsidR="009F72CC" w:rsidRPr="00F82401" w:rsidRDefault="00F82401" w:rsidP="00704E7F">
      <w:pPr>
        <w:pStyle w:val="ListeParagraf"/>
        <w:numPr>
          <w:ilvl w:val="0"/>
          <w:numId w:val="2"/>
        </w:numPr>
        <w:ind w:left="709" w:hanging="349"/>
        <w:rPr>
          <w:rFonts w:ascii="Times New Roman" w:hAnsi="Times New Roman" w:cs="Times New Roman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7A295D1C" wp14:editId="7A8AD529">
            <wp:simplePos x="0" y="0"/>
            <wp:positionH relativeFrom="column">
              <wp:posOffset>560070</wp:posOffset>
            </wp:positionH>
            <wp:positionV relativeFrom="paragraph">
              <wp:posOffset>275895</wp:posOffset>
            </wp:positionV>
            <wp:extent cx="4860925" cy="2891155"/>
            <wp:effectExtent l="0" t="0" r="15875" b="17145"/>
            <wp:wrapTight wrapText="bothSides">
              <wp:wrapPolygon edited="0">
                <wp:start x="0" y="0"/>
                <wp:lineTo x="0" y="21633"/>
                <wp:lineTo x="21614" y="21633"/>
                <wp:lineTo x="21614" y="0"/>
                <wp:lineTo x="0" y="0"/>
              </wp:wrapPolygon>
            </wp:wrapTight>
            <wp:docPr id="502742478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43717EF5-31B0-9639-07EB-AE487346B74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0EBC" w:rsidRPr="00F82401">
        <w:rPr>
          <w:rFonts w:ascii="Times New Roman" w:hAnsi="Times New Roman" w:cs="Times New Roman"/>
          <w:b/>
          <w:bCs/>
          <w:color w:val="000000" w:themeColor="text1"/>
          <w:lang w:val="en-US"/>
        </w:rPr>
        <w:t>A</w:t>
      </w:r>
      <w:r w:rsidR="00E42DD0" w:rsidRPr="00F82401">
        <w:rPr>
          <w:rFonts w:ascii="Times New Roman" w:hAnsi="Times New Roman" w:cs="Times New Roman"/>
          <w:b/>
          <w:bCs/>
          <w:color w:val="000000" w:themeColor="text1"/>
          <w:lang w:val="en-US"/>
        </w:rPr>
        <w:t>KADEM</w:t>
      </w:r>
      <w:r w:rsidR="00E42DD0">
        <w:rPr>
          <w:rFonts w:ascii="Times New Roman" w:hAnsi="Times New Roman" w:cs="Times New Roman"/>
          <w:b/>
          <w:bCs/>
          <w:color w:val="000000" w:themeColor="text1"/>
          <w:lang w:val="en-US"/>
        </w:rPr>
        <w:t>İ</w:t>
      </w:r>
      <w:r w:rsidR="00E42DD0" w:rsidRPr="00F82401">
        <w:rPr>
          <w:rFonts w:ascii="Times New Roman" w:hAnsi="Times New Roman" w:cs="Times New Roman"/>
          <w:b/>
          <w:bCs/>
          <w:color w:val="000000" w:themeColor="text1"/>
          <w:lang w:val="en-US"/>
        </w:rPr>
        <w:t>K PERSONE</w:t>
      </w:r>
      <w:r w:rsidR="00E42DD0">
        <w:rPr>
          <w:rFonts w:ascii="Times New Roman" w:hAnsi="Times New Roman" w:cs="Times New Roman"/>
          <w:b/>
          <w:bCs/>
          <w:color w:val="000000" w:themeColor="text1"/>
          <w:lang w:val="en-US"/>
        </w:rPr>
        <w:t>LİN</w:t>
      </w:r>
      <w:r w:rsidR="00E42DD0" w:rsidRPr="00F82401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r w:rsidR="00E42DD0" w:rsidRPr="00F82401">
        <w:rPr>
          <w:rFonts w:ascii="Times New Roman" w:hAnsi="Times New Roman" w:cs="Times New Roman"/>
          <w:b/>
          <w:bCs/>
          <w:lang w:val="en-US"/>
        </w:rPr>
        <w:t>GENEL MEMNUN</w:t>
      </w:r>
      <w:r w:rsidR="00E42DD0">
        <w:rPr>
          <w:rFonts w:ascii="Times New Roman" w:hAnsi="Times New Roman" w:cs="Times New Roman"/>
          <w:b/>
          <w:bCs/>
          <w:lang w:val="en-US"/>
        </w:rPr>
        <w:t>İ</w:t>
      </w:r>
      <w:r w:rsidR="00E42DD0" w:rsidRPr="00F82401">
        <w:rPr>
          <w:rFonts w:ascii="Times New Roman" w:hAnsi="Times New Roman" w:cs="Times New Roman"/>
          <w:b/>
          <w:bCs/>
          <w:lang w:val="en-US"/>
        </w:rPr>
        <w:t>YET</w:t>
      </w:r>
      <w:r w:rsidR="00482460">
        <w:rPr>
          <w:rFonts w:ascii="Times New Roman" w:hAnsi="Times New Roman" w:cs="Times New Roman"/>
          <w:b/>
          <w:bCs/>
          <w:lang w:val="en-US"/>
        </w:rPr>
        <w:t>İ</w:t>
      </w:r>
    </w:p>
    <w:p w14:paraId="73815CC6" w14:textId="4489E334" w:rsidR="00B1382D" w:rsidRDefault="00B1382D" w:rsidP="00B1382D">
      <w:pPr>
        <w:ind w:firstLine="709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0D14E9C1" w14:textId="2234A573" w:rsidR="00B1382D" w:rsidRDefault="00B1382D" w:rsidP="00B1382D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5F446F">
        <w:rPr>
          <w:rFonts w:ascii="Times New Roman" w:hAnsi="Times New Roman" w:cs="Times New Roman"/>
          <w:color w:val="000000" w:themeColor="text1"/>
          <w:lang w:val="en-US"/>
        </w:rPr>
        <w:t>Akademik</w:t>
      </w:r>
      <w:proofErr w:type="spellEnd"/>
      <w:r w:rsidRPr="005F446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843D9B" w:rsidRPr="005F446F">
        <w:rPr>
          <w:rFonts w:ascii="Times New Roman" w:hAnsi="Times New Roman" w:cs="Times New Roman"/>
          <w:color w:val="000000" w:themeColor="text1"/>
          <w:lang w:val="en-US"/>
        </w:rPr>
        <w:t>personelin</w:t>
      </w:r>
      <w:proofErr w:type="spellEnd"/>
      <w:r w:rsidR="00843D9B" w:rsidRPr="005F446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843D9B">
        <w:rPr>
          <w:rFonts w:ascii="Times New Roman" w:hAnsi="Times New Roman" w:cs="Times New Roman"/>
          <w:color w:val="000000" w:themeColor="text1"/>
        </w:rPr>
        <w:t>genel memnuniyet düzeyi</w:t>
      </w:r>
      <w:r w:rsidR="00843D9B" w:rsidRPr="00F84036">
        <w:rPr>
          <w:rFonts w:ascii="Times New Roman" w:hAnsi="Times New Roman" w:cs="Times New Roman"/>
        </w:rPr>
        <w:t xml:space="preserve"> 2022 yılından 2024 yılına kadar sürekli büyüme göstermiştir.</w:t>
      </w:r>
      <w:r w:rsidRPr="005F446F">
        <w:rPr>
          <w:rFonts w:ascii="Times New Roman" w:hAnsi="Times New Roman" w:cs="Times New Roman"/>
          <w:color w:val="000000" w:themeColor="text1"/>
        </w:rPr>
        <w:t xml:space="preserve"> 2022 yılında %</w:t>
      </w:r>
      <w:r>
        <w:rPr>
          <w:rFonts w:ascii="Times New Roman" w:hAnsi="Times New Roman" w:cs="Times New Roman"/>
          <w:color w:val="000000" w:themeColor="text1"/>
        </w:rPr>
        <w:t>60</w:t>
      </w:r>
      <w:r w:rsidRPr="005F446F">
        <w:rPr>
          <w:rFonts w:ascii="Times New Roman" w:hAnsi="Times New Roman" w:cs="Times New Roman"/>
          <w:color w:val="000000" w:themeColor="text1"/>
        </w:rPr>
        <w:t xml:space="preserve"> olan memnuniyet düzeyi 2023 yılında %</w:t>
      </w:r>
      <w:r w:rsidR="007B24C3">
        <w:rPr>
          <w:rFonts w:ascii="Times New Roman" w:hAnsi="Times New Roman" w:cs="Times New Roman"/>
          <w:color w:val="000000" w:themeColor="text1"/>
        </w:rPr>
        <w:t>4</w:t>
      </w:r>
      <w:r w:rsidRPr="005F446F">
        <w:rPr>
          <w:rFonts w:ascii="Times New Roman" w:hAnsi="Times New Roman" w:cs="Times New Roman"/>
          <w:color w:val="000000" w:themeColor="text1"/>
        </w:rPr>
        <w:t>’l</w:t>
      </w:r>
      <w:r>
        <w:rPr>
          <w:rFonts w:ascii="Times New Roman" w:hAnsi="Times New Roman" w:cs="Times New Roman"/>
          <w:color w:val="000000" w:themeColor="text1"/>
        </w:rPr>
        <w:t>ü</w:t>
      </w:r>
      <w:r w:rsidRPr="005F446F">
        <w:rPr>
          <w:rFonts w:ascii="Times New Roman" w:hAnsi="Times New Roman" w:cs="Times New Roman"/>
          <w:color w:val="000000" w:themeColor="text1"/>
        </w:rPr>
        <w:t xml:space="preserve">k </w:t>
      </w:r>
      <w:r w:rsidR="00843D9B">
        <w:rPr>
          <w:rFonts w:ascii="Times New Roman" w:hAnsi="Times New Roman" w:cs="Times New Roman"/>
          <w:color w:val="000000" w:themeColor="text1"/>
        </w:rPr>
        <w:t xml:space="preserve">önemli bir artışla </w:t>
      </w:r>
      <w:r w:rsidRPr="005F446F">
        <w:rPr>
          <w:rFonts w:ascii="Times New Roman" w:hAnsi="Times New Roman" w:cs="Times New Roman"/>
          <w:color w:val="000000" w:themeColor="text1"/>
        </w:rPr>
        <w:t>%6</w:t>
      </w:r>
      <w:r w:rsidR="00D2381B">
        <w:rPr>
          <w:rFonts w:ascii="Times New Roman" w:hAnsi="Times New Roman" w:cs="Times New Roman"/>
          <w:color w:val="000000" w:themeColor="text1"/>
        </w:rPr>
        <w:t>4</w:t>
      </w:r>
      <w:r w:rsidRPr="005F446F">
        <w:rPr>
          <w:rFonts w:ascii="Times New Roman" w:hAnsi="Times New Roman" w:cs="Times New Roman"/>
          <w:color w:val="000000" w:themeColor="text1"/>
        </w:rPr>
        <w:t xml:space="preserve"> seviyesine</w:t>
      </w:r>
      <w:r>
        <w:rPr>
          <w:rFonts w:ascii="Times New Roman" w:hAnsi="Times New Roman" w:cs="Times New Roman"/>
          <w:color w:val="000000" w:themeColor="text1"/>
        </w:rPr>
        <w:t xml:space="preserve"> ulaşmıştır</w:t>
      </w:r>
      <w:r w:rsidRPr="005F446F">
        <w:rPr>
          <w:rFonts w:ascii="Times New Roman" w:hAnsi="Times New Roman" w:cs="Times New Roman"/>
          <w:color w:val="000000" w:themeColor="text1"/>
        </w:rPr>
        <w:t>. 2024 yılında</w:t>
      </w:r>
      <w:r w:rsidR="00843D9B">
        <w:rPr>
          <w:rFonts w:ascii="Times New Roman" w:hAnsi="Times New Roman" w:cs="Times New Roman"/>
          <w:color w:val="000000" w:themeColor="text1"/>
        </w:rPr>
        <w:t xml:space="preserve"> genel</w:t>
      </w:r>
      <w:r w:rsidRPr="005F446F">
        <w:rPr>
          <w:rFonts w:ascii="Times New Roman" w:hAnsi="Times New Roman" w:cs="Times New Roman"/>
          <w:color w:val="000000" w:themeColor="text1"/>
        </w:rPr>
        <w:t xml:space="preserve"> memnuniyet seviyesi %2’lik bir </w:t>
      </w:r>
      <w:r>
        <w:rPr>
          <w:rFonts w:ascii="Times New Roman" w:hAnsi="Times New Roman" w:cs="Times New Roman"/>
          <w:color w:val="000000" w:themeColor="text1"/>
        </w:rPr>
        <w:t>yükseliş daha göstererek</w:t>
      </w:r>
      <w:r w:rsidRPr="005F446F">
        <w:rPr>
          <w:rFonts w:ascii="Times New Roman" w:hAnsi="Times New Roman" w:cs="Times New Roman"/>
          <w:color w:val="000000" w:themeColor="text1"/>
        </w:rPr>
        <w:t xml:space="preserve"> %6</w:t>
      </w:r>
      <w:r w:rsidR="00D2381B">
        <w:rPr>
          <w:rFonts w:ascii="Times New Roman" w:hAnsi="Times New Roman" w:cs="Times New Roman"/>
          <w:color w:val="000000" w:themeColor="text1"/>
        </w:rPr>
        <w:t>6</w:t>
      </w:r>
      <w:r w:rsidRPr="005F446F">
        <w:rPr>
          <w:rFonts w:ascii="Times New Roman" w:hAnsi="Times New Roman" w:cs="Times New Roman"/>
          <w:color w:val="000000" w:themeColor="text1"/>
        </w:rPr>
        <w:t xml:space="preserve"> olarak kaydedilmiştir.</w:t>
      </w:r>
    </w:p>
    <w:p w14:paraId="43EC892D" w14:textId="77777777" w:rsidR="009F72CC" w:rsidRDefault="009F72CC" w:rsidP="00F812E7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1E6BD8AD" w14:textId="693D81BC" w:rsidR="00F82401" w:rsidRPr="007B7277" w:rsidRDefault="00F82401" w:rsidP="007B7277">
      <w:pPr>
        <w:pStyle w:val="ListeParagraf"/>
        <w:numPr>
          <w:ilvl w:val="0"/>
          <w:numId w:val="2"/>
        </w:numPr>
        <w:jc w:val="both"/>
        <w:rPr>
          <w:b/>
          <w:bCs/>
        </w:rPr>
      </w:pPr>
      <w:r w:rsidRPr="00F82401">
        <w:rPr>
          <w:noProof/>
        </w:rPr>
        <w:drawing>
          <wp:anchor distT="0" distB="0" distL="114300" distR="114300" simplePos="0" relativeHeight="251671552" behindDoc="1" locked="0" layoutInCell="1" allowOverlap="1" wp14:anchorId="4CA65A25" wp14:editId="027C99B2">
            <wp:simplePos x="0" y="0"/>
            <wp:positionH relativeFrom="column">
              <wp:posOffset>459361</wp:posOffset>
            </wp:positionH>
            <wp:positionV relativeFrom="paragraph">
              <wp:posOffset>264399</wp:posOffset>
            </wp:positionV>
            <wp:extent cx="4572000" cy="2743200"/>
            <wp:effectExtent l="0" t="0" r="12700" b="1270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197037284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F9079A88-07A6-D671-59E1-911E39D13E8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D9B">
        <w:rPr>
          <w:b/>
          <w:bCs/>
        </w:rPr>
        <w:t xml:space="preserve">Memnuniyet </w:t>
      </w:r>
      <w:r w:rsidRPr="007B7277">
        <w:rPr>
          <w:b/>
          <w:bCs/>
        </w:rPr>
        <w:t>Anket</w:t>
      </w:r>
      <w:r w:rsidR="00843D9B">
        <w:rPr>
          <w:b/>
          <w:bCs/>
        </w:rPr>
        <w:t>ine</w:t>
      </w:r>
      <w:r w:rsidRPr="007B7277">
        <w:rPr>
          <w:b/>
          <w:bCs/>
        </w:rPr>
        <w:t xml:space="preserve"> Katılan Akademik Personel Oranı</w:t>
      </w:r>
    </w:p>
    <w:p w14:paraId="6307FF4C" w14:textId="10B0B918" w:rsidR="00F812E7" w:rsidRDefault="00F812E7" w:rsidP="00F812E7">
      <w:pPr>
        <w:tabs>
          <w:tab w:val="left" w:pos="1459"/>
        </w:tabs>
      </w:pPr>
    </w:p>
    <w:p w14:paraId="09F0B359" w14:textId="77777777" w:rsidR="00F82401" w:rsidRPr="00F82401" w:rsidRDefault="00F82401" w:rsidP="00F82401"/>
    <w:p w14:paraId="62314ED1" w14:textId="77777777" w:rsidR="00F82401" w:rsidRPr="00F82401" w:rsidRDefault="00F82401" w:rsidP="00F82401"/>
    <w:p w14:paraId="39EF8D5C" w14:textId="77777777" w:rsidR="00F82401" w:rsidRPr="00F82401" w:rsidRDefault="00F82401" w:rsidP="00F82401"/>
    <w:p w14:paraId="709B253D" w14:textId="77777777" w:rsidR="00F82401" w:rsidRPr="00F82401" w:rsidRDefault="00F82401" w:rsidP="00F82401"/>
    <w:p w14:paraId="46661329" w14:textId="77777777" w:rsidR="00F82401" w:rsidRPr="00F82401" w:rsidRDefault="00F82401" w:rsidP="00F82401"/>
    <w:p w14:paraId="0F686C12" w14:textId="77777777" w:rsidR="00F82401" w:rsidRPr="00F82401" w:rsidRDefault="00F82401" w:rsidP="00F82401"/>
    <w:p w14:paraId="7E6B1AA5" w14:textId="77777777" w:rsidR="00F82401" w:rsidRPr="00F82401" w:rsidRDefault="00F82401" w:rsidP="00F82401"/>
    <w:p w14:paraId="4D52E640" w14:textId="77777777" w:rsidR="00F82401" w:rsidRPr="00F82401" w:rsidRDefault="00F82401" w:rsidP="00F82401"/>
    <w:p w14:paraId="4E1DC1C8" w14:textId="77777777" w:rsidR="00F82401" w:rsidRDefault="00F82401" w:rsidP="00F82401"/>
    <w:p w14:paraId="20FE77D6" w14:textId="6714C624" w:rsidR="00F82401" w:rsidRPr="00F82401" w:rsidRDefault="00F82401" w:rsidP="00704E7F">
      <w:pPr>
        <w:tabs>
          <w:tab w:val="left" w:pos="8107"/>
        </w:tabs>
        <w:ind w:firstLine="709"/>
        <w:jc w:val="both"/>
      </w:pPr>
      <w:proofErr w:type="spellStart"/>
      <w:r w:rsidRPr="005F446F">
        <w:rPr>
          <w:rFonts w:ascii="Times New Roman" w:hAnsi="Times New Roman" w:cs="Times New Roman"/>
          <w:color w:val="000000" w:themeColor="text1"/>
          <w:lang w:val="en-US"/>
        </w:rPr>
        <w:t>Akademik</w:t>
      </w:r>
      <w:proofErr w:type="spellEnd"/>
      <w:r w:rsidRPr="005F446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843D9B">
        <w:rPr>
          <w:rFonts w:ascii="Times New Roman" w:hAnsi="Times New Roman" w:cs="Times New Roman"/>
          <w:color w:val="000000" w:themeColor="text1"/>
          <w:lang w:val="en-US"/>
        </w:rPr>
        <w:t>p</w:t>
      </w:r>
      <w:r w:rsidRPr="005F446F">
        <w:rPr>
          <w:rFonts w:ascii="Times New Roman" w:hAnsi="Times New Roman" w:cs="Times New Roman"/>
          <w:color w:val="000000" w:themeColor="text1"/>
          <w:lang w:val="en-US"/>
        </w:rPr>
        <w:t>ersonelin</w:t>
      </w:r>
      <w:proofErr w:type="spellEnd"/>
      <w:r w:rsidRPr="005F446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843D9B">
        <w:rPr>
          <w:rFonts w:ascii="Times New Roman" w:hAnsi="Times New Roman" w:cs="Times New Roman"/>
          <w:color w:val="000000" w:themeColor="text1"/>
          <w:lang w:val="en-US"/>
        </w:rPr>
        <w:t>memnuniyet</w:t>
      </w:r>
      <w:proofErr w:type="spellEnd"/>
      <w:r w:rsidR="00843D9B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843D9B">
        <w:rPr>
          <w:rFonts w:ascii="Times New Roman" w:hAnsi="Times New Roman" w:cs="Times New Roman"/>
          <w:color w:val="000000" w:themeColor="text1"/>
          <w:lang w:val="en-US"/>
        </w:rPr>
        <w:t>anketine</w:t>
      </w:r>
      <w:proofErr w:type="spellEnd"/>
      <w:r w:rsidR="00843D9B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843D9B">
        <w:rPr>
          <w:rFonts w:ascii="Times New Roman" w:hAnsi="Times New Roman" w:cs="Times New Roman"/>
          <w:color w:val="000000" w:themeColor="text1"/>
        </w:rPr>
        <w:t xml:space="preserve">katılım oranları </w:t>
      </w:r>
      <w:r w:rsidRPr="005F446F">
        <w:rPr>
          <w:rFonts w:ascii="Times New Roman" w:hAnsi="Times New Roman" w:cs="Times New Roman"/>
          <w:color w:val="000000" w:themeColor="text1"/>
        </w:rPr>
        <w:t xml:space="preserve">2022-2024 yılları arasında </w:t>
      </w:r>
      <w:r w:rsidR="009A5348">
        <w:rPr>
          <w:rFonts w:ascii="Times New Roman" w:hAnsi="Times New Roman" w:cs="Times New Roman"/>
          <w:color w:val="000000" w:themeColor="text1"/>
        </w:rPr>
        <w:t>dalgalı</w:t>
      </w:r>
      <w:r w:rsidR="00D56C18">
        <w:rPr>
          <w:rFonts w:ascii="Times New Roman" w:hAnsi="Times New Roman" w:cs="Times New Roman"/>
          <w:color w:val="000000" w:themeColor="text1"/>
        </w:rPr>
        <w:t xml:space="preserve"> bir seyir izlemiştir</w:t>
      </w:r>
      <w:r w:rsidRPr="005F446F">
        <w:rPr>
          <w:rFonts w:ascii="Times New Roman" w:hAnsi="Times New Roman" w:cs="Times New Roman"/>
          <w:color w:val="000000" w:themeColor="text1"/>
        </w:rPr>
        <w:t>. 2022 yılında %</w:t>
      </w:r>
      <w:r w:rsidR="00D56C18">
        <w:rPr>
          <w:rFonts w:ascii="Times New Roman" w:hAnsi="Times New Roman" w:cs="Times New Roman"/>
          <w:color w:val="000000" w:themeColor="text1"/>
        </w:rPr>
        <w:t>57</w:t>
      </w:r>
      <w:r w:rsidRPr="005F446F">
        <w:rPr>
          <w:rFonts w:ascii="Times New Roman" w:hAnsi="Times New Roman" w:cs="Times New Roman"/>
          <w:color w:val="000000" w:themeColor="text1"/>
        </w:rPr>
        <w:t xml:space="preserve"> o</w:t>
      </w:r>
      <w:r w:rsidR="00843D9B">
        <w:rPr>
          <w:rFonts w:ascii="Times New Roman" w:hAnsi="Times New Roman" w:cs="Times New Roman"/>
          <w:color w:val="000000" w:themeColor="text1"/>
        </w:rPr>
        <w:t>lan katılım</w:t>
      </w:r>
      <w:r w:rsidRPr="005F446F">
        <w:rPr>
          <w:rFonts w:ascii="Times New Roman" w:hAnsi="Times New Roman" w:cs="Times New Roman"/>
          <w:color w:val="000000" w:themeColor="text1"/>
        </w:rPr>
        <w:t xml:space="preserve"> düzeyi</w:t>
      </w:r>
      <w:r w:rsidR="006B56B0">
        <w:rPr>
          <w:rFonts w:ascii="Times New Roman" w:hAnsi="Times New Roman" w:cs="Times New Roman"/>
          <w:color w:val="000000" w:themeColor="text1"/>
        </w:rPr>
        <w:t>,</w:t>
      </w:r>
      <w:r w:rsidRPr="005F446F">
        <w:rPr>
          <w:rFonts w:ascii="Times New Roman" w:hAnsi="Times New Roman" w:cs="Times New Roman"/>
          <w:color w:val="000000" w:themeColor="text1"/>
        </w:rPr>
        <w:t xml:space="preserve"> 2023 yılında</w:t>
      </w:r>
      <w:r w:rsidR="00401B76">
        <w:rPr>
          <w:rFonts w:ascii="Times New Roman" w:hAnsi="Times New Roman" w:cs="Times New Roman"/>
          <w:color w:val="000000" w:themeColor="text1"/>
        </w:rPr>
        <w:t xml:space="preserve"> </w:t>
      </w:r>
      <w:r w:rsidR="00024472">
        <w:rPr>
          <w:rFonts w:ascii="Times New Roman" w:hAnsi="Times New Roman" w:cs="Times New Roman"/>
          <w:color w:val="000000" w:themeColor="text1"/>
        </w:rPr>
        <w:t>%39 seviyelerine gerilemiştir.</w:t>
      </w:r>
      <w:r w:rsidRPr="005F446F">
        <w:rPr>
          <w:rFonts w:ascii="Times New Roman" w:hAnsi="Times New Roman" w:cs="Times New Roman"/>
          <w:color w:val="000000" w:themeColor="text1"/>
        </w:rPr>
        <w:t xml:space="preserve"> </w:t>
      </w:r>
      <w:r w:rsidR="00843D9B">
        <w:rPr>
          <w:rFonts w:ascii="Times New Roman" w:hAnsi="Times New Roman" w:cs="Times New Roman"/>
          <w:color w:val="000000" w:themeColor="text1"/>
        </w:rPr>
        <w:t xml:space="preserve">Bunun 2023 yılında bölgemizde yaşanan deprem ve uzaktan eğitime geçişten kaynaklı olduğu söylenebilir.  </w:t>
      </w:r>
      <w:r w:rsidRPr="005F446F">
        <w:rPr>
          <w:rFonts w:ascii="Times New Roman" w:hAnsi="Times New Roman" w:cs="Times New Roman"/>
          <w:color w:val="000000" w:themeColor="text1"/>
        </w:rPr>
        <w:t xml:space="preserve">2024 yılında </w:t>
      </w:r>
      <w:r w:rsidR="00795280">
        <w:rPr>
          <w:rFonts w:ascii="Times New Roman" w:hAnsi="Times New Roman" w:cs="Times New Roman"/>
          <w:color w:val="000000" w:themeColor="text1"/>
        </w:rPr>
        <w:t>yüz</w:t>
      </w:r>
      <w:r w:rsidR="00911AB6">
        <w:rPr>
          <w:rFonts w:ascii="Times New Roman" w:hAnsi="Times New Roman" w:cs="Times New Roman"/>
          <w:color w:val="000000" w:themeColor="text1"/>
        </w:rPr>
        <w:t xml:space="preserve"> </w:t>
      </w:r>
      <w:r w:rsidR="00795280">
        <w:rPr>
          <w:rFonts w:ascii="Times New Roman" w:hAnsi="Times New Roman" w:cs="Times New Roman"/>
          <w:color w:val="000000" w:themeColor="text1"/>
        </w:rPr>
        <w:t xml:space="preserve">yüze eğitime geçilmesinin etkisiyle ani bir toparlanma gösteren katılım </w:t>
      </w:r>
      <w:r w:rsidR="00285803">
        <w:rPr>
          <w:rFonts w:ascii="Times New Roman" w:hAnsi="Times New Roman" w:cs="Times New Roman"/>
          <w:color w:val="000000" w:themeColor="text1"/>
        </w:rPr>
        <w:t>oranları</w:t>
      </w:r>
      <w:r w:rsidR="00D5058B">
        <w:rPr>
          <w:rFonts w:ascii="Times New Roman" w:hAnsi="Times New Roman" w:cs="Times New Roman"/>
          <w:color w:val="000000" w:themeColor="text1"/>
        </w:rPr>
        <w:t>,</w:t>
      </w:r>
      <w:r w:rsidR="00285803">
        <w:rPr>
          <w:rFonts w:ascii="Times New Roman" w:hAnsi="Times New Roman" w:cs="Times New Roman"/>
          <w:color w:val="000000" w:themeColor="text1"/>
        </w:rPr>
        <w:t xml:space="preserve"> eski seviyelerine </w:t>
      </w:r>
      <w:r w:rsidR="008F63E3">
        <w:rPr>
          <w:rFonts w:ascii="Times New Roman" w:hAnsi="Times New Roman" w:cs="Times New Roman"/>
          <w:color w:val="000000" w:themeColor="text1"/>
        </w:rPr>
        <w:t>yaklaşarak %54</w:t>
      </w:r>
      <w:r w:rsidR="008A0177">
        <w:rPr>
          <w:rFonts w:ascii="Times New Roman" w:hAnsi="Times New Roman" w:cs="Times New Roman"/>
          <w:color w:val="000000" w:themeColor="text1"/>
        </w:rPr>
        <w:t xml:space="preserve"> </w:t>
      </w:r>
      <w:r w:rsidR="00843D9B">
        <w:rPr>
          <w:rFonts w:ascii="Times New Roman" w:hAnsi="Times New Roman" w:cs="Times New Roman"/>
          <w:color w:val="000000" w:themeColor="text1"/>
        </w:rPr>
        <w:t>olarak</w:t>
      </w:r>
      <w:r w:rsidR="008A0177">
        <w:rPr>
          <w:rFonts w:ascii="Times New Roman" w:hAnsi="Times New Roman" w:cs="Times New Roman"/>
          <w:color w:val="000000" w:themeColor="text1"/>
        </w:rPr>
        <w:t xml:space="preserve"> kaydedilmiştir. Anketler</w:t>
      </w:r>
      <w:r w:rsidR="00843D9B">
        <w:rPr>
          <w:rFonts w:ascii="Times New Roman" w:hAnsi="Times New Roman" w:cs="Times New Roman"/>
          <w:color w:val="000000" w:themeColor="text1"/>
        </w:rPr>
        <w:t>de</w:t>
      </w:r>
      <w:r w:rsidR="008A0177">
        <w:rPr>
          <w:rFonts w:ascii="Times New Roman" w:hAnsi="Times New Roman" w:cs="Times New Roman"/>
          <w:color w:val="000000" w:themeColor="text1"/>
        </w:rPr>
        <w:t xml:space="preserve"> anonimliği sağlayacak yeni altyapı hazırlıklarının tamamlanmasıyla birlikte </w:t>
      </w:r>
      <w:r w:rsidR="007B7277">
        <w:rPr>
          <w:rFonts w:ascii="Times New Roman" w:hAnsi="Times New Roman" w:cs="Times New Roman"/>
          <w:color w:val="000000" w:themeColor="text1"/>
        </w:rPr>
        <w:t>katılım oranları</w:t>
      </w:r>
      <w:r w:rsidR="00843D9B">
        <w:rPr>
          <w:rFonts w:ascii="Times New Roman" w:hAnsi="Times New Roman" w:cs="Times New Roman"/>
          <w:color w:val="000000" w:themeColor="text1"/>
        </w:rPr>
        <w:t>nda</w:t>
      </w:r>
      <w:r w:rsidR="007B7277">
        <w:rPr>
          <w:rFonts w:ascii="Times New Roman" w:hAnsi="Times New Roman" w:cs="Times New Roman"/>
          <w:color w:val="000000" w:themeColor="text1"/>
        </w:rPr>
        <w:t xml:space="preserve"> ciddi bir yükseliş</w:t>
      </w:r>
      <w:r w:rsidR="00A30C0E">
        <w:rPr>
          <w:rFonts w:ascii="Times New Roman" w:hAnsi="Times New Roman" w:cs="Times New Roman"/>
          <w:color w:val="000000" w:themeColor="text1"/>
        </w:rPr>
        <w:t xml:space="preserve"> kaydedileceği</w:t>
      </w:r>
      <w:r w:rsidR="007B7277">
        <w:rPr>
          <w:rFonts w:ascii="Times New Roman" w:hAnsi="Times New Roman" w:cs="Times New Roman"/>
          <w:color w:val="000000" w:themeColor="text1"/>
        </w:rPr>
        <w:t xml:space="preserve"> öngörülmektedir.</w:t>
      </w:r>
    </w:p>
    <w:sectPr w:rsidR="00F82401" w:rsidRPr="00F82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85CA5"/>
    <w:multiLevelType w:val="hybridMultilevel"/>
    <w:tmpl w:val="FB48B2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64547"/>
    <w:multiLevelType w:val="hybridMultilevel"/>
    <w:tmpl w:val="025840A8"/>
    <w:lvl w:ilvl="0" w:tplc="E5A8E0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34406"/>
    <w:multiLevelType w:val="hybridMultilevel"/>
    <w:tmpl w:val="9A24C8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1028B"/>
    <w:multiLevelType w:val="hybridMultilevel"/>
    <w:tmpl w:val="C266722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B0EBD"/>
    <w:multiLevelType w:val="hybridMultilevel"/>
    <w:tmpl w:val="754C75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40F7C"/>
    <w:multiLevelType w:val="hybridMultilevel"/>
    <w:tmpl w:val="CBE6BD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E59BC"/>
    <w:multiLevelType w:val="hybridMultilevel"/>
    <w:tmpl w:val="CF741F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527896"/>
    <w:multiLevelType w:val="hybridMultilevel"/>
    <w:tmpl w:val="ACBEA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473817">
    <w:abstractNumId w:val="7"/>
  </w:num>
  <w:num w:numId="2" w16cid:durableId="841821723">
    <w:abstractNumId w:val="1"/>
  </w:num>
  <w:num w:numId="3" w16cid:durableId="2102677836">
    <w:abstractNumId w:val="0"/>
  </w:num>
  <w:num w:numId="4" w16cid:durableId="1139959326">
    <w:abstractNumId w:val="6"/>
  </w:num>
  <w:num w:numId="5" w16cid:durableId="1208564966">
    <w:abstractNumId w:val="2"/>
  </w:num>
  <w:num w:numId="6" w16cid:durableId="1198201606">
    <w:abstractNumId w:val="3"/>
  </w:num>
  <w:num w:numId="7" w16cid:durableId="677315728">
    <w:abstractNumId w:val="4"/>
  </w:num>
  <w:num w:numId="8" w16cid:durableId="18207281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A61"/>
    <w:rsid w:val="0002098A"/>
    <w:rsid w:val="00024472"/>
    <w:rsid w:val="000649A0"/>
    <w:rsid w:val="000B2802"/>
    <w:rsid w:val="000C2544"/>
    <w:rsid w:val="000D2405"/>
    <w:rsid w:val="000D38A1"/>
    <w:rsid w:val="000E46D8"/>
    <w:rsid w:val="000F6AB9"/>
    <w:rsid w:val="000F6E09"/>
    <w:rsid w:val="001016AA"/>
    <w:rsid w:val="00104C6E"/>
    <w:rsid w:val="00107BDE"/>
    <w:rsid w:val="0013430F"/>
    <w:rsid w:val="001450FE"/>
    <w:rsid w:val="0016362F"/>
    <w:rsid w:val="00197541"/>
    <w:rsid w:val="001C1656"/>
    <w:rsid w:val="001F2456"/>
    <w:rsid w:val="001F3086"/>
    <w:rsid w:val="00235EFC"/>
    <w:rsid w:val="002631F2"/>
    <w:rsid w:val="00285803"/>
    <w:rsid w:val="00292E04"/>
    <w:rsid w:val="002A2AFD"/>
    <w:rsid w:val="002B708D"/>
    <w:rsid w:val="002C127D"/>
    <w:rsid w:val="002D0535"/>
    <w:rsid w:val="002E0E29"/>
    <w:rsid w:val="002E297C"/>
    <w:rsid w:val="002E7E9B"/>
    <w:rsid w:val="0030015C"/>
    <w:rsid w:val="00306099"/>
    <w:rsid w:val="003343F9"/>
    <w:rsid w:val="00345090"/>
    <w:rsid w:val="00357419"/>
    <w:rsid w:val="00371618"/>
    <w:rsid w:val="003B1644"/>
    <w:rsid w:val="003C6F31"/>
    <w:rsid w:val="003D494F"/>
    <w:rsid w:val="003E56A8"/>
    <w:rsid w:val="00401B76"/>
    <w:rsid w:val="0042145A"/>
    <w:rsid w:val="00444DE3"/>
    <w:rsid w:val="00454792"/>
    <w:rsid w:val="00482460"/>
    <w:rsid w:val="00484A66"/>
    <w:rsid w:val="004A5F19"/>
    <w:rsid w:val="004A7697"/>
    <w:rsid w:val="004D0ECC"/>
    <w:rsid w:val="004D3E8C"/>
    <w:rsid w:val="00536734"/>
    <w:rsid w:val="00537F39"/>
    <w:rsid w:val="00570268"/>
    <w:rsid w:val="005B4050"/>
    <w:rsid w:val="005D6536"/>
    <w:rsid w:val="005D7860"/>
    <w:rsid w:val="005F446F"/>
    <w:rsid w:val="00604252"/>
    <w:rsid w:val="00641BD8"/>
    <w:rsid w:val="006433C1"/>
    <w:rsid w:val="00666486"/>
    <w:rsid w:val="006A3331"/>
    <w:rsid w:val="006B56B0"/>
    <w:rsid w:val="006B5712"/>
    <w:rsid w:val="006B66BE"/>
    <w:rsid w:val="006C3E93"/>
    <w:rsid w:val="006C7F1A"/>
    <w:rsid w:val="006D0370"/>
    <w:rsid w:val="006E0EBC"/>
    <w:rsid w:val="00704E7F"/>
    <w:rsid w:val="0071460A"/>
    <w:rsid w:val="00716227"/>
    <w:rsid w:val="00774A61"/>
    <w:rsid w:val="007822C5"/>
    <w:rsid w:val="00795280"/>
    <w:rsid w:val="007A7C5E"/>
    <w:rsid w:val="007B24C3"/>
    <w:rsid w:val="007B7277"/>
    <w:rsid w:val="007F4395"/>
    <w:rsid w:val="007F508E"/>
    <w:rsid w:val="00823D0B"/>
    <w:rsid w:val="00825A31"/>
    <w:rsid w:val="00843D9B"/>
    <w:rsid w:val="00845448"/>
    <w:rsid w:val="008601EB"/>
    <w:rsid w:val="00861200"/>
    <w:rsid w:val="00862BB1"/>
    <w:rsid w:val="00867C48"/>
    <w:rsid w:val="00875872"/>
    <w:rsid w:val="00880ABE"/>
    <w:rsid w:val="0089132F"/>
    <w:rsid w:val="008A0177"/>
    <w:rsid w:val="008C6E1E"/>
    <w:rsid w:val="008D3769"/>
    <w:rsid w:val="008F088A"/>
    <w:rsid w:val="008F63E3"/>
    <w:rsid w:val="009049C0"/>
    <w:rsid w:val="009111BE"/>
    <w:rsid w:val="00911AB6"/>
    <w:rsid w:val="00913783"/>
    <w:rsid w:val="0093183B"/>
    <w:rsid w:val="00990250"/>
    <w:rsid w:val="009A5348"/>
    <w:rsid w:val="009A777E"/>
    <w:rsid w:val="009C3A18"/>
    <w:rsid w:val="009E3343"/>
    <w:rsid w:val="009F72CC"/>
    <w:rsid w:val="00A02E2B"/>
    <w:rsid w:val="00A07058"/>
    <w:rsid w:val="00A30C0E"/>
    <w:rsid w:val="00A4756E"/>
    <w:rsid w:val="00A50BE0"/>
    <w:rsid w:val="00A5339B"/>
    <w:rsid w:val="00A62417"/>
    <w:rsid w:val="00A846AF"/>
    <w:rsid w:val="00AA238E"/>
    <w:rsid w:val="00AA31DA"/>
    <w:rsid w:val="00AA5CDF"/>
    <w:rsid w:val="00AB4A07"/>
    <w:rsid w:val="00AE3682"/>
    <w:rsid w:val="00AF09FB"/>
    <w:rsid w:val="00B07E2E"/>
    <w:rsid w:val="00B1382D"/>
    <w:rsid w:val="00B13CC3"/>
    <w:rsid w:val="00B15C45"/>
    <w:rsid w:val="00B555C1"/>
    <w:rsid w:val="00B87D60"/>
    <w:rsid w:val="00B87F8B"/>
    <w:rsid w:val="00BA23CE"/>
    <w:rsid w:val="00BA2B34"/>
    <w:rsid w:val="00BE1939"/>
    <w:rsid w:val="00C01A32"/>
    <w:rsid w:val="00C2353C"/>
    <w:rsid w:val="00C6391F"/>
    <w:rsid w:val="00C745D6"/>
    <w:rsid w:val="00CD3F8E"/>
    <w:rsid w:val="00CE7F72"/>
    <w:rsid w:val="00D23375"/>
    <w:rsid w:val="00D2381B"/>
    <w:rsid w:val="00D25F94"/>
    <w:rsid w:val="00D305FC"/>
    <w:rsid w:val="00D451CD"/>
    <w:rsid w:val="00D5058B"/>
    <w:rsid w:val="00D56C18"/>
    <w:rsid w:val="00DD16B8"/>
    <w:rsid w:val="00DD44F9"/>
    <w:rsid w:val="00E42DD0"/>
    <w:rsid w:val="00E673A7"/>
    <w:rsid w:val="00ED147C"/>
    <w:rsid w:val="00EE0016"/>
    <w:rsid w:val="00F17D98"/>
    <w:rsid w:val="00F262FA"/>
    <w:rsid w:val="00F32ADB"/>
    <w:rsid w:val="00F421BA"/>
    <w:rsid w:val="00F812E7"/>
    <w:rsid w:val="00F82401"/>
    <w:rsid w:val="00F84036"/>
    <w:rsid w:val="00FA5316"/>
    <w:rsid w:val="00FB6724"/>
    <w:rsid w:val="00FF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41B43"/>
  <w15:chartTrackingRefBased/>
  <w15:docId w15:val="{92703946-9A39-4C4A-95C9-E8BBC6DF8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82D"/>
  </w:style>
  <w:style w:type="paragraph" w:styleId="Balk1">
    <w:name w:val="heading 1"/>
    <w:basedOn w:val="Normal"/>
    <w:next w:val="Normal"/>
    <w:link w:val="Balk1Char"/>
    <w:uiPriority w:val="9"/>
    <w:qFormat/>
    <w:rsid w:val="00774A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74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74A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74A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74A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74A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74A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74A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74A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74A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74A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74A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74A6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74A6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74A6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74A6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74A6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74A6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74A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74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74A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74A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74A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74A6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74A6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74A6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74A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74A6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74A6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C6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53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3" Type="http://schemas.openxmlformats.org/officeDocument/2006/relationships/settings" Target="settings.xml"/><Relationship Id="rId21" Type="http://schemas.openxmlformats.org/officeDocument/2006/relationships/chart" Target="charts/chart17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20" Type="http://schemas.openxmlformats.org/officeDocument/2006/relationships/chart" Target="charts/chart16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23" Type="http://schemas.openxmlformats.org/officeDocument/2006/relationships/theme" Target="theme/theme1.xml"/><Relationship Id="rId10" Type="http://schemas.openxmlformats.org/officeDocument/2006/relationships/chart" Target="charts/chart6.xml"/><Relationship Id="rId19" Type="http://schemas.openxmlformats.org/officeDocument/2006/relationships/chart" Target="charts/chart15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Topya\Desktop\&#220;N&#304;VERS&#304;TE%20GENEL&#304;%20AKADEM&#304;K%20-%20Kopy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https://harranedutr-my.sharepoint.com/personal/sezerbelliler_harran_edu_tr/Documents/harran%202022%20i&#351;ler/2024-2025%20d&#246;nemi%20d&#246;k&#252;manlar&#305;/rekt&#246;rl&#252;k%20kalite/kalite/akademik/AKADEM&#304;K%20BOYLAMSAL%202022-2024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https://harranedutr-my.sharepoint.com/personal/sezerbelliler_harran_edu_tr/Documents/harran%202022%20i&#351;ler/2024-2025%20d&#246;nemi%20d&#246;k&#252;manlar&#305;/rekt&#246;rl&#252;k%20kalite/kalite/akademik/AKADEM&#304;K%20BOYLAMSAL%202022-2024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https://harranedutr-my.sharepoint.com/personal/sezerbelliler_harran_edu_tr/Documents/harran%202022%20i&#351;ler/2024-2025%20d&#246;nemi%20d&#246;k&#252;manlar&#305;/rekt&#246;rl&#252;k%20kalite/kalite/akademik/AKADEM&#304;K%20BOYLAMSAL%202022-2024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https://harranedutr-my.sharepoint.com/personal/sezerbelliler_harran_edu_tr/Documents/harran%202022%20i&#351;ler/2024-2025%20d&#246;nemi%20d&#246;k&#252;manlar&#305;/rekt&#246;rl&#252;k%20kalite/kalite/akademik/AKADEM&#304;K%20BOYLAMSAL%202022-2024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https://harranedutr-my.sharepoint.com/personal/sezerbelliler_harran_edu_tr/Documents/harran%202022%20i&#351;ler/2024-2025%20d&#246;nemi%20d&#246;k&#252;manlar&#305;/rekt&#246;rl&#252;k%20kalite/kalite/akademik/AKADEM&#304;K%20BOYLAMSAL%202022-2024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https://harranedutr-my.sharepoint.com/personal/sezerbelliler_harran_edu_tr/Documents/harran%202022%20i&#351;ler/2024-2025%20d&#246;nemi%20d&#246;k&#252;manlar&#305;/rekt&#246;rl&#252;k%20kalite/kalite/akademik/AKADEM&#304;K%20BOYLAMSAL%202022-2024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https://harranedutr-my.sharepoint.com/personal/sezerbelliler_harran_edu_tr/Documents/harran%202022%20i&#351;ler/2024-2025%20d&#246;nemi%20d&#246;k&#252;manlar&#305;/rekt&#246;rl&#252;k%20kalite/kalite/akademik/AKADEM&#304;K%20BOYLAMSAL%202022-2024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https://harranedutr-my.sharepoint.com/personal/sezerbelliler_harran_edu_tr/Documents/harran%202022%20i&#351;ler/2024-2025%20d&#246;nemi%20d&#246;k&#252;manlar&#305;/rekt&#246;rl&#252;k%20kalite/kalite/akademik/AKADEM&#304;K%20BOYLAMSAL%202022-2024.xlsx" TargetMode="External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Topya\Desktop\&#220;N&#304;VERS&#304;TE%20GENEL&#304;%20AKADEM&#304;K%20-%20Kopy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harranedutr-my.sharepoint.com/personal/sezerbelliler_harran_edu_tr/Documents/harran%202022%20i&#351;ler/2024-2025%20d&#246;nemi%20d&#246;k&#252;manlar&#305;/rekt&#246;rl&#252;k%20kalite/kalite/akademik/AKADEM&#304;K%20BOYLAMSAL%202022-2024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harranedutr-my.sharepoint.com/personal/sezerbelliler_harran_edu_tr/Documents/harran%202022%20i&#351;ler/2024-2025%20d&#246;nemi%20d&#246;k&#252;manlar&#305;/rekt&#246;rl&#252;k%20kalite/kalite/akademik/AKADEM&#304;K%20BOYLAMSAL%202022-2024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harranedutr-my.sharepoint.com/personal/sezerbelliler_harran_edu_tr/Documents/harran%202022%20i&#351;ler/2024-2025%20d&#246;nemi%20d&#246;k&#252;manlar&#305;/rekt&#246;rl&#252;k%20kalite/kalite/akademik/AKADEM&#304;K%20BOYLAMSAL%202022-2024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harranedutr-my.sharepoint.com/personal/sezerbelliler_harran_edu_tr/Documents/harran%202022%20i&#351;ler/2024-2025%20d&#246;nemi%20d&#246;k&#252;manlar&#305;/rekt&#246;rl&#252;k%20kalite/kalite/akademik/AKADEM&#304;K%20BOYLAMSAL%202022-2024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https://harranedutr-my.sharepoint.com/personal/sezerbelliler_harran_edu_tr/Documents/harran%202022%20i&#351;ler/2024-2025%20d&#246;nemi%20d&#246;k&#252;manlar&#305;/rekt&#246;rl&#252;k%20kalite/kalite/akademik/AKADEM&#304;K%20BOYLAMSAL%202022-2024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https://harranedutr-my.sharepoint.com/personal/sezerbelliler_harran_edu_tr/Documents/harran%202022%20i&#351;ler/2024-2025%20d&#246;nemi%20d&#246;k&#252;manlar&#305;/rekt&#246;rl&#252;k%20kalite/kalite/akademik/AKADEM&#304;K%20BOYLAMSAL%202022-2024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https://harranedutr-my.sharepoint.com/personal/sezerbelliler_harran_edu_tr/Documents/harran%202022%20i&#351;ler/2024-2025%20d&#246;nemi%20d&#246;k&#252;manlar&#305;/rekt&#246;rl&#252;k%20kalite/kalite/akademik/AKADEM&#304;K%20BOYLAMSAL%202022-2024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>
                <a:solidFill>
                  <a:schemeClr val="tx1"/>
                </a:solidFill>
              </a:rPr>
              <a:t>Kurumsal Aidiyet/Memnuniyet Düzeyi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Sayfa3!$A$2</c:f>
              <c:strCache>
                <c:ptCount val="1"/>
                <c:pt idx="0">
                  <c:v>A. Harran Üniversitesinde Kurumsal Aidiyet/Memnuniyet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5.0263998250218725E-2"/>
                  <c:y val="-3.2407407407407406E-2"/>
                </c:manualLayout>
              </c:layout>
              <c:tx>
                <c:rich>
                  <a:bodyPr/>
                  <a:lstStyle/>
                  <a:p>
                    <a:fld id="{41865441-D28B-429B-9CF0-B930F2FE6A57}" type="VALUE">
                      <a:rPr lang="en-US" b="1"/>
                      <a:pPr/>
                      <a:t>[DEĞER]</a:t>
                    </a:fld>
                    <a:endParaRPr lang="tr-TR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5270-4A5E-A06A-02B1AC1DEF19}"/>
                </c:ext>
              </c:extLst>
            </c:dLbl>
            <c:dLbl>
              <c:idx val="1"/>
              <c:layout>
                <c:manualLayout>
                  <c:x val="-5.6326552930883643E-2"/>
                  <c:y val="-2.7777777777777776E-2"/>
                </c:manualLayout>
              </c:layout>
              <c:tx>
                <c:rich>
                  <a:bodyPr/>
                  <a:lstStyle/>
                  <a:p>
                    <a:fld id="{FDEEE486-BAE0-441D-A39D-8FF3431728B3}" type="VALUE">
                      <a:rPr lang="en-US" b="1"/>
                      <a:pPr/>
                      <a:t>[DEĞER]</a:t>
                    </a:fld>
                    <a:endParaRPr lang="tr-TR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5270-4A5E-A06A-02B1AC1DEF19}"/>
                </c:ext>
              </c:extLst>
            </c:dLbl>
            <c:dLbl>
              <c:idx val="2"/>
              <c:layout>
                <c:manualLayout>
                  <c:x val="-5.2854330708661516E-2"/>
                  <c:y val="-3.2407407407407406E-2"/>
                </c:manualLayout>
              </c:layout>
              <c:tx>
                <c:rich>
                  <a:bodyPr/>
                  <a:lstStyle/>
                  <a:p>
                    <a:fld id="{9E5C2C6E-F811-4476-9E24-6FD17F64E769}" type="VALUE">
                      <a:rPr lang="en-US" b="1"/>
                      <a:pPr/>
                      <a:t>[DEĞER]</a:t>
                    </a:fld>
                    <a:endParaRPr lang="tr-TR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5270-4A5E-A06A-02B1AC1DEF1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Sayfa3!$B$1:$D$1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Sayfa3!$B$2:$D$2</c:f>
              <c:numCache>
                <c:formatCode>0%</c:formatCode>
                <c:ptCount val="3"/>
                <c:pt idx="0">
                  <c:v>0.63</c:v>
                </c:pt>
                <c:pt idx="1">
                  <c:v>0.66500000000000004</c:v>
                </c:pt>
                <c:pt idx="2">
                  <c:v>0.67704522960450952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270-4A5E-A06A-02B1AC1DEF19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86732720"/>
        <c:axId val="486726960"/>
      </c:lineChart>
      <c:catAx>
        <c:axId val="486732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486726960"/>
        <c:crosses val="autoZero"/>
        <c:auto val="1"/>
        <c:lblAlgn val="ctr"/>
        <c:lblOffset val="100"/>
        <c:noMultiLvlLbl val="0"/>
      </c:catAx>
      <c:valAx>
        <c:axId val="4867269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4867327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200">
                <a:solidFill>
                  <a:schemeClr val="tx1"/>
                </a:solidFill>
              </a:rPr>
              <a:t> İş Yapabilmek için Gerekli Olan Teknik Desteğin Sağlanması Konusundaki Memnuniyet Oranı</a:t>
            </a:r>
          </a:p>
        </c:rich>
      </c:tx>
      <c:layout>
        <c:manualLayout>
          <c:xMode val="edge"/>
          <c:yMode val="edge"/>
          <c:x val="0.11046522309711286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>
        <c:manualLayout>
          <c:layoutTarget val="inner"/>
          <c:xMode val="edge"/>
          <c:yMode val="edge"/>
          <c:x val="8.8511592300962366E-2"/>
          <c:y val="0.21421296296296299"/>
          <c:w val="0.88093285214348205"/>
          <c:h val="0.69264690871974333"/>
        </c:manualLayout>
      </c:layout>
      <c:lineChart>
        <c:grouping val="standard"/>
        <c:varyColors val="0"/>
        <c:ser>
          <c:idx val="0"/>
          <c:order val="0"/>
          <c:tx>
            <c:strRef>
              <c:f>'SON DEĞERLER'!$A$11</c:f>
              <c:strCache>
                <c:ptCount val="1"/>
                <c:pt idx="0">
                  <c:v>İ. İşinizi Yapabilmeniz için Gerekli Olan Teknik Desteğin Sağlanması Konusunda Memnuniyetiniz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5.2854330708661419E-2"/>
                  <c:y val="-2.54283318751823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395-4961-9FD1-083746C7C14F}"/>
                </c:ext>
              </c:extLst>
            </c:dLbl>
            <c:dLbl>
              <c:idx val="1"/>
              <c:layout>
                <c:manualLayout>
                  <c:x val="-4.1930664916885491E-2"/>
                  <c:y val="-5.78357392825897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395-4961-9FD1-083746C7C14F}"/>
                </c:ext>
              </c:extLst>
            </c:dLbl>
            <c:dLbl>
              <c:idx val="2"/>
              <c:layout>
                <c:manualLayout>
                  <c:x val="-4.4708442694663272E-2"/>
                  <c:y val="-3.00579615048118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395-4961-9FD1-083746C7C14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'SON DEĞERLER'!$B$1:$D$1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'SON DEĞERLER'!$B$11:$D$11</c:f>
              <c:numCache>
                <c:formatCode>0%</c:formatCode>
                <c:ptCount val="3"/>
                <c:pt idx="0">
                  <c:v>0.58499999999999996</c:v>
                </c:pt>
                <c:pt idx="1">
                  <c:v>0.53499999999999992</c:v>
                </c:pt>
                <c:pt idx="2">
                  <c:v>0.55443198804185356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395-4961-9FD1-083746C7C1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76942768"/>
        <c:axId val="975876880"/>
      </c:lineChart>
      <c:catAx>
        <c:axId val="876942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975876880"/>
        <c:crosses val="autoZero"/>
        <c:auto val="1"/>
        <c:lblAlgn val="ctr"/>
        <c:lblOffset val="100"/>
        <c:noMultiLvlLbl val="0"/>
      </c:catAx>
      <c:valAx>
        <c:axId val="9758768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8769427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200">
                <a:solidFill>
                  <a:schemeClr val="tx1"/>
                </a:solidFill>
              </a:rPr>
              <a:t>Çalışma Ortamından Duyulan Memnuniyet</a:t>
            </a:r>
            <a:r>
              <a:rPr lang="tr-TR" sz="1200" baseline="0">
                <a:solidFill>
                  <a:schemeClr val="tx1"/>
                </a:solidFill>
              </a:rPr>
              <a:t> Oranı</a:t>
            </a:r>
            <a:endParaRPr lang="tr-TR" sz="1200">
              <a:solidFill>
                <a:schemeClr val="tx1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>
        <c:manualLayout>
          <c:layoutTarget val="inner"/>
          <c:xMode val="edge"/>
          <c:yMode val="edge"/>
          <c:x val="8.72338145231846E-2"/>
          <c:y val="0.17171296296296298"/>
          <c:w val="0.88498840769903764"/>
          <c:h val="0.72088764946048411"/>
        </c:manualLayout>
      </c:layout>
      <c:lineChart>
        <c:grouping val="standard"/>
        <c:varyColors val="0"/>
        <c:ser>
          <c:idx val="0"/>
          <c:order val="0"/>
          <c:tx>
            <c:strRef>
              <c:f>'SON DEĞERLER'!$A$12</c:f>
              <c:strCache>
                <c:ptCount val="1"/>
                <c:pt idx="0">
                  <c:v>J. Çalışanların Çalışma Ortamından Memnuniyetleri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729877515310589E-2"/>
                  <c:y val="-3.4687591134441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6EE-4B1C-92B1-D805E5133D2C}"/>
                </c:ext>
              </c:extLst>
            </c:dLbl>
            <c:dLbl>
              <c:idx val="1"/>
              <c:layout>
                <c:manualLayout>
                  <c:x val="-4.174321959755041E-2"/>
                  <c:y val="-4.85764800233304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6EE-4B1C-92B1-D805E5133D2C}"/>
                </c:ext>
              </c:extLst>
            </c:dLbl>
            <c:dLbl>
              <c:idx val="2"/>
              <c:layout>
                <c:manualLayout>
                  <c:x val="-4.7298775153105863E-2"/>
                  <c:y val="-3.00579615048119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6EE-4B1C-92B1-D805E5133D2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'SON DEĞERLER'!$B$1:$D$1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'SON DEĞERLER'!$B$12:$D$12</c:f>
              <c:numCache>
                <c:formatCode>0%</c:formatCode>
                <c:ptCount val="3"/>
                <c:pt idx="0">
                  <c:v>0.6</c:v>
                </c:pt>
                <c:pt idx="1">
                  <c:v>0.57499999999999996</c:v>
                </c:pt>
                <c:pt idx="2">
                  <c:v>0.58461136023916294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6EE-4B1C-92B1-D805E5133D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71188992"/>
        <c:axId val="871188632"/>
      </c:lineChart>
      <c:catAx>
        <c:axId val="871188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871188632"/>
        <c:crosses val="autoZero"/>
        <c:auto val="1"/>
        <c:lblAlgn val="ctr"/>
        <c:lblOffset val="100"/>
        <c:noMultiLvlLbl val="0"/>
      </c:catAx>
      <c:valAx>
        <c:axId val="871188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8711889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>
                <a:solidFill>
                  <a:schemeClr val="tx1"/>
                </a:solidFill>
              </a:rPr>
              <a:t>Kütüphane Hizmetlerinden Duyulan Memnuniyet Oranı</a:t>
            </a:r>
          </a:p>
        </c:rich>
      </c:tx>
      <c:layout>
        <c:manualLayout>
          <c:xMode val="edge"/>
          <c:yMode val="edge"/>
          <c:x val="0.12926377952755905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'SON DEĞERLER'!$A$13</c:f>
              <c:strCache>
                <c:ptCount val="1"/>
                <c:pt idx="0">
                  <c:v>K. Kütüphane Hizmetlerinden Personel Memnuniyet Oranı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7486220472440971E-2"/>
                  <c:y val="-3.46875911344415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865-469D-B4A4-C23D612ED556}"/>
                </c:ext>
              </c:extLst>
            </c:dLbl>
            <c:dLbl>
              <c:idx val="1"/>
              <c:layout>
                <c:manualLayout>
                  <c:x val="-4.1930664916885491E-2"/>
                  <c:y val="-3.46875911344414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865-469D-B4A4-C23D612ED556}"/>
                </c:ext>
              </c:extLst>
            </c:dLbl>
            <c:dLbl>
              <c:idx val="2"/>
              <c:layout>
                <c:manualLayout>
                  <c:x val="-4.1930664916885491E-2"/>
                  <c:y val="-4.85764800233304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865-469D-B4A4-C23D612ED55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'SON DEĞERLER'!$B$1:$D$1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'SON DEĞERLER'!$B$13:$D$13</c:f>
              <c:numCache>
                <c:formatCode>0%</c:formatCode>
                <c:ptCount val="3"/>
                <c:pt idx="0">
                  <c:v>0.68</c:v>
                </c:pt>
                <c:pt idx="1">
                  <c:v>0.67</c:v>
                </c:pt>
                <c:pt idx="2">
                  <c:v>0.6534747023809524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865-469D-B4A4-C23D612ED5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76658424"/>
        <c:axId val="976658784"/>
      </c:lineChart>
      <c:catAx>
        <c:axId val="976658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976658784"/>
        <c:crosses val="autoZero"/>
        <c:auto val="1"/>
        <c:lblAlgn val="ctr"/>
        <c:lblOffset val="100"/>
        <c:noMultiLvlLbl val="0"/>
      </c:catAx>
      <c:valAx>
        <c:axId val="976658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9766584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>
                <a:solidFill>
                  <a:schemeClr val="tx1"/>
                </a:solidFill>
              </a:rPr>
              <a:t>Eğitim ve Geliştirme İmkânları</a:t>
            </a:r>
            <a:r>
              <a:rPr lang="en-US" sz="1200" baseline="0">
                <a:solidFill>
                  <a:schemeClr val="tx1"/>
                </a:solidFill>
              </a:rPr>
              <a:t> ile İlgili Memnuniyet Düzeyi</a:t>
            </a:r>
            <a:endParaRPr lang="en-US" sz="1200">
              <a:solidFill>
                <a:schemeClr val="tx1"/>
              </a:solidFill>
            </a:endParaRPr>
          </a:p>
        </c:rich>
      </c:tx>
      <c:layout>
        <c:manualLayout>
          <c:xMode val="edge"/>
          <c:yMode val="edge"/>
          <c:x val="0.16139566929133858"/>
          <c:y val="3.703700918979780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'SON DEĞERLER'!$A$14</c:f>
              <c:strCache>
                <c:ptCount val="1"/>
                <c:pt idx="0">
                  <c:v>L. Çalışanların Eğitim ve Geliştirme İmkânlarından Memnuniyet Düzeyi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7993219597550305E-2"/>
                  <c:y val="-2.94787811346927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1CE-41A6-AE04-B0B409F1735B}"/>
                </c:ext>
              </c:extLst>
            </c:dLbl>
            <c:dLbl>
              <c:idx val="1"/>
              <c:layout>
                <c:manualLayout>
                  <c:x val="-5.0770997375328183E-2"/>
                  <c:y val="-2.96235171606175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1CE-41A6-AE04-B0B409F1735B}"/>
                </c:ext>
              </c:extLst>
            </c:dLbl>
            <c:dLbl>
              <c:idx val="2"/>
              <c:layout>
                <c:manualLayout>
                  <c:x val="-4.5215441819772627E-2"/>
                  <c:y val="-3.00575969670458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1CE-41A6-AE04-B0B409F1735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'SON DEĞERLER'!$B$1:$D$1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'SON DEĞERLER'!$B$14:$D$14</c:f>
              <c:numCache>
                <c:formatCode>0%</c:formatCode>
                <c:ptCount val="3"/>
                <c:pt idx="0">
                  <c:v>0.57499999999999996</c:v>
                </c:pt>
                <c:pt idx="1">
                  <c:v>0.59499999999999997</c:v>
                </c:pt>
                <c:pt idx="2">
                  <c:v>0.62348281016442453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91CE-41A6-AE04-B0B409F173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80985704"/>
        <c:axId val="880988224"/>
      </c:lineChart>
      <c:catAx>
        <c:axId val="880985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880988224"/>
        <c:crosses val="autoZero"/>
        <c:auto val="1"/>
        <c:lblAlgn val="ctr"/>
        <c:lblOffset val="100"/>
        <c:noMultiLvlLbl val="0"/>
      </c:catAx>
      <c:valAx>
        <c:axId val="8809882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8809857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 algn="just">
        <a:defRPr/>
      </a:pPr>
      <a:endParaRPr lang="tr-TR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200">
                <a:solidFill>
                  <a:schemeClr val="tx1"/>
                </a:solidFill>
              </a:rPr>
              <a:t>Çevre</a:t>
            </a:r>
            <a:r>
              <a:rPr lang="tr-TR" sz="1200" baseline="0">
                <a:solidFill>
                  <a:schemeClr val="tx1"/>
                </a:solidFill>
              </a:rPr>
              <a:t> ile İlgili</a:t>
            </a:r>
            <a:r>
              <a:rPr lang="tr-TR" sz="1200">
                <a:solidFill>
                  <a:schemeClr val="tx1"/>
                </a:solidFill>
              </a:rPr>
              <a:t> Memnuniyet Düzeyi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'SON DEĞERLER'!$A$15</c:f>
              <c:strCache>
                <c:ptCount val="1"/>
                <c:pt idx="0">
                  <c:v>M. Harran Üniversitesinde Çevresel Memnuniyet Etkisi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5.3041776027996528E-2"/>
                  <c:y val="-3.9317220764071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96D-49B5-B5BB-882BC08CD53D}"/>
                </c:ext>
              </c:extLst>
            </c:dLbl>
            <c:dLbl>
              <c:idx val="1"/>
              <c:layout>
                <c:manualLayout>
                  <c:x val="-5.30417760279965E-2"/>
                  <c:y val="-3.46875911344415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96D-49B5-B5BB-882BC08CD53D}"/>
                </c:ext>
              </c:extLst>
            </c:dLbl>
            <c:dLbl>
              <c:idx val="2"/>
              <c:layout>
                <c:manualLayout>
                  <c:x val="-4.7486220472441047E-2"/>
                  <c:y val="-3.46875911344415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96D-49B5-B5BB-882BC08CD53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'SON DEĞERLER'!$B$1:$D$1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'SON DEĞERLER'!$B$15:$D$15</c:f>
              <c:numCache>
                <c:formatCode>0%</c:formatCode>
                <c:ptCount val="3"/>
                <c:pt idx="0">
                  <c:v>0.57499999999999996</c:v>
                </c:pt>
                <c:pt idx="1">
                  <c:v>0.60499999999999998</c:v>
                </c:pt>
                <c:pt idx="2">
                  <c:v>0.62997757847533631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96D-49B5-B5BB-882BC08CD5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78906496"/>
        <c:axId val="878905416"/>
      </c:lineChart>
      <c:catAx>
        <c:axId val="878906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878905416"/>
        <c:crosses val="autoZero"/>
        <c:auto val="1"/>
        <c:lblAlgn val="ctr"/>
        <c:lblOffset val="100"/>
        <c:noMultiLvlLbl val="0"/>
      </c:catAx>
      <c:valAx>
        <c:axId val="878905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8789064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>
                <a:solidFill>
                  <a:schemeClr val="tx1"/>
                </a:solidFill>
              </a:rPr>
              <a:t> Hizmet İçi Eğitimlerden</a:t>
            </a:r>
            <a:r>
              <a:rPr lang="en-US" sz="1200" baseline="0">
                <a:solidFill>
                  <a:schemeClr val="tx1"/>
                </a:solidFill>
              </a:rPr>
              <a:t> Duyulan</a:t>
            </a:r>
            <a:r>
              <a:rPr lang="en-US" sz="1200">
                <a:solidFill>
                  <a:schemeClr val="tx1"/>
                </a:solidFill>
              </a:rPr>
              <a:t> Memnuniyet Oranı</a:t>
            </a:r>
          </a:p>
        </c:rich>
      </c:tx>
      <c:layout>
        <c:manualLayout>
          <c:xMode val="edge"/>
          <c:yMode val="edge"/>
          <c:x val="0.14666666666666667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'SON DEĞERLER'!$A$16</c:f>
              <c:strCache>
                <c:ptCount val="1"/>
                <c:pt idx="0">
                  <c:v>N. Hizmet içi Eğitim Hizmetlerinden Memnuniyet Oranı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816666666666667E-2"/>
                  <c:y val="-3.93172207640712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3B5-4B87-8E94-CBFBC72E5C41}"/>
                </c:ext>
              </c:extLst>
            </c:dLbl>
            <c:dLbl>
              <c:idx val="1"/>
              <c:layout>
                <c:manualLayout>
                  <c:x val="-6.2055555555555558E-2"/>
                  <c:y val="-3.00579615048118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3B5-4B87-8E94-CBFBC72E5C41}"/>
                </c:ext>
              </c:extLst>
            </c:dLbl>
            <c:dLbl>
              <c:idx val="2"/>
              <c:layout>
                <c:manualLayout>
                  <c:x val="-5.6500000000000002E-2"/>
                  <c:y val="-2.54283318751822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3B5-4B87-8E94-CBFBC72E5C4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'SON DEĞERLER'!$B$1:$D$1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'SON DEĞERLER'!$B$16:$D$16</c:f>
              <c:numCache>
                <c:formatCode>0%</c:formatCode>
                <c:ptCount val="3"/>
                <c:pt idx="0">
                  <c:v>0.59499999999999997</c:v>
                </c:pt>
                <c:pt idx="1">
                  <c:v>0.61</c:v>
                </c:pt>
                <c:pt idx="2">
                  <c:v>0.63651718983557548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83B5-4B87-8E94-CBFBC72E5C41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875455664"/>
        <c:axId val="875453864"/>
      </c:lineChart>
      <c:catAx>
        <c:axId val="875455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875453864"/>
        <c:crosses val="autoZero"/>
        <c:auto val="1"/>
        <c:lblAlgn val="ctr"/>
        <c:lblOffset val="100"/>
        <c:noMultiLvlLbl val="0"/>
      </c:catAx>
      <c:valAx>
        <c:axId val="8754538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8754556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 sz="1200">
                <a:solidFill>
                  <a:schemeClr val="tx1"/>
                </a:solidFill>
              </a:rPr>
              <a:t>AKADEMİK PERSONEL GENEL MEMNUNİYET ORANI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'SON DEĞERLER'!$A$17</c:f>
              <c:strCache>
                <c:ptCount val="1"/>
                <c:pt idx="0">
                  <c:v>O. AKADEMİK PERSONEL MEMNUNİYET ORANI (GENEL)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466372141104831E-2"/>
                  <c:y val="-4.39468503937008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85C-4B74-9B3D-BDDB7DB574F2}"/>
                </c:ext>
              </c:extLst>
            </c:dLbl>
            <c:dLbl>
              <c:idx val="1"/>
              <c:layout>
                <c:manualLayout>
                  <c:x val="-4.9889064324176981E-2"/>
                  <c:y val="-3.9317220764071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85C-4B74-9B3D-BDDB7DB574F2}"/>
                </c:ext>
              </c:extLst>
            </c:dLbl>
            <c:dLbl>
              <c:idx val="2"/>
              <c:layout>
                <c:manualLayout>
                  <c:x val="-4.466372141104831E-2"/>
                  <c:y val="-4.394685039370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85C-4B74-9B3D-BDDB7DB574F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'SON DEĞERLER'!$B$1:$D$1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'SON DEĞERLER'!$B$17:$D$17</c:f>
              <c:numCache>
                <c:formatCode>0%</c:formatCode>
                <c:ptCount val="3"/>
                <c:pt idx="0">
                  <c:v>0.6</c:v>
                </c:pt>
                <c:pt idx="1">
                  <c:v>0.64</c:v>
                </c:pt>
                <c:pt idx="2">
                  <c:v>0.65985981254843429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85C-4B74-9B3D-BDDB7DB574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81216776"/>
        <c:axId val="881214616"/>
      </c:lineChart>
      <c:catAx>
        <c:axId val="881216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881214616"/>
        <c:crosses val="autoZero"/>
        <c:auto val="1"/>
        <c:lblAlgn val="ctr"/>
        <c:lblOffset val="100"/>
        <c:noMultiLvlLbl val="0"/>
      </c:catAx>
      <c:valAx>
        <c:axId val="8812146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8812167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200">
                <a:solidFill>
                  <a:schemeClr val="tx1"/>
                </a:solidFill>
              </a:rPr>
              <a:t>Memnuniyet Anketine Katılan Akademik Personel Oranı</a:t>
            </a:r>
          </a:p>
        </c:rich>
      </c:tx>
      <c:layout>
        <c:manualLayout>
          <c:xMode val="edge"/>
          <c:yMode val="edge"/>
          <c:x val="0.10562489063867019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>
        <c:manualLayout>
          <c:layoutTarget val="inner"/>
          <c:xMode val="edge"/>
          <c:yMode val="edge"/>
          <c:x val="8.5733814523184598E-2"/>
          <c:y val="0.23287037037037037"/>
          <c:w val="0.88093285214348205"/>
          <c:h val="0.66473024205307674"/>
        </c:manualLayout>
      </c:layout>
      <c:lineChart>
        <c:grouping val="standard"/>
        <c:varyColors val="0"/>
        <c:ser>
          <c:idx val="0"/>
          <c:order val="0"/>
          <c:tx>
            <c:strRef>
              <c:f>'SON DEĞERLER'!$A$18</c:f>
              <c:strCache>
                <c:ptCount val="1"/>
                <c:pt idx="0">
                  <c:v>Y. Çalışan Memnuniyeti Anketine Katılan Akademik Personel Oranı(%)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7486220472440971E-2"/>
                  <c:y val="-2.54283318751823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EA7-4A1A-8B47-455E230D8889}"/>
                </c:ext>
              </c:extLst>
            </c:dLbl>
            <c:dLbl>
              <c:idx val="1"/>
              <c:layout>
                <c:manualLayout>
                  <c:x val="-4.1930664916885491E-2"/>
                  <c:y val="-4.85764800233304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EA7-4A1A-8B47-455E230D8889}"/>
                </c:ext>
              </c:extLst>
            </c:dLbl>
            <c:dLbl>
              <c:idx val="2"/>
              <c:layout>
                <c:manualLayout>
                  <c:x val="-4.7486220472441047E-2"/>
                  <c:y val="-3.9317220764071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EA7-4A1A-8B47-455E230D888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'SON DEĞERLER'!$B$1:$D$1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'SON DEĞERLER'!$B$18:$D$18</c:f>
              <c:numCache>
                <c:formatCode>0%</c:formatCode>
                <c:ptCount val="3"/>
                <c:pt idx="0">
                  <c:v>0.57000000000000006</c:v>
                </c:pt>
                <c:pt idx="1">
                  <c:v>0.38500000000000001</c:v>
                </c:pt>
                <c:pt idx="2">
                  <c:v>0.53526809651474527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EA7-4A1A-8B47-455E230D88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24850840"/>
        <c:axId val="1024850120"/>
      </c:lineChart>
      <c:catAx>
        <c:axId val="1024850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24850120"/>
        <c:crosses val="autoZero"/>
        <c:auto val="1"/>
        <c:lblAlgn val="ctr"/>
        <c:lblOffset val="100"/>
        <c:noMultiLvlLbl val="0"/>
      </c:catAx>
      <c:valAx>
        <c:axId val="10248501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248508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200">
                <a:solidFill>
                  <a:schemeClr val="tx1"/>
                </a:solidFill>
              </a:rPr>
              <a:t>Görev ve Yetkilendirmelerden Duyulan Memnuniyet Oranı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Sayfa3!$A$3</c:f>
              <c:strCache>
                <c:ptCount val="1"/>
                <c:pt idx="0">
                  <c:v>B. HRÜ' de Çalışanların Görev ve Yetkilendirmelerden Memnuniyet Oranı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5.0000000000000024E-2"/>
                  <c:y val="-4.62962962962962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C01-48A2-A657-3EEE848BF4C0}"/>
                </c:ext>
              </c:extLst>
            </c:dLbl>
            <c:dLbl>
              <c:idx val="1"/>
              <c:layout>
                <c:manualLayout>
                  <c:x val="-4.7222222222222325E-2"/>
                  <c:y val="-3.70370370370370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C01-48A2-A657-3EEE848BF4C0}"/>
                </c:ext>
              </c:extLst>
            </c:dLbl>
            <c:dLbl>
              <c:idx val="2"/>
              <c:layout>
                <c:manualLayout>
                  <c:x val="-4.4444444444444543E-2"/>
                  <c:y val="-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C01-48A2-A657-3EEE848BF4C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Sayfa3!$B$1:$D$1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Sayfa3!$B$3:$D$3</c:f>
              <c:numCache>
                <c:formatCode>0%</c:formatCode>
                <c:ptCount val="3"/>
                <c:pt idx="0">
                  <c:v>0.57499999999999996</c:v>
                </c:pt>
                <c:pt idx="1">
                  <c:v>0.66</c:v>
                </c:pt>
                <c:pt idx="2">
                  <c:v>0.67591517857142858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0C01-48A2-A657-3EEE848BF4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88632840"/>
        <c:axId val="488633200"/>
      </c:lineChart>
      <c:catAx>
        <c:axId val="488632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488633200"/>
        <c:crosses val="autoZero"/>
        <c:auto val="1"/>
        <c:lblAlgn val="ctr"/>
        <c:lblOffset val="100"/>
        <c:noMultiLvlLbl val="0"/>
      </c:catAx>
      <c:valAx>
        <c:axId val="4886332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4886328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>
                <a:solidFill>
                  <a:schemeClr val="tx1"/>
                </a:solidFill>
              </a:rPr>
              <a:t>HRÜ Değerleri, Misyonu, Vizyonu, Politika ve Stratejileri Hakkındaki Memnuniyet Oranı                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'SON DEĞERLER'!$A$4</c:f>
              <c:strCache>
                <c:ptCount val="1"/>
                <c:pt idx="0">
                  <c:v>C. Çalışanların HRÜ Değerleri, Misyonu, Vizyonu, Politika ve Stratejileri İçin Memnuniyet Oranı                 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5.9104330708661522E-2"/>
                  <c:y val="-4.85764800233304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0B8-4861-BC01-782AA997AFC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'SON DEĞERLER'!$B$1:$D$1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'SON DEĞERLER'!$B$4:$D$4</c:f>
              <c:numCache>
                <c:formatCode>0%</c:formatCode>
                <c:ptCount val="3"/>
                <c:pt idx="0">
                  <c:v>0.58499999999999996</c:v>
                </c:pt>
                <c:pt idx="1">
                  <c:v>0.65500000000000003</c:v>
                </c:pt>
                <c:pt idx="2">
                  <c:v>0.67147321428571427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0B8-4861-BC01-782AA997AF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47189272"/>
        <c:axId val="747190712"/>
      </c:lineChart>
      <c:catAx>
        <c:axId val="747189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747190712"/>
        <c:crosses val="autoZero"/>
        <c:auto val="1"/>
        <c:lblAlgn val="ctr"/>
        <c:lblOffset val="100"/>
        <c:noMultiLvlLbl val="0"/>
      </c:catAx>
      <c:valAx>
        <c:axId val="7471907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7471892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>
                <a:solidFill>
                  <a:schemeClr val="tx1"/>
                </a:solidFill>
              </a:rPr>
              <a:t>Değişim ve Dönüşüme Gösterilen Yaklaşım Konusundaki Memnuniyet Oranı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'SON DEĞERLER'!$A$5</c:f>
              <c:strCache>
                <c:ptCount val="1"/>
                <c:pt idx="0">
                  <c:v>D. Üniversitemizin Değişime ve Dönüşüme Gösterdiği Yaklaşım Konusundaki Memnuniyet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729877515310589E-2"/>
                  <c:y val="-4.85764800233304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791-4B7D-ADFD-9D9754709EDA}"/>
                </c:ext>
              </c:extLst>
            </c:dLbl>
            <c:dLbl>
              <c:idx val="1"/>
              <c:layout>
                <c:manualLayout>
                  <c:x val="-5.2854330708661516E-2"/>
                  <c:y val="-3.46875911344416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791-4B7D-ADFD-9D9754709EDA}"/>
                </c:ext>
              </c:extLst>
            </c:dLbl>
            <c:dLbl>
              <c:idx val="2"/>
              <c:layout>
                <c:manualLayout>
                  <c:x val="-4.4520997375328185E-2"/>
                  <c:y val="-3.9317220764071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791-4B7D-ADFD-9D9754709ED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'SON DEĞERLER'!$B$1:$D$1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'SON DEĞERLER'!$B$5:$D$5</c:f>
              <c:numCache>
                <c:formatCode>0%</c:formatCode>
                <c:ptCount val="3"/>
                <c:pt idx="0">
                  <c:v>0.58499999999999996</c:v>
                </c:pt>
                <c:pt idx="1">
                  <c:v>0.62</c:v>
                </c:pt>
                <c:pt idx="2">
                  <c:v>0.64576005961251859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791-4B7D-ADFD-9D9754709E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75945888"/>
        <c:axId val="975947688"/>
      </c:lineChart>
      <c:catAx>
        <c:axId val="975945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975947688"/>
        <c:crosses val="autoZero"/>
        <c:auto val="1"/>
        <c:lblAlgn val="ctr"/>
        <c:lblOffset val="100"/>
        <c:noMultiLvlLbl val="0"/>
      </c:catAx>
      <c:valAx>
        <c:axId val="975947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9759458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>
                <a:solidFill>
                  <a:schemeClr val="tx1"/>
                </a:solidFill>
              </a:rPr>
              <a:t>İletişim ve İlişkilerden Duyulan</a:t>
            </a:r>
            <a:r>
              <a:rPr lang="en-US" sz="1200" baseline="0">
                <a:solidFill>
                  <a:schemeClr val="tx1"/>
                </a:solidFill>
              </a:rPr>
              <a:t> </a:t>
            </a:r>
            <a:r>
              <a:rPr lang="en-US" sz="1200">
                <a:solidFill>
                  <a:schemeClr val="tx1"/>
                </a:solidFill>
              </a:rPr>
              <a:t>Memnuniyet</a:t>
            </a:r>
            <a:r>
              <a:rPr lang="tr-TR" sz="1200" baseline="0">
                <a:solidFill>
                  <a:schemeClr val="tx1"/>
                </a:solidFill>
              </a:rPr>
              <a:t> Oranı</a:t>
            </a:r>
            <a:endParaRPr lang="en-US" sz="1200">
              <a:solidFill>
                <a:schemeClr val="tx1"/>
              </a:solidFill>
            </a:endParaRPr>
          </a:p>
        </c:rich>
      </c:tx>
      <c:layout>
        <c:manualLayout>
          <c:xMode val="edge"/>
          <c:yMode val="edge"/>
          <c:x val="0.13694444444444445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'SON DEĞERLER'!$A$6</c:f>
              <c:strCache>
                <c:ptCount val="1"/>
                <c:pt idx="0">
                  <c:v>E. Çalışanların İletişim ve İlişkilerden Memnuniyetleri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5.0770997375328086E-2"/>
                  <c:y val="-4.394685039370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581-47E8-B9FB-CD4DD338DD02}"/>
                </c:ext>
              </c:extLst>
            </c:dLbl>
            <c:dLbl>
              <c:idx val="1"/>
              <c:layout>
                <c:manualLayout>
                  <c:x val="-5.0770997375328183E-2"/>
                  <c:y val="-3.93172207640712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581-47E8-B9FB-CD4DD338DD02}"/>
                </c:ext>
              </c:extLst>
            </c:dLbl>
            <c:dLbl>
              <c:idx val="2"/>
              <c:layout>
                <c:manualLayout>
                  <c:x val="-3.9659886264217077E-2"/>
                  <c:y val="-3.46875911344415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581-47E8-B9FB-CD4DD338DD0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'SON DEĞERLER'!$B$1:$D$1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'SON DEĞERLER'!$B$6:$D$6</c:f>
              <c:numCache>
                <c:formatCode>0%</c:formatCode>
                <c:ptCount val="3"/>
                <c:pt idx="0">
                  <c:v>0.69</c:v>
                </c:pt>
                <c:pt idx="1">
                  <c:v>0.70499999999999996</c:v>
                </c:pt>
                <c:pt idx="2">
                  <c:v>0.70265624999999998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A581-47E8-B9FB-CD4DD338DD02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807146944"/>
        <c:axId val="807145504"/>
      </c:lineChart>
      <c:catAx>
        <c:axId val="807146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807145504"/>
        <c:crosses val="autoZero"/>
        <c:auto val="1"/>
        <c:lblAlgn val="ctr"/>
        <c:lblOffset val="100"/>
        <c:noMultiLvlLbl val="0"/>
      </c:catAx>
      <c:valAx>
        <c:axId val="8071455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8071469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>
                <a:solidFill>
                  <a:schemeClr val="tx1"/>
                </a:solidFill>
              </a:rPr>
              <a:t>Üniversite Yönetiminden Duyulan Memnuniyet</a:t>
            </a:r>
            <a:r>
              <a:rPr lang="en-US" sz="1200" baseline="0">
                <a:solidFill>
                  <a:schemeClr val="tx1"/>
                </a:solidFill>
              </a:rPr>
              <a:t> Oranı</a:t>
            </a:r>
            <a:endParaRPr lang="en-US" sz="1200">
              <a:solidFill>
                <a:schemeClr val="tx1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'SON DEĞERLER'!$A$7</c:f>
              <c:strCache>
                <c:ptCount val="1"/>
                <c:pt idx="0">
                  <c:v>F.  Çalışanların HRÜ'nün Yönetiminden Memnuniyeti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729877515310589E-2"/>
                  <c:y val="-4.85764800233305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B88-4925-8122-B99E4522D684}"/>
                </c:ext>
              </c:extLst>
            </c:dLbl>
            <c:dLbl>
              <c:idx val="1"/>
              <c:layout>
                <c:manualLayout>
                  <c:x val="-5.2854356781561342E-2"/>
                  <c:y val="-4.43368193166541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B88-4925-8122-B99E4522D684}"/>
                </c:ext>
              </c:extLst>
            </c:dLbl>
            <c:dLbl>
              <c:idx val="2"/>
              <c:layout>
                <c:manualLayout>
                  <c:x val="-5.0076552930883741E-2"/>
                  <c:y val="-3.93172207640712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B88-4925-8122-B99E4522D6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'SON DEĞERLER'!$B$1:$D$1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'SON DEĞERLER'!$B$7:$D$7</c:f>
              <c:numCache>
                <c:formatCode>0%</c:formatCode>
                <c:ptCount val="3"/>
                <c:pt idx="0">
                  <c:v>0.59000000000000008</c:v>
                </c:pt>
                <c:pt idx="1">
                  <c:v>0.625</c:v>
                </c:pt>
                <c:pt idx="2">
                  <c:v>0.64103422619047623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B88-4925-8122-B99E4522D6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05899816"/>
        <c:axId val="805898736"/>
      </c:lineChart>
      <c:catAx>
        <c:axId val="805899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805898736"/>
        <c:crosses val="autoZero"/>
        <c:auto val="1"/>
        <c:lblAlgn val="ctr"/>
        <c:lblOffset val="100"/>
        <c:noMultiLvlLbl val="0"/>
      </c:catAx>
      <c:valAx>
        <c:axId val="805898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8058998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>
                <a:solidFill>
                  <a:schemeClr val="tx1"/>
                </a:solidFill>
              </a:rPr>
              <a:t>Tanıma-Takdir Memnuniyet</a:t>
            </a:r>
            <a:r>
              <a:rPr lang="en-US" sz="1200" baseline="0">
                <a:solidFill>
                  <a:schemeClr val="tx1"/>
                </a:solidFill>
              </a:rPr>
              <a:t> Oranı</a:t>
            </a:r>
            <a:endParaRPr lang="en-US" sz="1200">
              <a:solidFill>
                <a:schemeClr val="tx1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'SON DEĞERLER'!$A$8</c:f>
              <c:strCache>
                <c:ptCount val="1"/>
                <c:pt idx="0">
                  <c:v>G. Çalışanların Tanıma-Takdir Memnuniyeti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308483616967234E-2"/>
                  <c:y val="-4.59686183294884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7DD-4070-9F88-B4705CE0A577}"/>
                </c:ext>
              </c:extLst>
            </c:dLbl>
            <c:dLbl>
              <c:idx val="1"/>
              <c:layout>
                <c:manualLayout>
                  <c:x val="-3.9839133011599359E-2"/>
                  <c:y val="-3.86783855407904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7DD-4070-9F88-B4705CE0A577}"/>
                </c:ext>
              </c:extLst>
            </c:dLbl>
            <c:dLbl>
              <c:idx val="2"/>
              <c:layout>
                <c:manualLayout>
                  <c:x val="-4.5773008212683187E-2"/>
                  <c:y val="-3.14407732931688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7DD-4070-9F88-B4705CE0A57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'SON DEĞERLER'!$B$1:$D$1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'SON DEĞERLER'!$B$8:$D$8</c:f>
              <c:numCache>
                <c:formatCode>0%</c:formatCode>
                <c:ptCount val="3"/>
                <c:pt idx="0">
                  <c:v>0.52499999999999991</c:v>
                </c:pt>
                <c:pt idx="1">
                  <c:v>0.64</c:v>
                </c:pt>
                <c:pt idx="2">
                  <c:v>0.66163690476190484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7DD-4070-9F88-B4705CE0A5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97135880"/>
        <c:axId val="803280808"/>
      </c:lineChart>
      <c:catAx>
        <c:axId val="797135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803280808"/>
        <c:crosses val="autoZero"/>
        <c:auto val="1"/>
        <c:lblAlgn val="ctr"/>
        <c:lblOffset val="100"/>
        <c:noMultiLvlLbl val="0"/>
      </c:catAx>
      <c:valAx>
        <c:axId val="803280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7971358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200">
                <a:solidFill>
                  <a:schemeClr val="tx1"/>
                </a:solidFill>
                <a:latin typeface="Aptos" panose="020B0004020202020204" pitchFamily="34" charset="0"/>
              </a:rPr>
              <a:t>İhtiyaç Duyulduğunda Üniversitenin İlgili Birimleri ile İletişime Geçebilme Konusundaki Memnuniyet</a:t>
            </a:r>
            <a:r>
              <a:rPr lang="tr-TR" sz="1200" baseline="0">
                <a:solidFill>
                  <a:schemeClr val="tx1"/>
                </a:solidFill>
                <a:latin typeface="Aptos" panose="020B0004020202020204" pitchFamily="34" charset="0"/>
              </a:rPr>
              <a:t> Oranı</a:t>
            </a:r>
            <a:endParaRPr lang="tr-TR" sz="1200">
              <a:solidFill>
                <a:schemeClr val="tx1"/>
              </a:solidFill>
              <a:latin typeface="Aptos" panose="020B0004020202020204" pitchFamily="34" charset="0"/>
            </a:endParaRPr>
          </a:p>
        </c:rich>
      </c:tx>
      <c:layout>
        <c:manualLayout>
          <c:xMode val="edge"/>
          <c:yMode val="edge"/>
          <c:x val="0.13837489063867017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>
        <c:manualLayout>
          <c:layoutTarget val="inner"/>
          <c:xMode val="edge"/>
          <c:yMode val="edge"/>
          <c:x val="0.11906714785651794"/>
          <c:y val="0.22824074074074074"/>
          <c:w val="0.88093285214348205"/>
          <c:h val="0.66473024205307674"/>
        </c:manualLayout>
      </c:layout>
      <c:lineChart>
        <c:grouping val="standard"/>
        <c:varyColors val="0"/>
        <c:ser>
          <c:idx val="0"/>
          <c:order val="0"/>
          <c:tx>
            <c:strRef>
              <c:f>'SON DEĞERLER'!$A$9</c:f>
              <c:strCache>
                <c:ptCount val="1"/>
                <c:pt idx="0">
                  <c:v>H. İhtiyaç Duyduğunuzda Üniversitemizin İlgili Birimleri ile İletişime Geçebilme Konusundaki Memnuniyetiniz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7486220472440971E-2"/>
                  <c:y val="-5.32061096529600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950-4094-8451-A0096BB9C6FA}"/>
                </c:ext>
              </c:extLst>
            </c:dLbl>
            <c:dLbl>
              <c:idx val="1"/>
              <c:layout>
                <c:manualLayout>
                  <c:x val="-4.1930664916885491E-2"/>
                  <c:y val="-4.39468503937008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950-4094-8451-A0096BB9C6FA}"/>
                </c:ext>
              </c:extLst>
            </c:dLbl>
            <c:dLbl>
              <c:idx val="2"/>
              <c:layout>
                <c:manualLayout>
                  <c:x val="-3.9152887139107612E-2"/>
                  <c:y val="-5.32061096529600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950-4094-8451-A0096BB9C6F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'SON DEĞERLER'!$B$1:$D$1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'SON DEĞERLER'!$B$9:$D$9</c:f>
              <c:numCache>
                <c:formatCode>0%</c:formatCode>
                <c:ptCount val="3"/>
                <c:pt idx="0">
                  <c:v>0.63</c:v>
                </c:pt>
                <c:pt idx="1">
                  <c:v>0.71499999999999997</c:v>
                </c:pt>
                <c:pt idx="2">
                  <c:v>0.73323474702380953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950-4094-8451-A0096BB9C6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04082776"/>
        <c:axId val="804083856"/>
      </c:lineChart>
      <c:catAx>
        <c:axId val="804082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804083856"/>
        <c:crosses val="autoZero"/>
        <c:auto val="1"/>
        <c:lblAlgn val="ctr"/>
        <c:lblOffset val="100"/>
        <c:noMultiLvlLbl val="0"/>
      </c:catAx>
      <c:valAx>
        <c:axId val="804083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8040827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200">
                <a:solidFill>
                  <a:schemeClr val="tx1"/>
                </a:solidFill>
              </a:rPr>
              <a:t>İdari Hizmetlerden Duyulan Memnuniyet Oranı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'SON DEĞERLER'!$A$10</c:f>
              <c:strCache>
                <c:ptCount val="1"/>
                <c:pt idx="0">
                  <c:v>I. Çalışanların İdari Hizmetlerden Memnuniyet Oranı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'SON DEĞERLER'!$B$1:$D$1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'SON DEĞERLER'!$B$10:$D$10</c:f>
              <c:numCache>
                <c:formatCode>0%</c:formatCode>
                <c:ptCount val="3"/>
                <c:pt idx="0">
                  <c:v>0.59</c:v>
                </c:pt>
                <c:pt idx="1">
                  <c:v>0.57999999999999996</c:v>
                </c:pt>
                <c:pt idx="2">
                  <c:v>0.58524057539682539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C60-4A7C-977D-80AFE1DC19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31554336"/>
        <c:axId val="631556136"/>
      </c:lineChart>
      <c:catAx>
        <c:axId val="631554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631556136"/>
        <c:crosses val="autoZero"/>
        <c:auto val="1"/>
        <c:lblAlgn val="ctr"/>
        <c:lblOffset val="100"/>
        <c:noMultiLvlLbl val="0"/>
      </c:catAx>
      <c:valAx>
        <c:axId val="631556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6315543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10</Pages>
  <Words>1396</Words>
  <Characters>7961</Characters>
  <Application>Microsoft Office Word</Application>
  <DocSecurity>0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Arş. Gör. Ibrahim Sezer BELLILER</dc:creator>
  <cp:keywords/>
  <dc:description/>
  <cp:lastModifiedBy>Dr. Öğr. Üyesi  Cahit POLAT</cp:lastModifiedBy>
  <cp:revision>174</cp:revision>
  <dcterms:created xsi:type="dcterms:W3CDTF">2025-01-27T12:12:00Z</dcterms:created>
  <dcterms:modified xsi:type="dcterms:W3CDTF">2025-02-17T11:57:00Z</dcterms:modified>
</cp:coreProperties>
</file>