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75E9" w:rsidRPr="00624A9C" w:rsidRDefault="00DD75E9" w:rsidP="00DD75E9">
      <w:pPr>
        <w:spacing w:after="0" w:line="240" w:lineRule="auto"/>
        <w:jc w:val="center"/>
        <w:rPr>
          <w:rFonts w:ascii="Times New Roman" w:hAnsi="Times New Roman" w:cs="Times New Roman"/>
          <w:b/>
          <w:lang w:eastAsia="en-US"/>
        </w:rPr>
      </w:pPr>
      <w:r w:rsidRPr="00624A9C">
        <w:rPr>
          <w:rFonts w:ascii="Times New Roman" w:hAnsi="Times New Roman" w:cs="Times New Roman"/>
          <w:b/>
          <w:lang w:eastAsia="en-US"/>
        </w:rPr>
        <w:t>DERS İZLENCESİ (</w:t>
      </w:r>
      <w:r w:rsidRPr="00D636AD">
        <w:rPr>
          <w:rFonts w:ascii="Times New Roman" w:hAnsi="Times New Roman" w:cs="Times New Roman"/>
          <w:b/>
          <w:color w:val="C00000"/>
          <w:lang w:eastAsia="en-US"/>
        </w:rPr>
        <w:t xml:space="preserve">İKTİSAT BÖLÜMÜ </w:t>
      </w:r>
      <w:r w:rsidRPr="00624A9C">
        <w:rPr>
          <w:rFonts w:ascii="Times New Roman" w:hAnsi="Times New Roman" w:cs="Times New Roman"/>
          <w:b/>
          <w:lang w:eastAsia="en-US"/>
        </w:rPr>
        <w:t>- ÖRGÜN)</w:t>
      </w:r>
    </w:p>
    <w:tbl>
      <w:tblPr>
        <w:tblpPr w:leftFromText="141" w:rightFromText="141" w:vertAnchor="text" w:horzAnchor="margin" w:tblpY="35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7087"/>
      </w:tblGrid>
      <w:tr w:rsidR="00766C61" w:rsidRPr="00B94CBF" w:rsidTr="0041623F">
        <w:tc>
          <w:tcPr>
            <w:tcW w:w="2660" w:type="dxa"/>
            <w:tcBorders>
              <w:top w:val="single" w:sz="4" w:space="0" w:color="auto"/>
              <w:left w:val="single" w:sz="4" w:space="0" w:color="auto"/>
              <w:bottom w:val="single" w:sz="4" w:space="0" w:color="auto"/>
              <w:right w:val="single" w:sz="4" w:space="0" w:color="auto"/>
            </w:tcBorders>
          </w:tcPr>
          <w:p w:rsidR="0092382E" w:rsidRPr="00B94CBF" w:rsidRDefault="0092382E" w:rsidP="0092382E">
            <w:pPr>
              <w:spacing w:after="0" w:line="240" w:lineRule="auto"/>
              <w:rPr>
                <w:rFonts w:ascii="Times New Roman" w:hAnsi="Times New Roman" w:cs="Times New Roman"/>
                <w:b/>
                <w:sz w:val="20"/>
                <w:szCs w:val="20"/>
              </w:rPr>
            </w:pPr>
            <w:r>
              <w:rPr>
                <w:rFonts w:ascii="Times New Roman" w:hAnsi="Times New Roman" w:cs="Times New Roman"/>
                <w:b/>
                <w:sz w:val="20"/>
                <w:szCs w:val="20"/>
              </w:rPr>
              <w:t>Dersin Adı</w:t>
            </w:r>
          </w:p>
        </w:tc>
        <w:tc>
          <w:tcPr>
            <w:tcW w:w="7087" w:type="dxa"/>
            <w:tcBorders>
              <w:top w:val="single" w:sz="4" w:space="0" w:color="auto"/>
              <w:left w:val="single" w:sz="4" w:space="0" w:color="auto"/>
              <w:bottom w:val="single" w:sz="4" w:space="0" w:color="auto"/>
              <w:right w:val="single" w:sz="4" w:space="0" w:color="auto"/>
            </w:tcBorders>
          </w:tcPr>
          <w:p w:rsidR="0092382E" w:rsidRPr="00092B77" w:rsidRDefault="008F1BE6" w:rsidP="0092382E">
            <w:pPr>
              <w:spacing w:after="0" w:line="240" w:lineRule="auto"/>
              <w:rPr>
                <w:rFonts w:ascii="Times New Roman" w:hAnsi="Times New Roman" w:cs="Times New Roman"/>
                <w:sz w:val="20"/>
                <w:szCs w:val="20"/>
              </w:rPr>
            </w:pPr>
            <w:r>
              <w:rPr>
                <w:rFonts w:ascii="Times New Roman" w:hAnsi="Times New Roman" w:cs="Times New Roman"/>
                <w:sz w:val="20"/>
                <w:szCs w:val="20"/>
              </w:rPr>
              <w:t>Finansal Tablolar Analizi</w:t>
            </w:r>
          </w:p>
        </w:tc>
      </w:tr>
      <w:tr w:rsidR="00766C61" w:rsidRPr="00B94CBF" w:rsidTr="0041623F">
        <w:tc>
          <w:tcPr>
            <w:tcW w:w="2660" w:type="dxa"/>
            <w:tcBorders>
              <w:top w:val="single" w:sz="4" w:space="0" w:color="auto"/>
              <w:left w:val="single" w:sz="4" w:space="0" w:color="auto"/>
              <w:bottom w:val="single" w:sz="4" w:space="0" w:color="auto"/>
              <w:right w:val="single" w:sz="4" w:space="0" w:color="auto"/>
            </w:tcBorders>
          </w:tcPr>
          <w:p w:rsidR="0092382E" w:rsidRPr="00B94CBF" w:rsidRDefault="0092382E" w:rsidP="0092382E">
            <w:pPr>
              <w:spacing w:after="0" w:line="240" w:lineRule="auto"/>
              <w:rPr>
                <w:rFonts w:ascii="Times New Roman" w:hAnsi="Times New Roman" w:cs="Times New Roman"/>
                <w:b/>
                <w:sz w:val="20"/>
                <w:szCs w:val="20"/>
              </w:rPr>
            </w:pPr>
            <w:r w:rsidRPr="00B94CBF">
              <w:rPr>
                <w:rFonts w:ascii="Times New Roman" w:hAnsi="Times New Roman" w:cs="Times New Roman"/>
                <w:b/>
                <w:sz w:val="20"/>
                <w:szCs w:val="20"/>
              </w:rPr>
              <w:t xml:space="preserve">Dersin </w:t>
            </w:r>
            <w:r>
              <w:rPr>
                <w:rFonts w:ascii="Times New Roman" w:hAnsi="Times New Roman" w:cs="Times New Roman"/>
                <w:b/>
                <w:sz w:val="20"/>
                <w:szCs w:val="20"/>
              </w:rPr>
              <w:t xml:space="preserve">Kredisi </w:t>
            </w:r>
          </w:p>
        </w:tc>
        <w:tc>
          <w:tcPr>
            <w:tcW w:w="7087" w:type="dxa"/>
            <w:tcBorders>
              <w:top w:val="single" w:sz="4" w:space="0" w:color="auto"/>
              <w:left w:val="single" w:sz="4" w:space="0" w:color="auto"/>
              <w:bottom w:val="single" w:sz="4" w:space="0" w:color="auto"/>
              <w:right w:val="single" w:sz="4" w:space="0" w:color="auto"/>
            </w:tcBorders>
          </w:tcPr>
          <w:p w:rsidR="0092382E" w:rsidRPr="00B94CBF" w:rsidRDefault="004511F8" w:rsidP="004511F8">
            <w:pPr>
              <w:spacing w:after="0" w:line="240" w:lineRule="auto"/>
              <w:rPr>
                <w:rFonts w:ascii="Times New Roman" w:hAnsi="Times New Roman" w:cs="Times New Roman"/>
                <w:sz w:val="20"/>
                <w:szCs w:val="20"/>
              </w:rPr>
            </w:pPr>
            <w:r>
              <w:rPr>
                <w:rFonts w:ascii="Times New Roman" w:hAnsi="Times New Roman" w:cs="Times New Roman"/>
                <w:sz w:val="20"/>
                <w:szCs w:val="20"/>
              </w:rPr>
              <w:t>3</w:t>
            </w:r>
            <w:r w:rsidR="0092382E">
              <w:rPr>
                <w:rFonts w:ascii="Times New Roman" w:hAnsi="Times New Roman" w:cs="Times New Roman"/>
                <w:sz w:val="20"/>
                <w:szCs w:val="20"/>
              </w:rPr>
              <w:t xml:space="preserve"> (Teori </w:t>
            </w:r>
            <w:r>
              <w:rPr>
                <w:rFonts w:ascii="Times New Roman" w:hAnsi="Times New Roman" w:cs="Times New Roman"/>
                <w:sz w:val="20"/>
                <w:szCs w:val="20"/>
              </w:rPr>
              <w:t>3</w:t>
            </w:r>
            <w:r w:rsidR="0092382E">
              <w:rPr>
                <w:rFonts w:ascii="Times New Roman" w:hAnsi="Times New Roman" w:cs="Times New Roman"/>
                <w:sz w:val="20"/>
                <w:szCs w:val="20"/>
              </w:rPr>
              <w:t>)</w:t>
            </w:r>
          </w:p>
        </w:tc>
      </w:tr>
      <w:tr w:rsidR="00766C61" w:rsidRPr="00B94CBF" w:rsidTr="0041623F">
        <w:tc>
          <w:tcPr>
            <w:tcW w:w="2660" w:type="dxa"/>
            <w:tcBorders>
              <w:top w:val="single" w:sz="4" w:space="0" w:color="auto"/>
              <w:left w:val="single" w:sz="4" w:space="0" w:color="auto"/>
              <w:bottom w:val="single" w:sz="4" w:space="0" w:color="auto"/>
              <w:right w:val="single" w:sz="4" w:space="0" w:color="auto"/>
            </w:tcBorders>
          </w:tcPr>
          <w:p w:rsidR="0092382E" w:rsidRPr="00B94CBF" w:rsidRDefault="0092382E" w:rsidP="0092382E">
            <w:pPr>
              <w:spacing w:after="0" w:line="240" w:lineRule="auto"/>
              <w:rPr>
                <w:rFonts w:ascii="Times New Roman" w:hAnsi="Times New Roman" w:cs="Times New Roman"/>
                <w:b/>
                <w:sz w:val="20"/>
                <w:szCs w:val="20"/>
              </w:rPr>
            </w:pPr>
            <w:r>
              <w:rPr>
                <w:rFonts w:ascii="Times New Roman" w:hAnsi="Times New Roman" w:cs="Times New Roman"/>
                <w:b/>
                <w:sz w:val="20"/>
                <w:szCs w:val="20"/>
              </w:rPr>
              <w:t>Dersin AKTS'si</w:t>
            </w:r>
          </w:p>
        </w:tc>
        <w:tc>
          <w:tcPr>
            <w:tcW w:w="7087" w:type="dxa"/>
            <w:tcBorders>
              <w:top w:val="single" w:sz="4" w:space="0" w:color="auto"/>
              <w:left w:val="single" w:sz="4" w:space="0" w:color="auto"/>
              <w:bottom w:val="single" w:sz="4" w:space="0" w:color="auto"/>
              <w:right w:val="single" w:sz="4" w:space="0" w:color="auto"/>
            </w:tcBorders>
          </w:tcPr>
          <w:p w:rsidR="0092382E" w:rsidRPr="00B94CBF" w:rsidRDefault="0043076C" w:rsidP="0092382E">
            <w:pPr>
              <w:spacing w:after="0" w:line="240" w:lineRule="auto"/>
              <w:rPr>
                <w:rFonts w:ascii="Times New Roman" w:hAnsi="Times New Roman" w:cs="Times New Roman"/>
                <w:sz w:val="20"/>
                <w:szCs w:val="20"/>
              </w:rPr>
            </w:pPr>
            <w:r>
              <w:rPr>
                <w:rFonts w:ascii="Times New Roman" w:hAnsi="Times New Roman" w:cs="Times New Roman"/>
                <w:sz w:val="20"/>
                <w:szCs w:val="20"/>
              </w:rPr>
              <w:t>6</w:t>
            </w:r>
          </w:p>
        </w:tc>
      </w:tr>
      <w:tr w:rsidR="0041623F" w:rsidRPr="00B94CBF" w:rsidTr="0041623F">
        <w:tc>
          <w:tcPr>
            <w:tcW w:w="2660" w:type="dxa"/>
            <w:tcBorders>
              <w:top w:val="single" w:sz="4" w:space="0" w:color="auto"/>
              <w:left w:val="single" w:sz="4" w:space="0" w:color="auto"/>
              <w:bottom w:val="single" w:sz="4" w:space="0" w:color="auto"/>
              <w:right w:val="single" w:sz="4" w:space="0" w:color="auto"/>
            </w:tcBorders>
          </w:tcPr>
          <w:p w:rsidR="0092382E" w:rsidRPr="00B94CBF" w:rsidRDefault="0092382E" w:rsidP="0092382E">
            <w:pPr>
              <w:spacing w:after="0" w:line="240" w:lineRule="auto"/>
              <w:rPr>
                <w:rFonts w:ascii="Times New Roman" w:hAnsi="Times New Roman" w:cs="Times New Roman"/>
                <w:b/>
                <w:sz w:val="20"/>
                <w:szCs w:val="20"/>
              </w:rPr>
            </w:pPr>
            <w:r w:rsidRPr="00B94CBF">
              <w:rPr>
                <w:rFonts w:ascii="Times New Roman" w:hAnsi="Times New Roman" w:cs="Times New Roman"/>
                <w:b/>
                <w:sz w:val="20"/>
                <w:szCs w:val="20"/>
              </w:rPr>
              <w:t xml:space="preserve">Dersin </w:t>
            </w:r>
            <w:r>
              <w:rPr>
                <w:rFonts w:ascii="Times New Roman" w:hAnsi="Times New Roman" w:cs="Times New Roman"/>
                <w:b/>
                <w:sz w:val="20"/>
                <w:szCs w:val="20"/>
              </w:rPr>
              <w:t>Yürütücüsü</w:t>
            </w:r>
          </w:p>
        </w:tc>
        <w:tc>
          <w:tcPr>
            <w:tcW w:w="7087" w:type="dxa"/>
            <w:tcBorders>
              <w:top w:val="single" w:sz="4" w:space="0" w:color="auto"/>
              <w:left w:val="single" w:sz="4" w:space="0" w:color="auto"/>
              <w:bottom w:val="single" w:sz="4" w:space="0" w:color="auto"/>
              <w:right w:val="single" w:sz="4" w:space="0" w:color="auto"/>
            </w:tcBorders>
          </w:tcPr>
          <w:p w:rsidR="0092382E" w:rsidRPr="00B94CBF" w:rsidRDefault="0092382E" w:rsidP="0092382E">
            <w:pPr>
              <w:spacing w:after="0" w:line="240" w:lineRule="auto"/>
              <w:rPr>
                <w:rFonts w:ascii="Times New Roman" w:hAnsi="Times New Roman" w:cs="Times New Roman"/>
                <w:sz w:val="20"/>
                <w:szCs w:val="20"/>
              </w:rPr>
            </w:pPr>
            <w:r>
              <w:rPr>
                <w:rFonts w:ascii="Times New Roman" w:hAnsi="Times New Roman" w:cs="Times New Roman"/>
                <w:sz w:val="20"/>
                <w:szCs w:val="20"/>
              </w:rPr>
              <w:t>Dr. Öğr. Üyesi Nihat KÜÇÜK</w:t>
            </w:r>
          </w:p>
        </w:tc>
      </w:tr>
      <w:tr w:rsidR="00766C61" w:rsidRPr="00B94CBF" w:rsidTr="0041623F">
        <w:trPr>
          <w:trHeight w:val="225"/>
        </w:trPr>
        <w:tc>
          <w:tcPr>
            <w:tcW w:w="2660" w:type="dxa"/>
            <w:tcBorders>
              <w:top w:val="single" w:sz="4" w:space="0" w:color="auto"/>
              <w:left w:val="single" w:sz="4" w:space="0" w:color="auto"/>
              <w:bottom w:val="single" w:sz="4" w:space="0" w:color="auto"/>
              <w:right w:val="single" w:sz="4" w:space="0" w:color="auto"/>
            </w:tcBorders>
          </w:tcPr>
          <w:p w:rsidR="0092382E" w:rsidRPr="00B94CBF" w:rsidRDefault="0092382E" w:rsidP="0092382E">
            <w:pPr>
              <w:spacing w:after="0" w:line="240" w:lineRule="auto"/>
              <w:rPr>
                <w:rFonts w:ascii="Times New Roman" w:hAnsi="Times New Roman" w:cs="Times New Roman"/>
                <w:b/>
                <w:sz w:val="20"/>
                <w:szCs w:val="20"/>
              </w:rPr>
            </w:pPr>
            <w:r w:rsidRPr="00B94CBF">
              <w:rPr>
                <w:rFonts w:ascii="Times New Roman" w:hAnsi="Times New Roman" w:cs="Times New Roman"/>
                <w:b/>
                <w:sz w:val="20"/>
                <w:szCs w:val="20"/>
              </w:rPr>
              <w:t xml:space="preserve">Dersin </w:t>
            </w:r>
            <w:r>
              <w:rPr>
                <w:rFonts w:ascii="Times New Roman" w:hAnsi="Times New Roman" w:cs="Times New Roman"/>
                <w:b/>
                <w:sz w:val="20"/>
                <w:szCs w:val="20"/>
              </w:rPr>
              <w:t>Gün ve Saati</w:t>
            </w:r>
          </w:p>
        </w:tc>
        <w:tc>
          <w:tcPr>
            <w:tcW w:w="7087" w:type="dxa"/>
            <w:tcBorders>
              <w:top w:val="single" w:sz="4" w:space="0" w:color="auto"/>
              <w:left w:val="single" w:sz="4" w:space="0" w:color="auto"/>
              <w:bottom w:val="single" w:sz="4" w:space="0" w:color="auto"/>
              <w:right w:val="single" w:sz="4" w:space="0" w:color="auto"/>
            </w:tcBorders>
          </w:tcPr>
          <w:p w:rsidR="0092382E" w:rsidRPr="00B94CBF" w:rsidRDefault="00337916" w:rsidP="00337916">
            <w:pPr>
              <w:spacing w:after="0" w:line="240" w:lineRule="auto"/>
              <w:rPr>
                <w:rFonts w:ascii="Times New Roman" w:hAnsi="Times New Roman" w:cs="Times New Roman"/>
                <w:sz w:val="20"/>
                <w:szCs w:val="20"/>
              </w:rPr>
            </w:pPr>
            <w:r>
              <w:rPr>
                <w:rFonts w:ascii="Times New Roman" w:hAnsi="Times New Roman" w:cs="Times New Roman"/>
                <w:sz w:val="20"/>
                <w:szCs w:val="20"/>
              </w:rPr>
              <w:t>Pazartesi</w:t>
            </w:r>
            <w:r w:rsidR="00B96A61">
              <w:rPr>
                <w:rFonts w:ascii="Times New Roman" w:hAnsi="Times New Roman" w:cs="Times New Roman"/>
                <w:sz w:val="20"/>
                <w:szCs w:val="20"/>
              </w:rPr>
              <w:t xml:space="preserve"> </w:t>
            </w:r>
            <w:r w:rsidR="0092382E">
              <w:rPr>
                <w:rFonts w:ascii="Times New Roman" w:hAnsi="Times New Roman" w:cs="Times New Roman"/>
                <w:sz w:val="20"/>
                <w:szCs w:val="20"/>
              </w:rPr>
              <w:t xml:space="preserve">  1</w:t>
            </w:r>
            <w:r>
              <w:rPr>
                <w:rFonts w:ascii="Times New Roman" w:hAnsi="Times New Roman" w:cs="Times New Roman"/>
                <w:sz w:val="20"/>
                <w:szCs w:val="20"/>
              </w:rPr>
              <w:t>3</w:t>
            </w:r>
            <w:r w:rsidR="0092382E">
              <w:rPr>
                <w:rFonts w:ascii="Times New Roman" w:hAnsi="Times New Roman" w:cs="Times New Roman"/>
                <w:sz w:val="20"/>
                <w:szCs w:val="20"/>
              </w:rPr>
              <w:t>:00-1</w:t>
            </w:r>
            <w:r>
              <w:rPr>
                <w:rFonts w:ascii="Times New Roman" w:hAnsi="Times New Roman" w:cs="Times New Roman"/>
                <w:sz w:val="20"/>
                <w:szCs w:val="20"/>
              </w:rPr>
              <w:t>6</w:t>
            </w:r>
            <w:r w:rsidR="0092382E">
              <w:rPr>
                <w:rFonts w:ascii="Times New Roman" w:hAnsi="Times New Roman" w:cs="Times New Roman"/>
                <w:sz w:val="20"/>
                <w:szCs w:val="20"/>
              </w:rPr>
              <w:t>:00</w:t>
            </w:r>
          </w:p>
        </w:tc>
      </w:tr>
      <w:tr w:rsidR="00766C61" w:rsidRPr="00B94CBF" w:rsidTr="0041623F">
        <w:trPr>
          <w:trHeight w:val="315"/>
        </w:trPr>
        <w:tc>
          <w:tcPr>
            <w:tcW w:w="2660" w:type="dxa"/>
            <w:tcBorders>
              <w:top w:val="single" w:sz="4" w:space="0" w:color="auto"/>
              <w:left w:val="single" w:sz="4" w:space="0" w:color="auto"/>
              <w:bottom w:val="single" w:sz="4" w:space="0" w:color="auto"/>
              <w:right w:val="single" w:sz="4" w:space="0" w:color="auto"/>
            </w:tcBorders>
          </w:tcPr>
          <w:p w:rsidR="0092382E" w:rsidRPr="00B94CBF" w:rsidRDefault="00337916" w:rsidP="00337916">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Ders Görüşme </w:t>
            </w:r>
            <w:r w:rsidR="0092382E">
              <w:rPr>
                <w:rFonts w:ascii="Times New Roman" w:hAnsi="Times New Roman" w:cs="Times New Roman"/>
                <w:b/>
                <w:sz w:val="20"/>
                <w:szCs w:val="20"/>
              </w:rPr>
              <w:t>Gün ve Saati</w:t>
            </w:r>
          </w:p>
        </w:tc>
        <w:tc>
          <w:tcPr>
            <w:tcW w:w="7087" w:type="dxa"/>
            <w:tcBorders>
              <w:top w:val="single" w:sz="4" w:space="0" w:color="auto"/>
              <w:left w:val="single" w:sz="4" w:space="0" w:color="auto"/>
              <w:bottom w:val="single" w:sz="4" w:space="0" w:color="auto"/>
              <w:right w:val="single" w:sz="4" w:space="0" w:color="auto"/>
            </w:tcBorders>
          </w:tcPr>
          <w:p w:rsidR="0092382E" w:rsidRPr="00B94CBF" w:rsidRDefault="00337916" w:rsidP="00337916">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Pazartesi  </w:t>
            </w:r>
            <w:r w:rsidR="00E6095B">
              <w:rPr>
                <w:rFonts w:ascii="Times New Roman" w:hAnsi="Times New Roman" w:cs="Times New Roman"/>
                <w:sz w:val="20"/>
                <w:szCs w:val="20"/>
              </w:rPr>
              <w:t xml:space="preserve"> </w:t>
            </w:r>
            <w:r>
              <w:rPr>
                <w:rFonts w:ascii="Times New Roman" w:hAnsi="Times New Roman" w:cs="Times New Roman"/>
                <w:sz w:val="20"/>
                <w:szCs w:val="20"/>
              </w:rPr>
              <w:t>16</w:t>
            </w:r>
            <w:r w:rsidR="0092382E">
              <w:rPr>
                <w:rFonts w:ascii="Times New Roman" w:hAnsi="Times New Roman" w:cs="Times New Roman"/>
                <w:sz w:val="20"/>
                <w:szCs w:val="20"/>
              </w:rPr>
              <w:t>:00</w:t>
            </w:r>
            <w:r w:rsidR="00496FD6">
              <w:rPr>
                <w:rFonts w:ascii="Times New Roman" w:hAnsi="Times New Roman" w:cs="Times New Roman"/>
                <w:sz w:val="20"/>
                <w:szCs w:val="20"/>
              </w:rPr>
              <w:t xml:space="preserve"> </w:t>
            </w:r>
            <w:r w:rsidR="0092382E">
              <w:rPr>
                <w:rFonts w:ascii="Times New Roman" w:hAnsi="Times New Roman" w:cs="Times New Roman"/>
                <w:sz w:val="20"/>
                <w:szCs w:val="20"/>
              </w:rPr>
              <w:t>-</w:t>
            </w:r>
            <w:r w:rsidR="00496FD6">
              <w:rPr>
                <w:rFonts w:ascii="Times New Roman" w:hAnsi="Times New Roman" w:cs="Times New Roman"/>
                <w:sz w:val="20"/>
                <w:szCs w:val="20"/>
              </w:rPr>
              <w:t xml:space="preserve"> </w:t>
            </w:r>
            <w:r w:rsidR="0092382E">
              <w:rPr>
                <w:rFonts w:ascii="Times New Roman" w:hAnsi="Times New Roman" w:cs="Times New Roman"/>
                <w:sz w:val="20"/>
                <w:szCs w:val="20"/>
              </w:rPr>
              <w:t>1</w:t>
            </w:r>
            <w:r>
              <w:rPr>
                <w:rFonts w:ascii="Times New Roman" w:hAnsi="Times New Roman" w:cs="Times New Roman"/>
                <w:sz w:val="20"/>
                <w:szCs w:val="20"/>
              </w:rPr>
              <w:t>7</w:t>
            </w:r>
            <w:r w:rsidR="0092382E">
              <w:rPr>
                <w:rFonts w:ascii="Times New Roman" w:hAnsi="Times New Roman" w:cs="Times New Roman"/>
                <w:sz w:val="20"/>
                <w:szCs w:val="20"/>
              </w:rPr>
              <w:t>:00</w:t>
            </w:r>
          </w:p>
        </w:tc>
      </w:tr>
      <w:tr w:rsidR="00884585" w:rsidRPr="00B94CBF" w:rsidTr="0041623F">
        <w:trPr>
          <w:trHeight w:val="315"/>
        </w:trPr>
        <w:tc>
          <w:tcPr>
            <w:tcW w:w="2660" w:type="dxa"/>
            <w:tcBorders>
              <w:top w:val="single" w:sz="4" w:space="0" w:color="auto"/>
              <w:left w:val="single" w:sz="4" w:space="0" w:color="auto"/>
              <w:bottom w:val="single" w:sz="4" w:space="0" w:color="auto"/>
              <w:right w:val="single" w:sz="4" w:space="0" w:color="auto"/>
            </w:tcBorders>
          </w:tcPr>
          <w:p w:rsidR="00884585" w:rsidRDefault="00884585" w:rsidP="00337916">
            <w:pPr>
              <w:spacing w:after="0" w:line="240" w:lineRule="auto"/>
              <w:rPr>
                <w:rFonts w:ascii="Times New Roman" w:hAnsi="Times New Roman" w:cs="Times New Roman"/>
                <w:b/>
                <w:sz w:val="20"/>
                <w:szCs w:val="20"/>
              </w:rPr>
            </w:pPr>
            <w:r w:rsidRPr="00884585">
              <w:rPr>
                <w:rFonts w:ascii="Times New Roman" w:hAnsi="Times New Roman" w:cs="Times New Roman"/>
                <w:b/>
                <w:sz w:val="20"/>
                <w:szCs w:val="20"/>
              </w:rPr>
              <w:t>Dersin Yürütülme Şekli</w:t>
            </w:r>
          </w:p>
        </w:tc>
        <w:tc>
          <w:tcPr>
            <w:tcW w:w="7087" w:type="dxa"/>
            <w:tcBorders>
              <w:top w:val="single" w:sz="4" w:space="0" w:color="auto"/>
              <w:left w:val="single" w:sz="4" w:space="0" w:color="auto"/>
              <w:bottom w:val="single" w:sz="4" w:space="0" w:color="auto"/>
              <w:right w:val="single" w:sz="4" w:space="0" w:color="auto"/>
            </w:tcBorders>
          </w:tcPr>
          <w:p w:rsidR="00884585" w:rsidRDefault="00884585" w:rsidP="00337916">
            <w:pPr>
              <w:spacing w:after="0" w:line="240" w:lineRule="auto"/>
              <w:rPr>
                <w:rFonts w:ascii="Times New Roman" w:hAnsi="Times New Roman" w:cs="Times New Roman"/>
                <w:sz w:val="20"/>
                <w:szCs w:val="20"/>
              </w:rPr>
            </w:pPr>
            <w:r>
              <w:rPr>
                <w:rFonts w:ascii="Times New Roman" w:hAnsi="Times New Roman" w:cs="Times New Roman"/>
                <w:sz w:val="20"/>
                <w:szCs w:val="20"/>
              </w:rPr>
              <w:t>Yüz yüze</w:t>
            </w:r>
          </w:p>
        </w:tc>
      </w:tr>
      <w:tr w:rsidR="00766C61" w:rsidRPr="00B94CBF" w:rsidTr="0041623F">
        <w:tc>
          <w:tcPr>
            <w:tcW w:w="2660" w:type="dxa"/>
            <w:tcBorders>
              <w:top w:val="single" w:sz="4" w:space="0" w:color="auto"/>
              <w:left w:val="single" w:sz="4" w:space="0" w:color="auto"/>
              <w:bottom w:val="single" w:sz="4" w:space="0" w:color="auto"/>
              <w:right w:val="single" w:sz="4" w:space="0" w:color="auto"/>
            </w:tcBorders>
          </w:tcPr>
          <w:p w:rsidR="0092382E" w:rsidRPr="00B94CBF" w:rsidRDefault="0092382E" w:rsidP="0092382E">
            <w:pPr>
              <w:spacing w:after="0" w:line="240" w:lineRule="auto"/>
              <w:rPr>
                <w:rFonts w:ascii="Times New Roman" w:hAnsi="Times New Roman" w:cs="Times New Roman"/>
                <w:b/>
                <w:sz w:val="20"/>
                <w:szCs w:val="20"/>
              </w:rPr>
            </w:pPr>
            <w:r>
              <w:rPr>
                <w:rFonts w:ascii="Times New Roman" w:hAnsi="Times New Roman" w:cs="Times New Roman"/>
                <w:b/>
                <w:sz w:val="20"/>
                <w:szCs w:val="20"/>
              </w:rPr>
              <w:t>İletişim Bilgileri</w:t>
            </w:r>
          </w:p>
        </w:tc>
        <w:tc>
          <w:tcPr>
            <w:tcW w:w="7087" w:type="dxa"/>
            <w:tcBorders>
              <w:top w:val="single" w:sz="4" w:space="0" w:color="auto"/>
              <w:left w:val="single" w:sz="4" w:space="0" w:color="auto"/>
              <w:bottom w:val="single" w:sz="4" w:space="0" w:color="auto"/>
              <w:right w:val="single" w:sz="4" w:space="0" w:color="auto"/>
            </w:tcBorders>
          </w:tcPr>
          <w:p w:rsidR="0092382E" w:rsidRPr="00B94CBF" w:rsidRDefault="0092382E" w:rsidP="0092382E">
            <w:pPr>
              <w:spacing w:after="0" w:line="240" w:lineRule="atLeast"/>
              <w:rPr>
                <w:rFonts w:ascii="Times New Roman" w:hAnsi="Times New Roman" w:cs="Times New Roman"/>
                <w:sz w:val="20"/>
                <w:szCs w:val="20"/>
              </w:rPr>
            </w:pPr>
            <w:r w:rsidRPr="007855E3">
              <w:rPr>
                <w:rFonts w:ascii="Times New Roman" w:hAnsi="Times New Roman" w:cs="Times New Roman"/>
                <w:sz w:val="20"/>
                <w:szCs w:val="20"/>
              </w:rPr>
              <w:t>nihatk@harran.edu.tr</w:t>
            </w:r>
            <w:r>
              <w:rPr>
                <w:rFonts w:ascii="Times New Roman" w:hAnsi="Times New Roman" w:cs="Times New Roman"/>
                <w:sz w:val="20"/>
                <w:szCs w:val="20"/>
              </w:rPr>
              <w:t xml:space="preserve">  414-3183000 Dahili 1839</w:t>
            </w:r>
          </w:p>
        </w:tc>
      </w:tr>
      <w:tr w:rsidR="00766C61" w:rsidRPr="00B94CBF" w:rsidTr="0041623F">
        <w:tc>
          <w:tcPr>
            <w:tcW w:w="2660" w:type="dxa"/>
            <w:tcBorders>
              <w:top w:val="single" w:sz="4" w:space="0" w:color="auto"/>
              <w:left w:val="single" w:sz="4" w:space="0" w:color="auto"/>
              <w:bottom w:val="single" w:sz="4" w:space="0" w:color="auto"/>
              <w:right w:val="single" w:sz="4" w:space="0" w:color="auto"/>
            </w:tcBorders>
          </w:tcPr>
          <w:p w:rsidR="0092382E" w:rsidRDefault="0092382E" w:rsidP="0092382E">
            <w:pPr>
              <w:spacing w:after="0" w:line="240" w:lineRule="atLeast"/>
              <w:rPr>
                <w:rFonts w:ascii="Times New Roman" w:hAnsi="Times New Roman" w:cs="Times New Roman"/>
                <w:b/>
                <w:sz w:val="20"/>
                <w:szCs w:val="20"/>
              </w:rPr>
            </w:pPr>
            <w:r>
              <w:rPr>
                <w:rFonts w:ascii="Times New Roman" w:hAnsi="Times New Roman" w:cs="Times New Roman"/>
                <w:b/>
                <w:sz w:val="20"/>
                <w:szCs w:val="20"/>
              </w:rPr>
              <w:t>Öğretim Yöntemi ve Ders Hazırlık</w:t>
            </w:r>
          </w:p>
        </w:tc>
        <w:tc>
          <w:tcPr>
            <w:tcW w:w="7087" w:type="dxa"/>
            <w:tcBorders>
              <w:top w:val="single" w:sz="4" w:space="0" w:color="auto"/>
              <w:left w:val="single" w:sz="4" w:space="0" w:color="auto"/>
              <w:bottom w:val="single" w:sz="4" w:space="0" w:color="auto"/>
              <w:right w:val="single" w:sz="4" w:space="0" w:color="auto"/>
            </w:tcBorders>
          </w:tcPr>
          <w:p w:rsidR="00815689" w:rsidRPr="00815689" w:rsidRDefault="00815689" w:rsidP="00815689">
            <w:pPr>
              <w:spacing w:after="0" w:line="240" w:lineRule="atLeast"/>
              <w:rPr>
                <w:rFonts w:ascii="Times New Roman" w:hAnsi="Times New Roman" w:cs="Times New Roman"/>
                <w:sz w:val="20"/>
                <w:szCs w:val="20"/>
              </w:rPr>
            </w:pPr>
            <w:r w:rsidRPr="00815689">
              <w:rPr>
                <w:rFonts w:ascii="Times New Roman" w:hAnsi="Times New Roman" w:cs="Times New Roman"/>
                <w:sz w:val="20"/>
                <w:szCs w:val="20"/>
              </w:rPr>
              <w:t>Yüz yüze, konu anlatım, örn</w:t>
            </w:r>
            <w:bookmarkStart w:id="0" w:name="_GoBack"/>
            <w:bookmarkEnd w:id="0"/>
            <w:r w:rsidRPr="00815689">
              <w:rPr>
                <w:rFonts w:ascii="Times New Roman" w:hAnsi="Times New Roman" w:cs="Times New Roman"/>
                <w:sz w:val="20"/>
                <w:szCs w:val="20"/>
              </w:rPr>
              <w:t>ek olaylarla anlatım.</w:t>
            </w:r>
          </w:p>
          <w:p w:rsidR="0092382E" w:rsidRPr="00815689" w:rsidRDefault="00815689" w:rsidP="00815689">
            <w:pPr>
              <w:spacing w:after="0" w:line="240" w:lineRule="atLeast"/>
              <w:rPr>
                <w:rFonts w:ascii="Times New Roman" w:hAnsi="Times New Roman" w:cs="Times New Roman"/>
                <w:sz w:val="20"/>
                <w:szCs w:val="20"/>
              </w:rPr>
            </w:pPr>
            <w:r w:rsidRPr="00815689">
              <w:rPr>
                <w:rFonts w:ascii="Times New Roman" w:hAnsi="Times New Roman" w:cs="Times New Roman"/>
                <w:sz w:val="20"/>
                <w:szCs w:val="20"/>
              </w:rPr>
              <w:t>Derse hazırlık aşamasında, öğrenciler ders kaynaklarından her haftanın konusunu derse gelmeden önce inceleme yaparak geleceklerdir..</w:t>
            </w:r>
          </w:p>
        </w:tc>
      </w:tr>
      <w:tr w:rsidR="00766C61" w:rsidRPr="00B94CBF" w:rsidTr="0041623F">
        <w:tc>
          <w:tcPr>
            <w:tcW w:w="2660" w:type="dxa"/>
            <w:tcBorders>
              <w:top w:val="single" w:sz="4" w:space="0" w:color="auto"/>
              <w:left w:val="single" w:sz="4" w:space="0" w:color="auto"/>
              <w:bottom w:val="single" w:sz="4" w:space="0" w:color="auto"/>
              <w:right w:val="single" w:sz="4" w:space="0" w:color="auto"/>
            </w:tcBorders>
          </w:tcPr>
          <w:p w:rsidR="0092382E" w:rsidRPr="00B94CBF" w:rsidRDefault="0092382E" w:rsidP="0092382E">
            <w:pPr>
              <w:spacing w:after="0" w:line="240" w:lineRule="auto"/>
              <w:rPr>
                <w:rFonts w:ascii="Times New Roman" w:hAnsi="Times New Roman" w:cs="Times New Roman"/>
                <w:b/>
                <w:sz w:val="20"/>
                <w:szCs w:val="20"/>
              </w:rPr>
            </w:pPr>
            <w:r w:rsidRPr="00B94CBF">
              <w:rPr>
                <w:rFonts w:ascii="Times New Roman" w:hAnsi="Times New Roman" w:cs="Times New Roman"/>
                <w:b/>
                <w:sz w:val="20"/>
                <w:szCs w:val="20"/>
              </w:rPr>
              <w:t>Dersin Amacı</w:t>
            </w:r>
          </w:p>
        </w:tc>
        <w:tc>
          <w:tcPr>
            <w:tcW w:w="7087" w:type="dxa"/>
            <w:tcBorders>
              <w:top w:val="single" w:sz="4" w:space="0" w:color="auto"/>
              <w:left w:val="single" w:sz="4" w:space="0" w:color="auto"/>
              <w:bottom w:val="single" w:sz="4" w:space="0" w:color="auto"/>
              <w:right w:val="single" w:sz="4" w:space="0" w:color="auto"/>
            </w:tcBorders>
          </w:tcPr>
          <w:p w:rsidR="0092382E" w:rsidRPr="00B94CBF" w:rsidRDefault="00F664AD" w:rsidP="00340F9E">
            <w:pPr>
              <w:spacing w:after="0" w:line="240" w:lineRule="atLeast"/>
              <w:jc w:val="both"/>
              <w:rPr>
                <w:rFonts w:ascii="Times New Roman" w:hAnsi="Times New Roman" w:cs="Times New Roman"/>
                <w:color w:val="000000"/>
                <w:sz w:val="20"/>
                <w:szCs w:val="20"/>
              </w:rPr>
            </w:pPr>
            <w:r w:rsidRPr="00F664AD">
              <w:rPr>
                <w:rFonts w:ascii="Times New Roman" w:hAnsi="Times New Roman" w:cs="Times New Roman"/>
                <w:sz w:val="20"/>
                <w:szCs w:val="20"/>
              </w:rPr>
              <w:t>İşletme sahip ve ortakları, işletme yöneticileri, işletmeye borç verenler, işletme çalışanları ve devlet gibi tarafların çeşitli amaçlarla ihtiyaç duyduğu bilgilerin yer aldığı finansal tabloların hazırlanması, tanıtılması, analiz edilmesi ve işletme hakkında azami bilgi elde edilmesini sağlayacak yorumlama yeteneğinin kazandırılmasıdır.</w:t>
            </w:r>
          </w:p>
        </w:tc>
      </w:tr>
      <w:tr w:rsidR="00766C61" w:rsidRPr="001820DB" w:rsidTr="0041623F">
        <w:tc>
          <w:tcPr>
            <w:tcW w:w="2660" w:type="dxa"/>
            <w:tcBorders>
              <w:top w:val="single" w:sz="4" w:space="0" w:color="auto"/>
              <w:left w:val="single" w:sz="4" w:space="0" w:color="auto"/>
              <w:bottom w:val="single" w:sz="4" w:space="0" w:color="auto"/>
              <w:right w:val="single" w:sz="4" w:space="0" w:color="auto"/>
            </w:tcBorders>
          </w:tcPr>
          <w:p w:rsidR="0092382E" w:rsidRPr="000F3953" w:rsidRDefault="0092382E" w:rsidP="0092382E">
            <w:pPr>
              <w:spacing w:after="0" w:line="240" w:lineRule="auto"/>
              <w:ind w:right="-108"/>
              <w:rPr>
                <w:rFonts w:ascii="Times New Roman" w:hAnsi="Times New Roman" w:cs="Times New Roman"/>
                <w:b/>
                <w:sz w:val="20"/>
                <w:szCs w:val="20"/>
              </w:rPr>
            </w:pPr>
            <w:r w:rsidRPr="000F3953">
              <w:rPr>
                <w:rFonts w:ascii="Times New Roman" w:hAnsi="Times New Roman" w:cs="Times New Roman"/>
                <w:b/>
                <w:sz w:val="20"/>
                <w:szCs w:val="20"/>
              </w:rPr>
              <w:t>Dersin Öğrenme Çıktıları</w:t>
            </w:r>
          </w:p>
        </w:tc>
        <w:tc>
          <w:tcPr>
            <w:tcW w:w="7087" w:type="dxa"/>
            <w:tcBorders>
              <w:top w:val="single" w:sz="4" w:space="0" w:color="auto"/>
              <w:left w:val="single" w:sz="4" w:space="0" w:color="auto"/>
              <w:bottom w:val="single" w:sz="4" w:space="0" w:color="auto"/>
              <w:right w:val="single" w:sz="4" w:space="0" w:color="auto"/>
            </w:tcBorders>
          </w:tcPr>
          <w:p w:rsidR="00815689" w:rsidRPr="00624A9C" w:rsidRDefault="00815689" w:rsidP="00815689">
            <w:pPr>
              <w:spacing w:after="0" w:line="240" w:lineRule="atLeast"/>
              <w:jc w:val="both"/>
              <w:rPr>
                <w:rFonts w:ascii="Times New Roman" w:hAnsi="Times New Roman" w:cs="Times New Roman"/>
                <w:b/>
                <w:sz w:val="20"/>
                <w:szCs w:val="20"/>
              </w:rPr>
            </w:pPr>
            <w:r w:rsidRPr="00624A9C">
              <w:rPr>
                <w:rFonts w:ascii="Times New Roman" w:hAnsi="Times New Roman" w:cs="Times New Roman"/>
                <w:b/>
                <w:sz w:val="20"/>
                <w:szCs w:val="20"/>
              </w:rPr>
              <w:t>Bu dersin sonunda öğrenci;</w:t>
            </w:r>
          </w:p>
          <w:p w:rsidR="00C112AA" w:rsidRPr="00C112AA" w:rsidRDefault="00C112AA" w:rsidP="00C112AA">
            <w:pPr>
              <w:spacing w:after="0" w:line="240" w:lineRule="atLeast"/>
              <w:jc w:val="both"/>
              <w:rPr>
                <w:rFonts w:ascii="Times New Roman" w:hAnsi="Times New Roman" w:cs="Times New Roman"/>
                <w:sz w:val="20"/>
                <w:szCs w:val="20"/>
              </w:rPr>
            </w:pPr>
            <w:r w:rsidRPr="00C112AA">
              <w:rPr>
                <w:rFonts w:ascii="Times New Roman" w:hAnsi="Times New Roman" w:cs="Times New Roman"/>
                <w:sz w:val="20"/>
                <w:szCs w:val="20"/>
              </w:rPr>
              <w:t>1. Hukuki yapılarına bağlı olarak farklı işletme türlerinin kuruluş, karar alma ve yönetim süreçlerini açıklayabilecektir.</w:t>
            </w:r>
          </w:p>
          <w:p w:rsidR="00C112AA" w:rsidRPr="00C112AA" w:rsidRDefault="00C112AA" w:rsidP="00C112AA">
            <w:pPr>
              <w:spacing w:after="0" w:line="240" w:lineRule="atLeast"/>
              <w:jc w:val="both"/>
              <w:rPr>
                <w:rFonts w:ascii="Times New Roman" w:hAnsi="Times New Roman" w:cs="Times New Roman"/>
                <w:sz w:val="20"/>
                <w:szCs w:val="20"/>
              </w:rPr>
            </w:pPr>
            <w:r w:rsidRPr="00C112AA">
              <w:rPr>
                <w:rFonts w:ascii="Times New Roman" w:hAnsi="Times New Roman" w:cs="Times New Roman"/>
                <w:sz w:val="20"/>
                <w:szCs w:val="20"/>
              </w:rPr>
              <w:t>2. Finansal tabloların nasıl hazırlandığını, hazırlanma aşamasında kullanılan bilgilerin mali ve hukuki dayanaklarını açıklayabilecektir.</w:t>
            </w:r>
          </w:p>
          <w:p w:rsidR="00C112AA" w:rsidRPr="00C112AA" w:rsidRDefault="00C112AA" w:rsidP="00C112AA">
            <w:pPr>
              <w:spacing w:after="0" w:line="240" w:lineRule="atLeast"/>
              <w:jc w:val="both"/>
              <w:rPr>
                <w:rFonts w:ascii="Times New Roman" w:hAnsi="Times New Roman" w:cs="Times New Roman"/>
                <w:sz w:val="20"/>
                <w:szCs w:val="20"/>
              </w:rPr>
            </w:pPr>
            <w:r w:rsidRPr="00C112AA">
              <w:rPr>
                <w:rFonts w:ascii="Times New Roman" w:hAnsi="Times New Roman" w:cs="Times New Roman"/>
                <w:sz w:val="20"/>
                <w:szCs w:val="20"/>
              </w:rPr>
              <w:t>3. Tek düzen hesap planına içerik itibariyle hakim olabilecek ve işletmenin esas faaliyetleriyle diğer faaliyetlerinden elde edilen kazançlar arasındaki farkın önemini kavrayabilecektir.</w:t>
            </w:r>
          </w:p>
          <w:p w:rsidR="00C112AA" w:rsidRPr="00C112AA" w:rsidRDefault="00C112AA" w:rsidP="00C112AA">
            <w:pPr>
              <w:spacing w:after="0" w:line="240" w:lineRule="atLeast"/>
              <w:jc w:val="both"/>
              <w:rPr>
                <w:rFonts w:ascii="Times New Roman" w:hAnsi="Times New Roman" w:cs="Times New Roman"/>
                <w:sz w:val="20"/>
                <w:szCs w:val="20"/>
              </w:rPr>
            </w:pPr>
            <w:r w:rsidRPr="00C112AA">
              <w:rPr>
                <w:rFonts w:ascii="Times New Roman" w:hAnsi="Times New Roman" w:cs="Times New Roman"/>
                <w:sz w:val="20"/>
                <w:szCs w:val="20"/>
              </w:rPr>
              <w:t>4. Hangi finansal tablonun işletme hakkında ne tür bilgiler ihtiva etmekte olduğunu, analizin amacına uygun olarak en uygun mali tablo seçiminin önemini kavrayabilecektir.</w:t>
            </w:r>
          </w:p>
          <w:p w:rsidR="00C112AA" w:rsidRPr="00C112AA" w:rsidRDefault="00C112AA" w:rsidP="00C112AA">
            <w:pPr>
              <w:spacing w:after="0" w:line="240" w:lineRule="atLeast"/>
              <w:jc w:val="both"/>
              <w:rPr>
                <w:rFonts w:ascii="Times New Roman" w:hAnsi="Times New Roman" w:cs="Times New Roman"/>
                <w:sz w:val="20"/>
                <w:szCs w:val="20"/>
              </w:rPr>
            </w:pPr>
            <w:r w:rsidRPr="00C112AA">
              <w:rPr>
                <w:rFonts w:ascii="Times New Roman" w:hAnsi="Times New Roman" w:cs="Times New Roman"/>
                <w:sz w:val="20"/>
                <w:szCs w:val="20"/>
              </w:rPr>
              <w:t>5. Finansal analiz tekniklerini uygulayabilecek, finansal tablo analiziyle elde edilen bilgileri işletmenin tüzel kişiliğine ve faaliyet gösterdiği sektöre göre yorumlayabilecektir.</w:t>
            </w:r>
          </w:p>
          <w:p w:rsidR="0092382E" w:rsidRPr="001820DB" w:rsidRDefault="00C112AA" w:rsidP="00C112AA">
            <w:pPr>
              <w:spacing w:after="0" w:line="240" w:lineRule="atLeast"/>
              <w:jc w:val="both"/>
              <w:rPr>
                <w:color w:val="FF0000"/>
                <w:sz w:val="20"/>
                <w:szCs w:val="20"/>
                <w:shd w:val="clear" w:color="auto" w:fill="FFFFFF"/>
              </w:rPr>
            </w:pPr>
            <w:r w:rsidRPr="00C112AA">
              <w:rPr>
                <w:rFonts w:ascii="Times New Roman" w:hAnsi="Times New Roman" w:cs="Times New Roman"/>
                <w:sz w:val="20"/>
                <w:szCs w:val="20"/>
              </w:rPr>
              <w:t>6. İşletmenin likidite durumu, mali durumu, verimliliği, karlılığı ve piyasa performansı hakkında; İşletmeyle ilgili kritik kararlar alınmasını sağlayabilecek yeterli kanaate ulaşabilecektir.</w:t>
            </w:r>
          </w:p>
        </w:tc>
      </w:tr>
      <w:tr w:rsidR="00766C61" w:rsidRPr="001820DB" w:rsidTr="00815689">
        <w:trPr>
          <w:trHeight w:val="1550"/>
        </w:trPr>
        <w:tc>
          <w:tcPr>
            <w:tcW w:w="2660" w:type="dxa"/>
            <w:tcBorders>
              <w:left w:val="single" w:sz="4" w:space="0" w:color="auto"/>
              <w:right w:val="single" w:sz="4" w:space="0" w:color="auto"/>
            </w:tcBorders>
          </w:tcPr>
          <w:p w:rsidR="0092382E" w:rsidRPr="000F3953" w:rsidRDefault="0092382E" w:rsidP="0092382E">
            <w:pPr>
              <w:spacing w:after="0" w:line="240" w:lineRule="auto"/>
              <w:jc w:val="center"/>
              <w:rPr>
                <w:rFonts w:ascii="Times New Roman" w:hAnsi="Times New Roman" w:cs="Times New Roman"/>
                <w:b/>
                <w:sz w:val="20"/>
                <w:szCs w:val="20"/>
              </w:rPr>
            </w:pPr>
          </w:p>
          <w:p w:rsidR="0092382E" w:rsidRPr="000F3953" w:rsidRDefault="0092382E" w:rsidP="0092382E">
            <w:pPr>
              <w:rPr>
                <w:rFonts w:ascii="Times New Roman" w:hAnsi="Times New Roman" w:cs="Times New Roman"/>
                <w:b/>
                <w:sz w:val="20"/>
                <w:szCs w:val="20"/>
              </w:rPr>
            </w:pPr>
          </w:p>
          <w:p w:rsidR="0092382E" w:rsidRPr="000F3953" w:rsidRDefault="0092382E" w:rsidP="0092382E">
            <w:pPr>
              <w:rPr>
                <w:rFonts w:ascii="Times New Roman" w:hAnsi="Times New Roman" w:cs="Times New Roman"/>
                <w:b/>
                <w:sz w:val="20"/>
                <w:szCs w:val="20"/>
              </w:rPr>
            </w:pPr>
          </w:p>
          <w:p w:rsidR="0092382E" w:rsidRPr="000F3953" w:rsidRDefault="0092382E" w:rsidP="0092382E">
            <w:pPr>
              <w:rPr>
                <w:rFonts w:ascii="Times New Roman" w:hAnsi="Times New Roman" w:cs="Times New Roman"/>
                <w:b/>
                <w:sz w:val="20"/>
                <w:szCs w:val="20"/>
              </w:rPr>
            </w:pPr>
          </w:p>
          <w:p w:rsidR="0092382E" w:rsidRPr="000F3953" w:rsidRDefault="0092382E" w:rsidP="0092382E">
            <w:pPr>
              <w:rPr>
                <w:rFonts w:ascii="Times New Roman" w:hAnsi="Times New Roman" w:cs="Times New Roman"/>
                <w:b/>
                <w:sz w:val="20"/>
                <w:szCs w:val="20"/>
              </w:rPr>
            </w:pPr>
            <w:r w:rsidRPr="000F3953">
              <w:rPr>
                <w:rFonts w:ascii="Times New Roman" w:hAnsi="Times New Roman" w:cs="Times New Roman"/>
                <w:b/>
                <w:sz w:val="20"/>
                <w:szCs w:val="20"/>
              </w:rPr>
              <w:t>Haftalık Ders Konuları</w:t>
            </w:r>
          </w:p>
        </w:tc>
        <w:tc>
          <w:tcPr>
            <w:tcW w:w="7087" w:type="dxa"/>
            <w:tcBorders>
              <w:top w:val="single" w:sz="4" w:space="0" w:color="auto"/>
              <w:left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6871"/>
            </w:tblGrid>
            <w:tr w:rsidR="006F7961" w:rsidRPr="006F7961" w:rsidTr="00E02DDF">
              <w:trPr>
                <w:trHeight w:val="2113"/>
              </w:trPr>
              <w:tc>
                <w:tcPr>
                  <w:tcW w:w="0" w:type="auto"/>
                </w:tcPr>
                <w:p w:rsidR="006F7961" w:rsidRPr="006F7961" w:rsidRDefault="006F7961" w:rsidP="00D636AD">
                  <w:pPr>
                    <w:framePr w:hSpace="141" w:wrap="around" w:vAnchor="text" w:hAnchor="margin" w:y="350"/>
                    <w:autoSpaceDE w:val="0"/>
                    <w:autoSpaceDN w:val="0"/>
                    <w:adjustRightInd w:val="0"/>
                    <w:spacing w:after="0" w:line="240" w:lineRule="auto"/>
                    <w:rPr>
                      <w:rFonts w:ascii="Times New Roman" w:hAnsi="Times New Roman" w:cs="Times New Roman"/>
                      <w:color w:val="000000"/>
                      <w:sz w:val="20"/>
                      <w:szCs w:val="20"/>
                    </w:rPr>
                  </w:pPr>
                  <w:r w:rsidRPr="006F7961">
                    <w:rPr>
                      <w:rFonts w:ascii="Times New Roman" w:hAnsi="Times New Roman" w:cs="Times New Roman"/>
                      <w:b/>
                      <w:bCs/>
                      <w:color w:val="000000"/>
                      <w:sz w:val="20"/>
                      <w:szCs w:val="20"/>
                    </w:rPr>
                    <w:t xml:space="preserve">1.Hafta </w:t>
                  </w:r>
                  <w:r w:rsidRPr="006F7961">
                    <w:rPr>
                      <w:rFonts w:ascii="Times New Roman" w:hAnsi="Times New Roman" w:cs="Times New Roman"/>
                      <w:color w:val="000000"/>
                      <w:sz w:val="20"/>
                      <w:szCs w:val="20"/>
                    </w:rPr>
                    <w:t xml:space="preserve">Fonksiyonlarına göre muhasebe; kaydetme, sınıflandırma, özetleyerek raporlama ve yorumlama, Temel işletme kavramları, mali analiz türleri, işletme ilgilileri, hukuki yapısına göre işletme türleri, işletme sermayesi ve finansal tablo çeşitleri </w:t>
                  </w:r>
                </w:p>
                <w:p w:rsidR="006F7961" w:rsidRPr="006F7961" w:rsidRDefault="006F7961" w:rsidP="00D636AD">
                  <w:pPr>
                    <w:framePr w:hSpace="141" w:wrap="around" w:vAnchor="text" w:hAnchor="margin" w:y="350"/>
                    <w:autoSpaceDE w:val="0"/>
                    <w:autoSpaceDN w:val="0"/>
                    <w:adjustRightInd w:val="0"/>
                    <w:spacing w:after="0" w:line="240" w:lineRule="auto"/>
                    <w:rPr>
                      <w:rFonts w:ascii="Times New Roman" w:hAnsi="Times New Roman" w:cs="Times New Roman"/>
                      <w:color w:val="000000"/>
                      <w:sz w:val="20"/>
                      <w:szCs w:val="20"/>
                    </w:rPr>
                  </w:pPr>
                  <w:r w:rsidRPr="006F7961">
                    <w:rPr>
                      <w:rFonts w:ascii="Times New Roman" w:hAnsi="Times New Roman" w:cs="Times New Roman"/>
                      <w:b/>
                      <w:bCs/>
                      <w:color w:val="000000"/>
                      <w:sz w:val="20"/>
                      <w:szCs w:val="20"/>
                    </w:rPr>
                    <w:t xml:space="preserve">2. Hafta </w:t>
                  </w:r>
                  <w:r w:rsidRPr="006F7961">
                    <w:rPr>
                      <w:rFonts w:ascii="Times New Roman" w:hAnsi="Times New Roman" w:cs="Times New Roman"/>
                      <w:color w:val="000000"/>
                      <w:sz w:val="20"/>
                      <w:szCs w:val="20"/>
                    </w:rPr>
                    <w:t xml:space="preserve">Temel mali tablolar: Bilanço – I ; bilanço ilkeleri, bilanço tipleri, bilançonun hazırlanması aşamaları, defterlerin hukuki durumu ve bilanço dönemleri </w:t>
                  </w:r>
                </w:p>
                <w:p w:rsidR="006F7961" w:rsidRPr="006F7961" w:rsidRDefault="006F7961" w:rsidP="00D636AD">
                  <w:pPr>
                    <w:framePr w:hSpace="141" w:wrap="around" w:vAnchor="text" w:hAnchor="margin" w:y="350"/>
                    <w:autoSpaceDE w:val="0"/>
                    <w:autoSpaceDN w:val="0"/>
                    <w:adjustRightInd w:val="0"/>
                    <w:spacing w:after="0" w:line="240" w:lineRule="auto"/>
                    <w:rPr>
                      <w:rFonts w:ascii="Times New Roman" w:hAnsi="Times New Roman" w:cs="Times New Roman"/>
                      <w:color w:val="000000"/>
                      <w:sz w:val="20"/>
                      <w:szCs w:val="20"/>
                    </w:rPr>
                  </w:pPr>
                  <w:r w:rsidRPr="006F7961">
                    <w:rPr>
                      <w:rFonts w:ascii="Times New Roman" w:hAnsi="Times New Roman" w:cs="Times New Roman"/>
                      <w:b/>
                      <w:bCs/>
                      <w:color w:val="000000"/>
                      <w:sz w:val="20"/>
                      <w:szCs w:val="20"/>
                    </w:rPr>
                    <w:t xml:space="preserve">3. Hafta </w:t>
                  </w:r>
                  <w:r w:rsidRPr="006F7961">
                    <w:rPr>
                      <w:rFonts w:ascii="Times New Roman" w:hAnsi="Times New Roman" w:cs="Times New Roman"/>
                      <w:color w:val="000000"/>
                      <w:sz w:val="20"/>
                      <w:szCs w:val="20"/>
                    </w:rPr>
                    <w:t xml:space="preserve">Temel mali tablolar: Bilanço – II ; tek düzen hesap planı çerçevesinde bilanço hesap gruplarının ve hesapların mali ve hukuki yönleriyle açıklanması – I (Aktif Hesaplar) </w:t>
                  </w:r>
                </w:p>
                <w:p w:rsidR="006F7961" w:rsidRPr="006F7961" w:rsidRDefault="006F7961" w:rsidP="00D636AD">
                  <w:pPr>
                    <w:framePr w:hSpace="141" w:wrap="around" w:vAnchor="text" w:hAnchor="margin" w:y="350"/>
                    <w:autoSpaceDE w:val="0"/>
                    <w:autoSpaceDN w:val="0"/>
                    <w:adjustRightInd w:val="0"/>
                    <w:spacing w:after="0" w:line="240" w:lineRule="auto"/>
                    <w:rPr>
                      <w:rFonts w:ascii="Times New Roman" w:hAnsi="Times New Roman" w:cs="Times New Roman"/>
                      <w:color w:val="000000"/>
                      <w:sz w:val="20"/>
                      <w:szCs w:val="20"/>
                    </w:rPr>
                  </w:pPr>
                  <w:r w:rsidRPr="006F7961">
                    <w:rPr>
                      <w:rFonts w:ascii="Times New Roman" w:hAnsi="Times New Roman" w:cs="Times New Roman"/>
                      <w:b/>
                      <w:bCs/>
                      <w:color w:val="000000"/>
                      <w:sz w:val="20"/>
                      <w:szCs w:val="20"/>
                    </w:rPr>
                    <w:t xml:space="preserve">4. Hafta </w:t>
                  </w:r>
                  <w:r w:rsidRPr="006F7961">
                    <w:rPr>
                      <w:rFonts w:ascii="Times New Roman" w:hAnsi="Times New Roman" w:cs="Times New Roman"/>
                      <w:color w:val="000000"/>
                      <w:sz w:val="20"/>
                      <w:szCs w:val="20"/>
                    </w:rPr>
                    <w:t xml:space="preserve">Temel mali tablolar: Bilanço – III ; tek düzen hesap planı çerçevesinde bilanço hesap gruplarının ve hesapların mali ve hukuki yönleriyle açıklanması (Pasif Hesaplar) </w:t>
                  </w:r>
                </w:p>
                <w:p w:rsidR="006F7961" w:rsidRPr="006F7961" w:rsidRDefault="006F7961" w:rsidP="00D636AD">
                  <w:pPr>
                    <w:framePr w:hSpace="141" w:wrap="around" w:vAnchor="text" w:hAnchor="margin" w:y="350"/>
                    <w:autoSpaceDE w:val="0"/>
                    <w:autoSpaceDN w:val="0"/>
                    <w:adjustRightInd w:val="0"/>
                    <w:spacing w:after="0" w:line="240" w:lineRule="auto"/>
                    <w:rPr>
                      <w:rFonts w:ascii="Times New Roman" w:hAnsi="Times New Roman" w:cs="Times New Roman"/>
                      <w:color w:val="000000"/>
                      <w:sz w:val="20"/>
                      <w:szCs w:val="20"/>
                    </w:rPr>
                  </w:pPr>
                  <w:r w:rsidRPr="006F7961">
                    <w:rPr>
                      <w:rFonts w:ascii="Times New Roman" w:hAnsi="Times New Roman" w:cs="Times New Roman"/>
                      <w:b/>
                      <w:bCs/>
                      <w:color w:val="000000"/>
                      <w:sz w:val="20"/>
                      <w:szCs w:val="20"/>
                    </w:rPr>
                    <w:t xml:space="preserve">5. Hafta </w:t>
                  </w:r>
                  <w:r w:rsidRPr="006F7961">
                    <w:rPr>
                      <w:rFonts w:ascii="Times New Roman" w:hAnsi="Times New Roman" w:cs="Times New Roman"/>
                      <w:color w:val="000000"/>
                      <w:sz w:val="20"/>
                      <w:szCs w:val="20"/>
                    </w:rPr>
                    <w:t xml:space="preserve">Gelir tablosu ; gelir tablosu ilkeleri, gelir tablosunun düzenlenmesi, gelir tablosu tipleri ve hesap gruplarının analiz açısından açıklanması ) </w:t>
                  </w:r>
                </w:p>
                <w:p w:rsidR="006F7961" w:rsidRPr="006F7961" w:rsidRDefault="006F7961" w:rsidP="00D636AD">
                  <w:pPr>
                    <w:framePr w:hSpace="141" w:wrap="around" w:vAnchor="text" w:hAnchor="margin" w:y="350"/>
                    <w:autoSpaceDE w:val="0"/>
                    <w:autoSpaceDN w:val="0"/>
                    <w:adjustRightInd w:val="0"/>
                    <w:spacing w:after="0" w:line="240" w:lineRule="auto"/>
                    <w:rPr>
                      <w:rFonts w:ascii="Times New Roman" w:hAnsi="Times New Roman" w:cs="Times New Roman"/>
                      <w:color w:val="000000"/>
                      <w:sz w:val="20"/>
                      <w:szCs w:val="20"/>
                    </w:rPr>
                  </w:pPr>
                  <w:r w:rsidRPr="006F7961">
                    <w:rPr>
                      <w:rFonts w:ascii="Times New Roman" w:hAnsi="Times New Roman" w:cs="Times New Roman"/>
                      <w:b/>
                      <w:bCs/>
                      <w:color w:val="000000"/>
                      <w:sz w:val="20"/>
                      <w:szCs w:val="20"/>
                    </w:rPr>
                    <w:t xml:space="preserve">6. Hafta </w:t>
                  </w:r>
                  <w:r w:rsidRPr="006F7961">
                    <w:rPr>
                      <w:rFonts w:ascii="Times New Roman" w:hAnsi="Times New Roman" w:cs="Times New Roman"/>
                      <w:color w:val="000000"/>
                      <w:sz w:val="20"/>
                      <w:szCs w:val="20"/>
                    </w:rPr>
                    <w:t xml:space="preserve">Kısa Sınav </w:t>
                  </w:r>
                  <w:r w:rsidRPr="006F7961">
                    <w:rPr>
                      <w:rFonts w:ascii="Times New Roman" w:hAnsi="Times New Roman" w:cs="Times New Roman"/>
                      <w:b/>
                      <w:bCs/>
                      <w:color w:val="000000"/>
                      <w:sz w:val="20"/>
                      <w:szCs w:val="20"/>
                    </w:rPr>
                    <w:t xml:space="preserve">+ </w:t>
                  </w:r>
                  <w:r w:rsidRPr="006F7961">
                    <w:rPr>
                      <w:rFonts w:ascii="Times New Roman" w:hAnsi="Times New Roman" w:cs="Times New Roman"/>
                      <w:color w:val="000000"/>
                      <w:sz w:val="20"/>
                      <w:szCs w:val="20"/>
                    </w:rPr>
                    <w:t xml:space="preserve">Temel mali tablolar: Gelir tablosu ; gelir tablosu ilkeleri, gelir tablosunun düzenlenmesi, gelir tablosu tipleri ve hesap gruplarının analiz açısından açıklanması ) </w:t>
                  </w:r>
                </w:p>
                <w:p w:rsidR="006F7961" w:rsidRPr="006F7961" w:rsidRDefault="006F7961" w:rsidP="00D636AD">
                  <w:pPr>
                    <w:framePr w:hSpace="141" w:wrap="around" w:vAnchor="text" w:hAnchor="margin" w:y="350"/>
                    <w:autoSpaceDE w:val="0"/>
                    <w:autoSpaceDN w:val="0"/>
                    <w:adjustRightInd w:val="0"/>
                    <w:spacing w:after="0" w:line="240" w:lineRule="auto"/>
                    <w:rPr>
                      <w:rFonts w:ascii="Times New Roman" w:hAnsi="Times New Roman" w:cs="Times New Roman"/>
                      <w:color w:val="000000"/>
                      <w:sz w:val="20"/>
                      <w:szCs w:val="20"/>
                    </w:rPr>
                  </w:pPr>
                  <w:r w:rsidRPr="006F7961">
                    <w:rPr>
                      <w:rFonts w:ascii="Times New Roman" w:hAnsi="Times New Roman" w:cs="Times New Roman"/>
                      <w:b/>
                      <w:bCs/>
                      <w:color w:val="000000"/>
                      <w:sz w:val="20"/>
                      <w:szCs w:val="20"/>
                    </w:rPr>
                    <w:t xml:space="preserve">7. Hafta </w:t>
                  </w:r>
                  <w:r w:rsidRPr="006F7961">
                    <w:rPr>
                      <w:rFonts w:ascii="Times New Roman" w:hAnsi="Times New Roman" w:cs="Times New Roman"/>
                      <w:color w:val="000000"/>
                      <w:sz w:val="20"/>
                      <w:szCs w:val="20"/>
                    </w:rPr>
                    <w:t xml:space="preserve">Ek mali tablolar: Satışların maliyeti tablosu ve kar dağıtım tabloları; bu tabloların düzenlenmesi ve muhteva itibarıyla açıklanması ) </w:t>
                  </w:r>
                </w:p>
                <w:p w:rsidR="006F7961" w:rsidRPr="006F7961" w:rsidRDefault="006F7961" w:rsidP="00D636AD">
                  <w:pPr>
                    <w:framePr w:hSpace="141" w:wrap="around" w:vAnchor="text" w:hAnchor="margin" w:y="350"/>
                    <w:autoSpaceDE w:val="0"/>
                    <w:autoSpaceDN w:val="0"/>
                    <w:adjustRightInd w:val="0"/>
                    <w:spacing w:after="0" w:line="240" w:lineRule="auto"/>
                    <w:rPr>
                      <w:rFonts w:ascii="Times New Roman" w:hAnsi="Times New Roman" w:cs="Times New Roman"/>
                      <w:color w:val="000000"/>
                      <w:sz w:val="20"/>
                      <w:szCs w:val="20"/>
                    </w:rPr>
                  </w:pPr>
                  <w:r w:rsidRPr="006F7961">
                    <w:rPr>
                      <w:rFonts w:ascii="Times New Roman" w:hAnsi="Times New Roman" w:cs="Times New Roman"/>
                      <w:b/>
                      <w:bCs/>
                      <w:color w:val="000000"/>
                      <w:sz w:val="20"/>
                      <w:szCs w:val="20"/>
                    </w:rPr>
                    <w:t xml:space="preserve">8. Hafta </w:t>
                  </w:r>
                  <w:r w:rsidRPr="006F7961">
                    <w:rPr>
                      <w:rFonts w:ascii="Times New Roman" w:hAnsi="Times New Roman" w:cs="Times New Roman"/>
                      <w:color w:val="000000"/>
                      <w:sz w:val="20"/>
                      <w:szCs w:val="20"/>
                    </w:rPr>
                    <w:t xml:space="preserve">Ek mali tablolar: Satışların maliyeti tablosu ve kar dağıtım tabloları; bu tabloların düzenlenmesi ve muhteva itibarıyla açıklanması ) </w:t>
                  </w:r>
                </w:p>
                <w:p w:rsidR="006F7961" w:rsidRPr="006F7961" w:rsidRDefault="006F7961" w:rsidP="00D636AD">
                  <w:pPr>
                    <w:framePr w:hSpace="141" w:wrap="around" w:vAnchor="text" w:hAnchor="margin" w:y="350"/>
                    <w:autoSpaceDE w:val="0"/>
                    <w:autoSpaceDN w:val="0"/>
                    <w:adjustRightInd w:val="0"/>
                    <w:spacing w:after="0" w:line="240" w:lineRule="auto"/>
                    <w:rPr>
                      <w:rFonts w:ascii="Times New Roman" w:hAnsi="Times New Roman" w:cs="Times New Roman"/>
                      <w:color w:val="000000"/>
                      <w:sz w:val="20"/>
                      <w:szCs w:val="20"/>
                    </w:rPr>
                  </w:pPr>
                  <w:r w:rsidRPr="006F7961">
                    <w:rPr>
                      <w:rFonts w:ascii="Times New Roman" w:hAnsi="Times New Roman" w:cs="Times New Roman"/>
                      <w:b/>
                      <w:bCs/>
                      <w:color w:val="000000"/>
                      <w:sz w:val="20"/>
                      <w:szCs w:val="20"/>
                    </w:rPr>
                    <w:t xml:space="preserve">9. Hafta </w:t>
                  </w:r>
                  <w:r w:rsidRPr="006F7961">
                    <w:rPr>
                      <w:rFonts w:ascii="Times New Roman" w:hAnsi="Times New Roman" w:cs="Times New Roman"/>
                      <w:color w:val="000000"/>
                      <w:sz w:val="20"/>
                      <w:szCs w:val="20"/>
                    </w:rPr>
                    <w:t xml:space="preserve">Ek mali tablolar: Fon akım tablosu, fon akım tablosunun düzenlenmesi ve açıklanması ) </w:t>
                  </w:r>
                </w:p>
                <w:p w:rsidR="006F7961" w:rsidRPr="006F7961" w:rsidRDefault="006F7961" w:rsidP="00D636AD">
                  <w:pPr>
                    <w:framePr w:hSpace="141" w:wrap="around" w:vAnchor="text" w:hAnchor="margin" w:y="350"/>
                    <w:autoSpaceDE w:val="0"/>
                    <w:autoSpaceDN w:val="0"/>
                    <w:adjustRightInd w:val="0"/>
                    <w:spacing w:after="0" w:line="240" w:lineRule="auto"/>
                    <w:rPr>
                      <w:rFonts w:ascii="Times New Roman" w:hAnsi="Times New Roman" w:cs="Times New Roman"/>
                      <w:color w:val="000000"/>
                      <w:sz w:val="20"/>
                      <w:szCs w:val="20"/>
                    </w:rPr>
                  </w:pPr>
                  <w:r w:rsidRPr="006F7961">
                    <w:rPr>
                      <w:rFonts w:ascii="Times New Roman" w:hAnsi="Times New Roman" w:cs="Times New Roman"/>
                      <w:b/>
                      <w:bCs/>
                      <w:color w:val="000000"/>
                      <w:sz w:val="20"/>
                      <w:szCs w:val="20"/>
                    </w:rPr>
                    <w:lastRenderedPageBreak/>
                    <w:t xml:space="preserve">10. Hafta </w:t>
                  </w:r>
                  <w:r w:rsidRPr="006F7961">
                    <w:rPr>
                      <w:rFonts w:ascii="Times New Roman" w:hAnsi="Times New Roman" w:cs="Times New Roman"/>
                      <w:color w:val="000000"/>
                      <w:sz w:val="20"/>
                      <w:szCs w:val="20"/>
                    </w:rPr>
                    <w:t xml:space="preserve">Ek mali tablolar: Nakit akım tablosu, nakit akım tablosunun düzenlenmesi, izahı ) </w:t>
                  </w:r>
                </w:p>
                <w:p w:rsidR="006F7961" w:rsidRPr="006F7961" w:rsidRDefault="006F7961" w:rsidP="00D636AD">
                  <w:pPr>
                    <w:framePr w:hSpace="141" w:wrap="around" w:vAnchor="text" w:hAnchor="margin" w:y="350"/>
                    <w:autoSpaceDE w:val="0"/>
                    <w:autoSpaceDN w:val="0"/>
                    <w:adjustRightInd w:val="0"/>
                    <w:spacing w:after="0" w:line="240" w:lineRule="auto"/>
                    <w:rPr>
                      <w:rFonts w:ascii="Times New Roman" w:hAnsi="Times New Roman" w:cs="Times New Roman"/>
                      <w:color w:val="000000"/>
                      <w:sz w:val="20"/>
                      <w:szCs w:val="20"/>
                    </w:rPr>
                  </w:pPr>
                  <w:r w:rsidRPr="006F7961">
                    <w:rPr>
                      <w:rFonts w:ascii="Times New Roman" w:hAnsi="Times New Roman" w:cs="Times New Roman"/>
                      <w:b/>
                      <w:bCs/>
                      <w:color w:val="000000"/>
                      <w:sz w:val="20"/>
                      <w:szCs w:val="20"/>
                    </w:rPr>
                    <w:t xml:space="preserve">11. Hafta </w:t>
                  </w:r>
                  <w:r w:rsidRPr="006F7961">
                    <w:rPr>
                      <w:rFonts w:ascii="Times New Roman" w:hAnsi="Times New Roman" w:cs="Times New Roman"/>
                      <w:color w:val="000000"/>
                      <w:sz w:val="20"/>
                      <w:szCs w:val="20"/>
                    </w:rPr>
                    <w:t xml:space="preserve">Mali analiz teknikleri ; Karşılaştırmalı mali tablolar analizi (yatay analiz) ) </w:t>
                  </w:r>
                </w:p>
                <w:p w:rsidR="006F7961" w:rsidRPr="006F7961" w:rsidRDefault="006F7961" w:rsidP="00D636AD">
                  <w:pPr>
                    <w:framePr w:hSpace="141" w:wrap="around" w:vAnchor="text" w:hAnchor="margin" w:y="350"/>
                    <w:autoSpaceDE w:val="0"/>
                    <w:autoSpaceDN w:val="0"/>
                    <w:adjustRightInd w:val="0"/>
                    <w:spacing w:after="0" w:line="240" w:lineRule="auto"/>
                    <w:rPr>
                      <w:rFonts w:ascii="Times New Roman" w:hAnsi="Times New Roman" w:cs="Times New Roman"/>
                      <w:color w:val="000000"/>
                      <w:sz w:val="20"/>
                      <w:szCs w:val="20"/>
                    </w:rPr>
                  </w:pPr>
                  <w:r w:rsidRPr="006F7961">
                    <w:rPr>
                      <w:rFonts w:ascii="Times New Roman" w:hAnsi="Times New Roman" w:cs="Times New Roman"/>
                      <w:b/>
                      <w:bCs/>
                      <w:color w:val="000000"/>
                      <w:sz w:val="20"/>
                      <w:szCs w:val="20"/>
                    </w:rPr>
                    <w:t xml:space="preserve">12. Hafta </w:t>
                  </w:r>
                  <w:r w:rsidRPr="006F7961">
                    <w:rPr>
                      <w:rFonts w:ascii="Times New Roman" w:hAnsi="Times New Roman" w:cs="Times New Roman"/>
                      <w:color w:val="000000"/>
                      <w:sz w:val="20"/>
                      <w:szCs w:val="20"/>
                    </w:rPr>
                    <w:t xml:space="preserve">Mali analiz teknikleri: Dikey (Yüzde) analiz ve eğilim yüzdeleri (Trend) analizi ) </w:t>
                  </w:r>
                </w:p>
                <w:p w:rsidR="006F7961" w:rsidRPr="006F7961" w:rsidRDefault="006F7961" w:rsidP="00D636AD">
                  <w:pPr>
                    <w:framePr w:hSpace="141" w:wrap="around" w:vAnchor="text" w:hAnchor="margin" w:y="350"/>
                    <w:autoSpaceDE w:val="0"/>
                    <w:autoSpaceDN w:val="0"/>
                    <w:adjustRightInd w:val="0"/>
                    <w:spacing w:after="0" w:line="240" w:lineRule="auto"/>
                    <w:rPr>
                      <w:rFonts w:ascii="Times New Roman" w:hAnsi="Times New Roman" w:cs="Times New Roman"/>
                      <w:color w:val="000000"/>
                      <w:sz w:val="20"/>
                      <w:szCs w:val="20"/>
                    </w:rPr>
                  </w:pPr>
                  <w:r w:rsidRPr="006F7961">
                    <w:rPr>
                      <w:rFonts w:ascii="Times New Roman" w:hAnsi="Times New Roman" w:cs="Times New Roman"/>
                      <w:b/>
                      <w:bCs/>
                      <w:color w:val="000000"/>
                      <w:sz w:val="20"/>
                      <w:szCs w:val="20"/>
                    </w:rPr>
                    <w:t xml:space="preserve">13. Hafta </w:t>
                  </w:r>
                  <w:r w:rsidRPr="006F7961">
                    <w:rPr>
                      <w:rFonts w:ascii="Times New Roman" w:hAnsi="Times New Roman" w:cs="Times New Roman"/>
                      <w:color w:val="000000"/>
                      <w:sz w:val="20"/>
                      <w:szCs w:val="20"/>
                    </w:rPr>
                    <w:t xml:space="preserve">Mali analiz teknikleri: Rasyo analizi (oran analizi) - I ) </w:t>
                  </w:r>
                </w:p>
                <w:p w:rsidR="006F7961" w:rsidRPr="006F7961" w:rsidRDefault="006F7961" w:rsidP="00D636AD">
                  <w:pPr>
                    <w:framePr w:hSpace="141" w:wrap="around" w:vAnchor="text" w:hAnchor="margin" w:y="350"/>
                    <w:autoSpaceDE w:val="0"/>
                    <w:autoSpaceDN w:val="0"/>
                    <w:adjustRightInd w:val="0"/>
                    <w:spacing w:after="0" w:line="240" w:lineRule="auto"/>
                    <w:rPr>
                      <w:rFonts w:ascii="Times New Roman" w:hAnsi="Times New Roman" w:cs="Times New Roman"/>
                      <w:color w:val="000000"/>
                      <w:sz w:val="20"/>
                      <w:szCs w:val="20"/>
                    </w:rPr>
                  </w:pPr>
                  <w:r w:rsidRPr="006F7961">
                    <w:rPr>
                      <w:rFonts w:ascii="Times New Roman" w:hAnsi="Times New Roman" w:cs="Times New Roman"/>
                      <w:b/>
                      <w:bCs/>
                      <w:color w:val="000000"/>
                      <w:sz w:val="20"/>
                      <w:szCs w:val="20"/>
                    </w:rPr>
                    <w:t xml:space="preserve">14 .Hafta </w:t>
                  </w:r>
                  <w:r w:rsidRPr="006F7961">
                    <w:rPr>
                      <w:rFonts w:ascii="Times New Roman" w:hAnsi="Times New Roman" w:cs="Times New Roman"/>
                      <w:color w:val="000000"/>
                      <w:sz w:val="20"/>
                      <w:szCs w:val="20"/>
                    </w:rPr>
                    <w:t xml:space="preserve">Mali analiz teknikleri: Rasyo analizi (oran analizi) – II ) </w:t>
                  </w:r>
                </w:p>
                <w:p w:rsidR="006F7961" w:rsidRPr="006F7961" w:rsidRDefault="006F7961" w:rsidP="00D636AD">
                  <w:pPr>
                    <w:framePr w:hSpace="141" w:wrap="around" w:vAnchor="text" w:hAnchor="margin" w:y="350"/>
                    <w:autoSpaceDE w:val="0"/>
                    <w:autoSpaceDN w:val="0"/>
                    <w:adjustRightInd w:val="0"/>
                    <w:spacing w:after="0" w:line="240" w:lineRule="auto"/>
                    <w:rPr>
                      <w:rFonts w:ascii="Times New Roman" w:hAnsi="Times New Roman" w:cs="Times New Roman"/>
                      <w:color w:val="000000"/>
                      <w:sz w:val="20"/>
                      <w:szCs w:val="20"/>
                    </w:rPr>
                  </w:pPr>
                  <w:r w:rsidRPr="006F7961">
                    <w:rPr>
                      <w:rFonts w:ascii="Times New Roman" w:hAnsi="Times New Roman" w:cs="Times New Roman"/>
                      <w:b/>
                      <w:bCs/>
                      <w:color w:val="000000"/>
                      <w:sz w:val="20"/>
                      <w:szCs w:val="20"/>
                    </w:rPr>
                    <w:t xml:space="preserve">15. Hafta </w:t>
                  </w:r>
                  <w:r w:rsidRPr="006F7961">
                    <w:rPr>
                      <w:rFonts w:ascii="Times New Roman" w:hAnsi="Times New Roman" w:cs="Times New Roman"/>
                      <w:color w:val="000000"/>
                      <w:sz w:val="20"/>
                      <w:szCs w:val="20"/>
                    </w:rPr>
                    <w:t xml:space="preserve">Genel tekrar ) </w:t>
                  </w:r>
                </w:p>
              </w:tc>
            </w:tr>
          </w:tbl>
          <w:p w:rsidR="0092382E" w:rsidRPr="001820DB" w:rsidRDefault="0092382E" w:rsidP="006D2016">
            <w:pPr>
              <w:spacing w:after="0" w:line="240" w:lineRule="atLeast"/>
              <w:jc w:val="both"/>
              <w:rPr>
                <w:rFonts w:ascii="Times New Roman" w:hAnsi="Times New Roman" w:cs="Times New Roman"/>
                <w:color w:val="FF0000"/>
                <w:sz w:val="20"/>
                <w:szCs w:val="20"/>
              </w:rPr>
            </w:pPr>
          </w:p>
        </w:tc>
      </w:tr>
      <w:tr w:rsidR="00766C61" w:rsidRPr="001820DB" w:rsidTr="0003187F">
        <w:trPr>
          <w:trHeight w:val="538"/>
        </w:trPr>
        <w:tc>
          <w:tcPr>
            <w:tcW w:w="2660" w:type="dxa"/>
            <w:tcBorders>
              <w:left w:val="single" w:sz="4" w:space="0" w:color="auto"/>
              <w:right w:val="single" w:sz="4" w:space="0" w:color="auto"/>
            </w:tcBorders>
          </w:tcPr>
          <w:p w:rsidR="0092382E" w:rsidRPr="000F3953" w:rsidRDefault="0092382E" w:rsidP="0092382E">
            <w:pPr>
              <w:spacing w:after="0" w:line="240" w:lineRule="auto"/>
              <w:jc w:val="center"/>
              <w:rPr>
                <w:rFonts w:ascii="Times New Roman" w:hAnsi="Times New Roman" w:cs="Times New Roman"/>
                <w:b/>
                <w:sz w:val="20"/>
                <w:szCs w:val="20"/>
              </w:rPr>
            </w:pPr>
          </w:p>
          <w:p w:rsidR="0092382E" w:rsidRPr="000F3953" w:rsidRDefault="0092382E" w:rsidP="0092382E">
            <w:pPr>
              <w:rPr>
                <w:rFonts w:ascii="Times New Roman" w:hAnsi="Times New Roman" w:cs="Times New Roman"/>
                <w:b/>
                <w:sz w:val="20"/>
                <w:szCs w:val="20"/>
              </w:rPr>
            </w:pPr>
            <w:r w:rsidRPr="000F3953">
              <w:rPr>
                <w:rFonts w:ascii="Times New Roman" w:hAnsi="Times New Roman" w:cs="Times New Roman"/>
                <w:b/>
                <w:sz w:val="20"/>
                <w:szCs w:val="20"/>
              </w:rPr>
              <w:t>Ölçme- Değerlendirme</w:t>
            </w:r>
          </w:p>
        </w:tc>
        <w:tc>
          <w:tcPr>
            <w:tcW w:w="7087" w:type="dxa"/>
            <w:tcBorders>
              <w:top w:val="single" w:sz="4" w:space="0" w:color="auto"/>
              <w:left w:val="single" w:sz="4" w:space="0" w:color="auto"/>
              <w:right w:val="single" w:sz="4" w:space="0" w:color="auto"/>
            </w:tcBorders>
          </w:tcPr>
          <w:p w:rsidR="0092382E" w:rsidRPr="008417EA" w:rsidRDefault="00815689" w:rsidP="0003187F">
            <w:pPr>
              <w:spacing w:after="0" w:line="240" w:lineRule="atLeast"/>
              <w:rPr>
                <w:rFonts w:ascii="Times New Roman" w:hAnsi="Times New Roman" w:cs="Times New Roman"/>
                <w:sz w:val="20"/>
                <w:szCs w:val="20"/>
              </w:rPr>
            </w:pPr>
            <w:r w:rsidRPr="00815689">
              <w:rPr>
                <w:rFonts w:ascii="Times New Roman" w:hAnsi="Times New Roman" w:cs="Times New Roman"/>
                <w:sz w:val="20"/>
                <w:szCs w:val="20"/>
              </w:rPr>
              <w:t>Sınavlar bir ara sınav ve bir yarıyıl sonu sınavı şeklinde yüz yüze olacaktır. Ara sınavın yüzde kırkı (%40), yarıyıl sonu sınavının ise yüzde altmışı (%60) değerlendirilecektir.  Sınavlar, Fakülte yönetim kurulu tarafından belirlenerek Webde ilan edilen tarihlerde yapılacaktır</w:t>
            </w:r>
          </w:p>
        </w:tc>
      </w:tr>
      <w:tr w:rsidR="00766C61" w:rsidRPr="001820DB" w:rsidTr="0041623F">
        <w:trPr>
          <w:trHeight w:val="553"/>
        </w:trPr>
        <w:tc>
          <w:tcPr>
            <w:tcW w:w="2660" w:type="dxa"/>
            <w:tcBorders>
              <w:left w:val="single" w:sz="4" w:space="0" w:color="auto"/>
              <w:right w:val="single" w:sz="4" w:space="0" w:color="auto"/>
            </w:tcBorders>
          </w:tcPr>
          <w:p w:rsidR="0092382E" w:rsidRPr="000F3953" w:rsidRDefault="0092382E" w:rsidP="0092382E">
            <w:pPr>
              <w:spacing w:after="0" w:line="240" w:lineRule="auto"/>
              <w:jc w:val="center"/>
              <w:rPr>
                <w:rFonts w:ascii="Times New Roman" w:hAnsi="Times New Roman" w:cs="Times New Roman"/>
                <w:b/>
                <w:sz w:val="20"/>
                <w:szCs w:val="20"/>
              </w:rPr>
            </w:pPr>
          </w:p>
          <w:p w:rsidR="0092382E" w:rsidRPr="000F3953" w:rsidRDefault="0092382E" w:rsidP="00E003A0">
            <w:pPr>
              <w:rPr>
                <w:rFonts w:ascii="Times New Roman" w:hAnsi="Times New Roman" w:cs="Times New Roman"/>
                <w:b/>
                <w:sz w:val="20"/>
                <w:szCs w:val="20"/>
              </w:rPr>
            </w:pPr>
            <w:r w:rsidRPr="000F3953">
              <w:rPr>
                <w:rFonts w:ascii="Times New Roman" w:hAnsi="Times New Roman" w:cs="Times New Roman"/>
                <w:b/>
                <w:sz w:val="20"/>
                <w:szCs w:val="20"/>
              </w:rPr>
              <w:t>Kaynaklar</w:t>
            </w:r>
          </w:p>
        </w:tc>
        <w:tc>
          <w:tcPr>
            <w:tcW w:w="7087" w:type="dxa"/>
            <w:tcBorders>
              <w:top w:val="single" w:sz="4" w:space="0" w:color="auto"/>
              <w:left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6871"/>
            </w:tblGrid>
            <w:tr w:rsidR="00A56460" w:rsidRPr="00A56460">
              <w:trPr>
                <w:trHeight w:val="824"/>
              </w:trPr>
              <w:tc>
                <w:tcPr>
                  <w:tcW w:w="0" w:type="auto"/>
                </w:tcPr>
                <w:tbl>
                  <w:tblPr>
                    <w:tblW w:w="0" w:type="auto"/>
                    <w:tblBorders>
                      <w:top w:val="nil"/>
                      <w:left w:val="nil"/>
                      <w:bottom w:val="nil"/>
                      <w:right w:val="nil"/>
                    </w:tblBorders>
                    <w:tblLook w:val="0000" w:firstRow="0" w:lastRow="0" w:firstColumn="0" w:lastColumn="0" w:noHBand="0" w:noVBand="0"/>
                  </w:tblPr>
                  <w:tblGrid>
                    <w:gridCol w:w="6655"/>
                  </w:tblGrid>
                  <w:tr w:rsidR="00C96FB5" w:rsidRPr="00C96FB5">
                    <w:trPr>
                      <w:trHeight w:val="614"/>
                    </w:trPr>
                    <w:tc>
                      <w:tcPr>
                        <w:tcW w:w="0" w:type="auto"/>
                      </w:tcPr>
                      <w:p w:rsidR="00C96FB5" w:rsidRPr="00C96FB5" w:rsidRDefault="00C96FB5" w:rsidP="00D636AD">
                        <w:pPr>
                          <w:framePr w:hSpace="141" w:wrap="around" w:vAnchor="text" w:hAnchor="margin" w:y="350"/>
                          <w:autoSpaceDE w:val="0"/>
                          <w:autoSpaceDN w:val="0"/>
                          <w:adjustRightInd w:val="0"/>
                          <w:spacing w:after="0" w:line="240" w:lineRule="auto"/>
                          <w:rPr>
                            <w:rFonts w:ascii="Times New Roman" w:hAnsi="Times New Roman" w:cs="Times New Roman"/>
                            <w:color w:val="000000"/>
                            <w:sz w:val="20"/>
                            <w:szCs w:val="20"/>
                          </w:rPr>
                        </w:pPr>
                        <w:r w:rsidRPr="00C96FB5">
                          <w:rPr>
                            <w:rFonts w:ascii="Times New Roman" w:hAnsi="Times New Roman" w:cs="Times New Roman"/>
                            <w:color w:val="000000"/>
                            <w:sz w:val="20"/>
                            <w:szCs w:val="20"/>
                          </w:rPr>
                          <w:t xml:space="preserve">Çabuk A. ve Lazol İ. (2014), </w:t>
                        </w:r>
                        <w:r w:rsidRPr="00C96FB5">
                          <w:rPr>
                            <w:rFonts w:ascii="Times New Roman" w:hAnsi="Times New Roman" w:cs="Times New Roman"/>
                            <w:i/>
                            <w:iCs/>
                            <w:color w:val="000000"/>
                            <w:sz w:val="20"/>
                            <w:szCs w:val="20"/>
                          </w:rPr>
                          <w:t>Mali Tablolar Analizi</w:t>
                        </w:r>
                        <w:r w:rsidRPr="00C96FB5">
                          <w:rPr>
                            <w:rFonts w:ascii="Times New Roman" w:hAnsi="Times New Roman" w:cs="Times New Roman"/>
                            <w:color w:val="000000"/>
                            <w:sz w:val="20"/>
                            <w:szCs w:val="20"/>
                          </w:rPr>
                          <w:t xml:space="preserve">, Ankara: Nobel Basım Yayın </w:t>
                        </w:r>
                      </w:p>
                      <w:p w:rsidR="00C96FB5" w:rsidRPr="00C96FB5" w:rsidRDefault="00C96FB5" w:rsidP="00D636AD">
                        <w:pPr>
                          <w:framePr w:hSpace="141" w:wrap="around" w:vAnchor="text" w:hAnchor="margin" w:y="350"/>
                          <w:autoSpaceDE w:val="0"/>
                          <w:autoSpaceDN w:val="0"/>
                          <w:adjustRightInd w:val="0"/>
                          <w:spacing w:after="0" w:line="240" w:lineRule="auto"/>
                          <w:rPr>
                            <w:rFonts w:ascii="Times New Roman" w:hAnsi="Times New Roman" w:cs="Times New Roman"/>
                            <w:color w:val="000000"/>
                            <w:sz w:val="20"/>
                            <w:szCs w:val="20"/>
                          </w:rPr>
                        </w:pPr>
                        <w:r w:rsidRPr="00C96FB5">
                          <w:rPr>
                            <w:rFonts w:ascii="Times New Roman" w:hAnsi="Times New Roman" w:cs="Times New Roman"/>
                            <w:color w:val="000000"/>
                            <w:sz w:val="20"/>
                            <w:szCs w:val="20"/>
                          </w:rPr>
                          <w:t xml:space="preserve">Akdoğan Nalan ve Tenker Nejat (1997), </w:t>
                        </w:r>
                        <w:r w:rsidRPr="00C96FB5">
                          <w:rPr>
                            <w:rFonts w:ascii="Times New Roman" w:hAnsi="Times New Roman" w:cs="Times New Roman"/>
                            <w:i/>
                            <w:iCs/>
                            <w:color w:val="000000"/>
                            <w:sz w:val="20"/>
                            <w:szCs w:val="20"/>
                          </w:rPr>
                          <w:t>Finansal Tablolar Mali Analiz Teknikleri</w:t>
                        </w:r>
                        <w:r w:rsidRPr="00C96FB5">
                          <w:rPr>
                            <w:rFonts w:ascii="Times New Roman" w:hAnsi="Times New Roman" w:cs="Times New Roman"/>
                            <w:color w:val="000000"/>
                            <w:sz w:val="20"/>
                            <w:szCs w:val="20"/>
                          </w:rPr>
                          <w:t xml:space="preserve">, İstanbul: Gazi Kitapevi </w:t>
                        </w:r>
                      </w:p>
                      <w:p w:rsidR="00C96FB5" w:rsidRPr="00C96FB5" w:rsidRDefault="00C96FB5" w:rsidP="00D636AD">
                        <w:pPr>
                          <w:framePr w:hSpace="141" w:wrap="around" w:vAnchor="text" w:hAnchor="margin" w:y="350"/>
                          <w:autoSpaceDE w:val="0"/>
                          <w:autoSpaceDN w:val="0"/>
                          <w:adjustRightInd w:val="0"/>
                          <w:spacing w:after="0" w:line="240" w:lineRule="auto"/>
                          <w:rPr>
                            <w:rFonts w:ascii="Times New Roman" w:hAnsi="Times New Roman" w:cs="Times New Roman"/>
                            <w:color w:val="000000"/>
                            <w:sz w:val="20"/>
                            <w:szCs w:val="20"/>
                          </w:rPr>
                        </w:pPr>
                        <w:r w:rsidRPr="00C96FB5">
                          <w:rPr>
                            <w:rFonts w:ascii="Times New Roman" w:hAnsi="Times New Roman" w:cs="Times New Roman"/>
                            <w:color w:val="000000"/>
                            <w:sz w:val="20"/>
                            <w:szCs w:val="20"/>
                          </w:rPr>
                          <w:t xml:space="preserve">Durmuş, A.H.; Arat, M.E.(1997), </w:t>
                        </w:r>
                        <w:r w:rsidRPr="00C96FB5">
                          <w:rPr>
                            <w:rFonts w:ascii="Times New Roman" w:hAnsi="Times New Roman" w:cs="Times New Roman"/>
                            <w:i/>
                            <w:iCs/>
                            <w:color w:val="000000"/>
                            <w:sz w:val="20"/>
                            <w:szCs w:val="20"/>
                          </w:rPr>
                          <w:t>İşletmelerde Mali Tablolar Tahlili</w:t>
                        </w:r>
                        <w:r w:rsidRPr="00C96FB5">
                          <w:rPr>
                            <w:rFonts w:ascii="Times New Roman" w:hAnsi="Times New Roman" w:cs="Times New Roman"/>
                            <w:color w:val="000000"/>
                            <w:sz w:val="20"/>
                            <w:szCs w:val="20"/>
                          </w:rPr>
                          <w:t xml:space="preserve">, İstanbul </w:t>
                        </w:r>
                      </w:p>
                      <w:p w:rsidR="00C96FB5" w:rsidRPr="00C96FB5" w:rsidRDefault="00C96FB5" w:rsidP="00D636AD">
                        <w:pPr>
                          <w:framePr w:hSpace="141" w:wrap="around" w:vAnchor="text" w:hAnchor="margin" w:y="350"/>
                          <w:autoSpaceDE w:val="0"/>
                          <w:autoSpaceDN w:val="0"/>
                          <w:adjustRightInd w:val="0"/>
                          <w:spacing w:after="0" w:line="240" w:lineRule="auto"/>
                          <w:rPr>
                            <w:rFonts w:ascii="Times New Roman" w:hAnsi="Times New Roman" w:cs="Times New Roman"/>
                            <w:color w:val="000000"/>
                            <w:sz w:val="20"/>
                            <w:szCs w:val="20"/>
                          </w:rPr>
                        </w:pPr>
                        <w:r w:rsidRPr="00C96FB5">
                          <w:rPr>
                            <w:rFonts w:ascii="Times New Roman" w:hAnsi="Times New Roman" w:cs="Times New Roman"/>
                            <w:color w:val="000000"/>
                            <w:sz w:val="20"/>
                            <w:szCs w:val="20"/>
                          </w:rPr>
                          <w:t xml:space="preserve">Fettahoğlu, A.(1998), </w:t>
                        </w:r>
                        <w:r w:rsidRPr="00C96FB5">
                          <w:rPr>
                            <w:rFonts w:ascii="Times New Roman" w:hAnsi="Times New Roman" w:cs="Times New Roman"/>
                            <w:i/>
                            <w:iCs/>
                            <w:color w:val="000000"/>
                            <w:sz w:val="20"/>
                            <w:szCs w:val="20"/>
                          </w:rPr>
                          <w:t>Finansal Tablolar Analizi</w:t>
                        </w:r>
                        <w:r w:rsidRPr="00C96FB5">
                          <w:rPr>
                            <w:rFonts w:ascii="Times New Roman" w:hAnsi="Times New Roman" w:cs="Times New Roman"/>
                            <w:color w:val="000000"/>
                            <w:sz w:val="20"/>
                            <w:szCs w:val="20"/>
                          </w:rPr>
                          <w:t xml:space="preserve">, İzmit </w:t>
                        </w:r>
                      </w:p>
                    </w:tc>
                  </w:tr>
                </w:tbl>
                <w:p w:rsidR="00A56460" w:rsidRPr="00A56460" w:rsidRDefault="00A56460" w:rsidP="00D636AD">
                  <w:pPr>
                    <w:framePr w:hSpace="141" w:wrap="around" w:vAnchor="text" w:hAnchor="margin" w:y="350"/>
                    <w:spacing w:after="0" w:line="240" w:lineRule="atLeast"/>
                    <w:rPr>
                      <w:rFonts w:ascii="Times New Roman" w:hAnsi="Times New Roman" w:cs="Times New Roman"/>
                      <w:sz w:val="20"/>
                      <w:szCs w:val="20"/>
                    </w:rPr>
                  </w:pPr>
                </w:p>
              </w:tc>
            </w:tr>
          </w:tbl>
          <w:p w:rsidR="0092382E" w:rsidRPr="001820DB" w:rsidRDefault="0092382E" w:rsidP="0092382E">
            <w:pPr>
              <w:spacing w:after="0" w:line="240" w:lineRule="auto"/>
              <w:rPr>
                <w:rFonts w:ascii="Times New Roman" w:hAnsi="Times New Roman" w:cs="Times New Roman"/>
                <w:b/>
                <w:color w:val="FF0000"/>
                <w:sz w:val="20"/>
                <w:szCs w:val="20"/>
              </w:rPr>
            </w:pPr>
          </w:p>
        </w:tc>
      </w:tr>
    </w:tbl>
    <w:p w:rsidR="009D1B83" w:rsidRDefault="009D1B83">
      <w:pPr>
        <w:rPr>
          <w:rFonts w:ascii="Times New Roman" w:hAnsi="Times New Roman" w:cs="Times New Roman"/>
          <w:color w:val="FF0000"/>
          <w:sz w:val="20"/>
          <w:szCs w:val="20"/>
        </w:rPr>
      </w:pPr>
    </w:p>
    <w:p w:rsidR="008421E7" w:rsidRDefault="008421E7">
      <w:pPr>
        <w:rPr>
          <w:rFonts w:ascii="Times New Roman" w:hAnsi="Times New Roman" w:cs="Times New Roman"/>
          <w:color w:val="FF0000"/>
          <w:sz w:val="20"/>
          <w:szCs w:val="20"/>
        </w:rPr>
      </w:pPr>
    </w:p>
    <w:tbl>
      <w:tblPr>
        <w:tblW w:w="9880" w:type="dxa"/>
        <w:tblInd w:w="55" w:type="dxa"/>
        <w:tblCellMar>
          <w:left w:w="70" w:type="dxa"/>
          <w:right w:w="70" w:type="dxa"/>
        </w:tblCellMar>
        <w:tblLook w:val="04A0" w:firstRow="1" w:lastRow="0" w:firstColumn="1" w:lastColumn="0" w:noHBand="0" w:noVBand="1"/>
      </w:tblPr>
      <w:tblGrid>
        <w:gridCol w:w="880"/>
        <w:gridCol w:w="462"/>
        <w:gridCol w:w="463"/>
        <w:gridCol w:w="463"/>
        <w:gridCol w:w="451"/>
        <w:gridCol w:w="451"/>
        <w:gridCol w:w="451"/>
        <w:gridCol w:w="451"/>
        <w:gridCol w:w="438"/>
        <w:gridCol w:w="438"/>
        <w:gridCol w:w="548"/>
        <w:gridCol w:w="548"/>
        <w:gridCol w:w="548"/>
        <w:gridCol w:w="548"/>
        <w:gridCol w:w="548"/>
        <w:gridCol w:w="548"/>
        <w:gridCol w:w="548"/>
        <w:gridCol w:w="548"/>
        <w:gridCol w:w="548"/>
      </w:tblGrid>
      <w:tr w:rsidR="008421E7" w:rsidRPr="004650FF" w:rsidTr="00FC3C64">
        <w:trPr>
          <w:trHeight w:val="690"/>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 </w:t>
            </w:r>
          </w:p>
        </w:tc>
        <w:tc>
          <w:tcPr>
            <w:tcW w:w="9000" w:type="dxa"/>
            <w:gridSpan w:val="18"/>
            <w:tcBorders>
              <w:top w:val="single" w:sz="4" w:space="0" w:color="auto"/>
              <w:left w:val="nil"/>
              <w:bottom w:val="single" w:sz="4" w:space="0" w:color="auto"/>
              <w:right w:val="single" w:sz="4" w:space="0" w:color="000000"/>
            </w:tcBorders>
            <w:shd w:val="clear" w:color="auto" w:fill="auto"/>
            <w:vAlign w:val="bottom"/>
            <w:hideMark/>
          </w:tcPr>
          <w:p w:rsidR="008421E7" w:rsidRPr="0083482F" w:rsidRDefault="008421E7" w:rsidP="00FC3C64">
            <w:pPr>
              <w:spacing w:after="0" w:line="240" w:lineRule="atLeast"/>
              <w:jc w:val="center"/>
              <w:rPr>
                <w:rFonts w:ascii="Times New Roman" w:hAnsi="Times New Roman" w:cs="Times New Roman"/>
                <w:b/>
                <w:sz w:val="16"/>
                <w:szCs w:val="16"/>
              </w:rPr>
            </w:pPr>
            <w:r w:rsidRPr="0083482F">
              <w:rPr>
                <w:rFonts w:ascii="Times New Roman" w:hAnsi="Times New Roman" w:cs="Times New Roman"/>
                <w:b/>
                <w:sz w:val="16"/>
                <w:szCs w:val="16"/>
              </w:rPr>
              <w:t>PROGRAM ÇIKTILARI İLE                                                                                                                                                                                                DERS ÖĞRETİM KAZANIMLARI İLİŞKİSİ TABLOSU</w:t>
            </w:r>
          </w:p>
        </w:tc>
      </w:tr>
      <w:tr w:rsidR="008421E7" w:rsidRPr="004650FF" w:rsidTr="00FC3C64">
        <w:trPr>
          <w:trHeight w:val="40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 </w:t>
            </w:r>
          </w:p>
        </w:tc>
        <w:tc>
          <w:tcPr>
            <w:tcW w:w="462" w:type="dxa"/>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PÇ1</w:t>
            </w:r>
          </w:p>
        </w:tc>
        <w:tc>
          <w:tcPr>
            <w:tcW w:w="463" w:type="dxa"/>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PÇ2</w:t>
            </w:r>
          </w:p>
        </w:tc>
        <w:tc>
          <w:tcPr>
            <w:tcW w:w="463" w:type="dxa"/>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PÇ3</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PÇ4</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PÇ5</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PÇ6</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PÇ7</w:t>
            </w:r>
          </w:p>
        </w:tc>
        <w:tc>
          <w:tcPr>
            <w:tcW w:w="438" w:type="dxa"/>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PÇ8</w:t>
            </w:r>
          </w:p>
        </w:tc>
        <w:tc>
          <w:tcPr>
            <w:tcW w:w="438" w:type="dxa"/>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PÇ9</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 10</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 11</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 12</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 13</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 14</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 15</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 16</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 17</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 18</w:t>
            </w:r>
          </w:p>
        </w:tc>
      </w:tr>
      <w:tr w:rsidR="008421E7" w:rsidRPr="004650FF" w:rsidTr="00FC3C64">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ÖK1</w:t>
            </w:r>
          </w:p>
        </w:tc>
        <w:tc>
          <w:tcPr>
            <w:tcW w:w="462"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463"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4</w:t>
            </w:r>
          </w:p>
        </w:tc>
        <w:tc>
          <w:tcPr>
            <w:tcW w:w="463"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43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43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4</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4</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r>
      <w:tr w:rsidR="008421E7" w:rsidRPr="004650FF" w:rsidTr="00FC3C64">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ÖK2</w:t>
            </w:r>
          </w:p>
        </w:tc>
        <w:tc>
          <w:tcPr>
            <w:tcW w:w="462"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463"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463"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43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43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5</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r>
      <w:tr w:rsidR="008421E7" w:rsidRPr="004650FF" w:rsidTr="00FC3C64">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ÖK3</w:t>
            </w:r>
          </w:p>
        </w:tc>
        <w:tc>
          <w:tcPr>
            <w:tcW w:w="462"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463"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463"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43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43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5</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r>
      <w:tr w:rsidR="008421E7" w:rsidRPr="004650FF" w:rsidTr="00FC3C64">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ÖK4</w:t>
            </w:r>
          </w:p>
        </w:tc>
        <w:tc>
          <w:tcPr>
            <w:tcW w:w="462"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463"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463"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4</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43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43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4</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5</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4</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r>
      <w:tr w:rsidR="008421E7" w:rsidRPr="004650FF" w:rsidTr="00FC3C64">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ÖK5</w:t>
            </w:r>
          </w:p>
        </w:tc>
        <w:tc>
          <w:tcPr>
            <w:tcW w:w="462"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463"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463"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4</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43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43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4</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5</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4</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r>
      <w:tr w:rsidR="008421E7" w:rsidRPr="004650FF" w:rsidTr="00FC3C64">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ÖK6</w:t>
            </w:r>
          </w:p>
        </w:tc>
        <w:tc>
          <w:tcPr>
            <w:tcW w:w="462"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463"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463"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4</w:t>
            </w:r>
          </w:p>
        </w:tc>
        <w:tc>
          <w:tcPr>
            <w:tcW w:w="451"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43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43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4</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5</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4</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548" w:type="dxa"/>
            <w:tcBorders>
              <w:top w:val="nil"/>
              <w:left w:val="nil"/>
              <w:bottom w:val="single" w:sz="4" w:space="0" w:color="auto"/>
              <w:right w:val="single" w:sz="4" w:space="0" w:color="auto"/>
            </w:tcBorders>
            <w:shd w:val="clear" w:color="auto" w:fill="auto"/>
            <w:noWrap/>
            <w:vAlign w:val="bottom"/>
            <w:hideMark/>
          </w:tcPr>
          <w:p w:rsidR="008421E7" w:rsidRPr="004650FF" w:rsidRDefault="008421E7" w:rsidP="00FC3C64">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r>
      <w:tr w:rsidR="008421E7" w:rsidRPr="004650FF" w:rsidTr="00FC3C64">
        <w:trPr>
          <w:trHeight w:val="300"/>
        </w:trPr>
        <w:tc>
          <w:tcPr>
            <w:tcW w:w="9880" w:type="dxa"/>
            <w:gridSpan w:val="19"/>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421E7" w:rsidRPr="00340CA2" w:rsidRDefault="008421E7" w:rsidP="00FC3C64">
            <w:pPr>
              <w:spacing w:after="0" w:line="240" w:lineRule="atLeast"/>
              <w:jc w:val="center"/>
              <w:rPr>
                <w:rFonts w:ascii="Times New Roman" w:hAnsi="Times New Roman" w:cs="Times New Roman"/>
                <w:b/>
                <w:sz w:val="16"/>
                <w:szCs w:val="16"/>
              </w:rPr>
            </w:pPr>
            <w:r w:rsidRPr="00340CA2">
              <w:rPr>
                <w:rFonts w:ascii="Times New Roman" w:hAnsi="Times New Roman" w:cs="Times New Roman"/>
                <w:b/>
                <w:sz w:val="16"/>
                <w:szCs w:val="16"/>
              </w:rPr>
              <w:t>ÖK: Öğrenme Kazanımları     PÇ: Program Çıktıları</w:t>
            </w:r>
          </w:p>
        </w:tc>
      </w:tr>
      <w:tr w:rsidR="008421E7" w:rsidRPr="004650FF" w:rsidTr="00FC3C64">
        <w:trPr>
          <w:trHeight w:val="645"/>
        </w:trPr>
        <w:tc>
          <w:tcPr>
            <w:tcW w:w="880" w:type="dxa"/>
            <w:tcBorders>
              <w:top w:val="nil"/>
              <w:left w:val="single" w:sz="4" w:space="0" w:color="auto"/>
              <w:bottom w:val="single" w:sz="4" w:space="0" w:color="auto"/>
              <w:right w:val="single" w:sz="4" w:space="0" w:color="auto"/>
            </w:tcBorders>
            <w:shd w:val="clear" w:color="auto" w:fill="auto"/>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Katkı Düzeyi</w:t>
            </w:r>
          </w:p>
        </w:tc>
        <w:tc>
          <w:tcPr>
            <w:tcW w:w="1388" w:type="dxa"/>
            <w:gridSpan w:val="3"/>
            <w:tcBorders>
              <w:top w:val="single" w:sz="4" w:space="0" w:color="auto"/>
              <w:left w:val="nil"/>
              <w:bottom w:val="single" w:sz="4" w:space="0" w:color="auto"/>
              <w:right w:val="single" w:sz="4" w:space="0" w:color="000000"/>
            </w:tcBorders>
            <w:shd w:val="clear" w:color="auto" w:fill="auto"/>
            <w:vAlign w:val="center"/>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1 Çok Düşük</w:t>
            </w:r>
          </w:p>
        </w:tc>
        <w:tc>
          <w:tcPr>
            <w:tcW w:w="1804" w:type="dxa"/>
            <w:gridSpan w:val="4"/>
            <w:tcBorders>
              <w:top w:val="single" w:sz="4" w:space="0" w:color="auto"/>
              <w:left w:val="nil"/>
              <w:bottom w:val="single" w:sz="4" w:space="0" w:color="auto"/>
              <w:right w:val="single" w:sz="4" w:space="0" w:color="000000"/>
            </w:tcBorders>
            <w:shd w:val="clear" w:color="auto" w:fill="auto"/>
            <w:vAlign w:val="center"/>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2 Düşük</w:t>
            </w:r>
          </w:p>
        </w:tc>
        <w:tc>
          <w:tcPr>
            <w:tcW w:w="1424" w:type="dxa"/>
            <w:gridSpan w:val="3"/>
            <w:tcBorders>
              <w:top w:val="single" w:sz="4" w:space="0" w:color="auto"/>
              <w:left w:val="nil"/>
              <w:bottom w:val="single" w:sz="4" w:space="0" w:color="auto"/>
              <w:right w:val="single" w:sz="4" w:space="0" w:color="000000"/>
            </w:tcBorders>
            <w:shd w:val="clear" w:color="auto" w:fill="auto"/>
            <w:vAlign w:val="center"/>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3 Orta</w:t>
            </w:r>
          </w:p>
        </w:tc>
        <w:tc>
          <w:tcPr>
            <w:tcW w:w="2192" w:type="dxa"/>
            <w:gridSpan w:val="4"/>
            <w:tcBorders>
              <w:top w:val="single" w:sz="4" w:space="0" w:color="auto"/>
              <w:left w:val="nil"/>
              <w:bottom w:val="single" w:sz="4" w:space="0" w:color="auto"/>
              <w:right w:val="single" w:sz="4" w:space="0" w:color="000000"/>
            </w:tcBorders>
            <w:shd w:val="clear" w:color="auto" w:fill="auto"/>
            <w:vAlign w:val="center"/>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4 Yüksek</w:t>
            </w:r>
          </w:p>
        </w:tc>
        <w:tc>
          <w:tcPr>
            <w:tcW w:w="2192" w:type="dxa"/>
            <w:gridSpan w:val="4"/>
            <w:tcBorders>
              <w:top w:val="single" w:sz="4" w:space="0" w:color="auto"/>
              <w:left w:val="nil"/>
              <w:bottom w:val="single" w:sz="4" w:space="0" w:color="auto"/>
              <w:right w:val="single" w:sz="4" w:space="0" w:color="000000"/>
            </w:tcBorders>
            <w:shd w:val="clear" w:color="auto" w:fill="auto"/>
            <w:vAlign w:val="center"/>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5 Çok Yüksek</w:t>
            </w:r>
          </w:p>
        </w:tc>
      </w:tr>
    </w:tbl>
    <w:p w:rsidR="008421E7" w:rsidRDefault="008421E7">
      <w:pPr>
        <w:rPr>
          <w:rFonts w:ascii="Times New Roman" w:hAnsi="Times New Roman" w:cs="Times New Roman"/>
          <w:color w:val="FF0000"/>
          <w:sz w:val="20"/>
          <w:szCs w:val="20"/>
        </w:rPr>
      </w:pPr>
    </w:p>
    <w:tbl>
      <w:tblPr>
        <w:tblW w:w="10084" w:type="dxa"/>
        <w:tblInd w:w="55" w:type="dxa"/>
        <w:tblCellMar>
          <w:left w:w="70" w:type="dxa"/>
          <w:right w:w="70" w:type="dxa"/>
        </w:tblCellMar>
        <w:tblLook w:val="04A0" w:firstRow="1" w:lastRow="0" w:firstColumn="1" w:lastColumn="0" w:noHBand="0" w:noVBand="1"/>
      </w:tblPr>
      <w:tblGrid>
        <w:gridCol w:w="1152"/>
        <w:gridCol w:w="434"/>
        <w:gridCol w:w="434"/>
        <w:gridCol w:w="434"/>
        <w:gridCol w:w="434"/>
        <w:gridCol w:w="434"/>
        <w:gridCol w:w="434"/>
        <w:gridCol w:w="434"/>
        <w:gridCol w:w="434"/>
        <w:gridCol w:w="434"/>
        <w:gridCol w:w="554"/>
        <w:gridCol w:w="554"/>
        <w:gridCol w:w="554"/>
        <w:gridCol w:w="594"/>
        <w:gridCol w:w="554"/>
        <w:gridCol w:w="554"/>
        <w:gridCol w:w="554"/>
        <w:gridCol w:w="554"/>
        <w:gridCol w:w="554"/>
      </w:tblGrid>
      <w:tr w:rsidR="008421E7" w:rsidRPr="004650FF" w:rsidTr="00FC3C64">
        <w:trPr>
          <w:trHeight w:val="422"/>
        </w:trPr>
        <w:tc>
          <w:tcPr>
            <w:tcW w:w="0" w:type="auto"/>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21E7" w:rsidRPr="0083482F" w:rsidRDefault="008421E7" w:rsidP="00FC3C64">
            <w:pPr>
              <w:spacing w:after="0" w:line="240" w:lineRule="atLeast"/>
              <w:jc w:val="center"/>
              <w:rPr>
                <w:rFonts w:ascii="Times New Roman" w:hAnsi="Times New Roman" w:cs="Times New Roman"/>
                <w:b/>
                <w:sz w:val="16"/>
                <w:szCs w:val="16"/>
              </w:rPr>
            </w:pPr>
            <w:r w:rsidRPr="0083482F">
              <w:rPr>
                <w:rFonts w:ascii="Times New Roman" w:hAnsi="Times New Roman" w:cs="Times New Roman"/>
                <w:b/>
                <w:sz w:val="16"/>
                <w:szCs w:val="16"/>
              </w:rPr>
              <w:t>Program Çıktıları ve İlgili Dersin İlişkisi</w:t>
            </w:r>
          </w:p>
        </w:tc>
      </w:tr>
      <w:tr w:rsidR="008421E7" w:rsidRPr="004650FF" w:rsidTr="00FC3C64">
        <w:trPr>
          <w:trHeight w:val="337"/>
        </w:trPr>
        <w:tc>
          <w:tcPr>
            <w:tcW w:w="0" w:type="auto"/>
            <w:tcBorders>
              <w:top w:val="nil"/>
              <w:left w:val="single" w:sz="4" w:space="0" w:color="auto"/>
              <w:bottom w:val="single" w:sz="4" w:space="0" w:color="auto"/>
              <w:right w:val="single" w:sz="4" w:space="0" w:color="auto"/>
            </w:tcBorders>
            <w:shd w:val="clear" w:color="auto" w:fill="auto"/>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Ders Adı</w:t>
            </w:r>
          </w:p>
        </w:tc>
        <w:tc>
          <w:tcPr>
            <w:tcW w:w="0" w:type="auto"/>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PÇ1</w:t>
            </w:r>
          </w:p>
        </w:tc>
        <w:tc>
          <w:tcPr>
            <w:tcW w:w="0" w:type="auto"/>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PÇ2</w:t>
            </w:r>
          </w:p>
        </w:tc>
        <w:tc>
          <w:tcPr>
            <w:tcW w:w="0" w:type="auto"/>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PÇ3</w:t>
            </w:r>
          </w:p>
        </w:tc>
        <w:tc>
          <w:tcPr>
            <w:tcW w:w="0" w:type="auto"/>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PÇ4</w:t>
            </w:r>
          </w:p>
        </w:tc>
        <w:tc>
          <w:tcPr>
            <w:tcW w:w="0" w:type="auto"/>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PÇ5</w:t>
            </w:r>
          </w:p>
        </w:tc>
        <w:tc>
          <w:tcPr>
            <w:tcW w:w="0" w:type="auto"/>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PÇ6</w:t>
            </w:r>
          </w:p>
        </w:tc>
        <w:tc>
          <w:tcPr>
            <w:tcW w:w="0" w:type="auto"/>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PÇ7</w:t>
            </w:r>
          </w:p>
        </w:tc>
        <w:tc>
          <w:tcPr>
            <w:tcW w:w="0" w:type="auto"/>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PÇ8</w:t>
            </w:r>
          </w:p>
        </w:tc>
        <w:tc>
          <w:tcPr>
            <w:tcW w:w="0" w:type="auto"/>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PÇ9</w:t>
            </w:r>
          </w:p>
        </w:tc>
        <w:tc>
          <w:tcPr>
            <w:tcW w:w="0" w:type="auto"/>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 10</w:t>
            </w:r>
          </w:p>
        </w:tc>
        <w:tc>
          <w:tcPr>
            <w:tcW w:w="0" w:type="auto"/>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 11</w:t>
            </w:r>
          </w:p>
        </w:tc>
        <w:tc>
          <w:tcPr>
            <w:tcW w:w="0" w:type="auto"/>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 12</w:t>
            </w:r>
          </w:p>
        </w:tc>
        <w:tc>
          <w:tcPr>
            <w:tcW w:w="0" w:type="auto"/>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  13</w:t>
            </w:r>
          </w:p>
        </w:tc>
        <w:tc>
          <w:tcPr>
            <w:tcW w:w="0" w:type="auto"/>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 14</w:t>
            </w:r>
          </w:p>
        </w:tc>
        <w:tc>
          <w:tcPr>
            <w:tcW w:w="0" w:type="auto"/>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 15</w:t>
            </w:r>
          </w:p>
        </w:tc>
        <w:tc>
          <w:tcPr>
            <w:tcW w:w="0" w:type="auto"/>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 16</w:t>
            </w:r>
          </w:p>
        </w:tc>
        <w:tc>
          <w:tcPr>
            <w:tcW w:w="0" w:type="auto"/>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 17</w:t>
            </w:r>
          </w:p>
        </w:tc>
        <w:tc>
          <w:tcPr>
            <w:tcW w:w="0" w:type="auto"/>
            <w:tcBorders>
              <w:top w:val="nil"/>
              <w:left w:val="nil"/>
              <w:bottom w:val="single" w:sz="4" w:space="0" w:color="auto"/>
              <w:right w:val="single" w:sz="4" w:space="0" w:color="auto"/>
            </w:tcBorders>
            <w:shd w:val="clear" w:color="auto" w:fill="auto"/>
            <w:noWrap/>
            <w:vAlign w:val="bottom"/>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PÇ 18</w:t>
            </w:r>
          </w:p>
        </w:tc>
      </w:tr>
      <w:tr w:rsidR="008421E7" w:rsidRPr="004650FF" w:rsidTr="00FC3C64">
        <w:trPr>
          <w:trHeight w:val="8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421E7" w:rsidRPr="008421E7" w:rsidRDefault="008421E7" w:rsidP="00FC3C64">
            <w:pPr>
              <w:spacing w:after="0" w:line="240" w:lineRule="atLeast"/>
              <w:rPr>
                <w:rFonts w:ascii="Times New Roman" w:hAnsi="Times New Roman" w:cs="Times New Roman"/>
                <w:b/>
                <w:sz w:val="16"/>
                <w:szCs w:val="16"/>
              </w:rPr>
            </w:pPr>
            <w:r w:rsidRPr="008421E7">
              <w:rPr>
                <w:rFonts w:ascii="Times New Roman" w:hAnsi="Times New Roman" w:cs="Times New Roman"/>
                <w:b/>
                <w:sz w:val="16"/>
                <w:szCs w:val="16"/>
              </w:rPr>
              <w:t xml:space="preserve">Finansal Tablolar Analizi </w:t>
            </w:r>
          </w:p>
        </w:tc>
        <w:tc>
          <w:tcPr>
            <w:tcW w:w="0" w:type="auto"/>
            <w:tcBorders>
              <w:top w:val="nil"/>
              <w:left w:val="nil"/>
              <w:bottom w:val="single" w:sz="4" w:space="0" w:color="auto"/>
              <w:right w:val="single" w:sz="4" w:space="0" w:color="auto"/>
            </w:tcBorders>
            <w:shd w:val="clear" w:color="auto" w:fill="auto"/>
            <w:noWrap/>
            <w:vAlign w:val="center"/>
            <w:hideMark/>
          </w:tcPr>
          <w:p w:rsidR="008421E7" w:rsidRPr="004650FF" w:rsidRDefault="00256A3B" w:rsidP="00FC3C64">
            <w:pPr>
              <w:spacing w:after="0" w:line="240" w:lineRule="atLeast"/>
              <w:rPr>
                <w:rFonts w:ascii="Times New Roman" w:hAnsi="Times New Roman" w:cs="Times New Roman"/>
                <w:sz w:val="16"/>
                <w:szCs w:val="16"/>
              </w:rPr>
            </w:pPr>
            <w:r>
              <w:rPr>
                <w:rFonts w:ascii="Times New Roman" w:hAnsi="Times New Roman" w:cs="Times New Roman"/>
                <w:sz w:val="16"/>
                <w:szCs w:val="16"/>
              </w:rPr>
              <w:t>3</w:t>
            </w:r>
          </w:p>
        </w:tc>
        <w:tc>
          <w:tcPr>
            <w:tcW w:w="0" w:type="auto"/>
            <w:tcBorders>
              <w:top w:val="nil"/>
              <w:left w:val="nil"/>
              <w:bottom w:val="single" w:sz="4" w:space="0" w:color="auto"/>
              <w:right w:val="single" w:sz="4" w:space="0" w:color="auto"/>
            </w:tcBorders>
            <w:shd w:val="clear" w:color="auto" w:fill="auto"/>
            <w:noWrap/>
            <w:vAlign w:val="center"/>
            <w:hideMark/>
          </w:tcPr>
          <w:p w:rsidR="008421E7" w:rsidRPr="004650FF" w:rsidRDefault="00256A3B" w:rsidP="00256A3B">
            <w:pPr>
              <w:spacing w:after="0" w:line="240" w:lineRule="atLeast"/>
              <w:rPr>
                <w:rFonts w:ascii="Times New Roman" w:hAnsi="Times New Roman" w:cs="Times New Roman"/>
                <w:sz w:val="16"/>
                <w:szCs w:val="16"/>
              </w:rPr>
            </w:pPr>
            <w:r>
              <w:rPr>
                <w:rFonts w:ascii="Times New Roman" w:hAnsi="Times New Roman" w:cs="Times New Roman"/>
                <w:sz w:val="16"/>
                <w:szCs w:val="16"/>
              </w:rPr>
              <w:t>3</w:t>
            </w:r>
          </w:p>
        </w:tc>
        <w:tc>
          <w:tcPr>
            <w:tcW w:w="0" w:type="auto"/>
            <w:tcBorders>
              <w:top w:val="nil"/>
              <w:left w:val="nil"/>
              <w:bottom w:val="single" w:sz="4" w:space="0" w:color="auto"/>
              <w:right w:val="single" w:sz="4" w:space="0" w:color="auto"/>
            </w:tcBorders>
            <w:shd w:val="clear" w:color="auto" w:fill="auto"/>
            <w:noWrap/>
            <w:vAlign w:val="center"/>
            <w:hideMark/>
          </w:tcPr>
          <w:p w:rsidR="008421E7" w:rsidRPr="004650FF" w:rsidRDefault="008421E7" w:rsidP="00256A3B">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8421E7" w:rsidRPr="004650FF" w:rsidRDefault="008421E7" w:rsidP="00256A3B">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rsidR="008421E7" w:rsidRPr="004650FF" w:rsidRDefault="008421E7" w:rsidP="00256A3B">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8421E7" w:rsidRPr="004650FF" w:rsidRDefault="008421E7" w:rsidP="00256A3B">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3</w:t>
            </w:r>
          </w:p>
        </w:tc>
        <w:tc>
          <w:tcPr>
            <w:tcW w:w="0" w:type="auto"/>
            <w:tcBorders>
              <w:top w:val="nil"/>
              <w:left w:val="nil"/>
              <w:bottom w:val="single" w:sz="4" w:space="0" w:color="auto"/>
              <w:right w:val="single" w:sz="4" w:space="0" w:color="auto"/>
            </w:tcBorders>
            <w:shd w:val="clear" w:color="auto" w:fill="auto"/>
            <w:noWrap/>
            <w:vAlign w:val="center"/>
            <w:hideMark/>
          </w:tcPr>
          <w:p w:rsidR="008421E7" w:rsidRPr="004650FF" w:rsidRDefault="00256A3B" w:rsidP="00256A3B">
            <w:pPr>
              <w:spacing w:after="0" w:line="240" w:lineRule="atLeast"/>
              <w:rPr>
                <w:rFonts w:ascii="Times New Roman" w:hAnsi="Times New Roman" w:cs="Times New Roman"/>
                <w:sz w:val="16"/>
                <w:szCs w:val="16"/>
              </w:rPr>
            </w:pPr>
            <w:r>
              <w:rPr>
                <w:rFonts w:ascii="Times New Roman" w:hAnsi="Times New Roman" w:cs="Times New Roman"/>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8421E7" w:rsidRPr="004650FF" w:rsidRDefault="008421E7" w:rsidP="00256A3B">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rsidR="008421E7" w:rsidRPr="004650FF" w:rsidRDefault="00256A3B" w:rsidP="00256A3B">
            <w:pPr>
              <w:spacing w:after="0" w:line="240" w:lineRule="atLeast"/>
              <w:rPr>
                <w:rFonts w:ascii="Times New Roman" w:hAnsi="Times New Roman" w:cs="Times New Roman"/>
                <w:sz w:val="16"/>
                <w:szCs w:val="16"/>
              </w:rPr>
            </w:pPr>
            <w:r>
              <w:rPr>
                <w:rFonts w:ascii="Times New Roman" w:hAnsi="Times New Roman" w:cs="Times New Roman"/>
                <w:sz w:val="16"/>
                <w:szCs w:val="16"/>
              </w:rPr>
              <w:t>4</w:t>
            </w:r>
          </w:p>
        </w:tc>
        <w:tc>
          <w:tcPr>
            <w:tcW w:w="0" w:type="auto"/>
            <w:tcBorders>
              <w:top w:val="nil"/>
              <w:left w:val="nil"/>
              <w:bottom w:val="single" w:sz="4" w:space="0" w:color="auto"/>
              <w:right w:val="single" w:sz="4" w:space="0" w:color="auto"/>
            </w:tcBorders>
            <w:shd w:val="clear" w:color="auto" w:fill="auto"/>
            <w:noWrap/>
            <w:vAlign w:val="center"/>
            <w:hideMark/>
          </w:tcPr>
          <w:p w:rsidR="008421E7" w:rsidRPr="004650FF" w:rsidRDefault="008421E7" w:rsidP="00256A3B">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rsidR="008421E7" w:rsidRPr="004650FF" w:rsidRDefault="00256A3B" w:rsidP="00256A3B">
            <w:pPr>
              <w:spacing w:after="0" w:line="240" w:lineRule="atLeast"/>
              <w:rPr>
                <w:rFonts w:ascii="Times New Roman" w:hAnsi="Times New Roman" w:cs="Times New Roman"/>
                <w:sz w:val="16"/>
                <w:szCs w:val="16"/>
              </w:rPr>
            </w:pPr>
            <w:r>
              <w:rPr>
                <w:rFonts w:ascii="Times New Roman" w:hAnsi="Times New Roman" w:cs="Times New Roman"/>
                <w:sz w:val="16"/>
                <w:szCs w:val="16"/>
              </w:rPr>
              <w:t>3</w:t>
            </w:r>
          </w:p>
        </w:tc>
        <w:tc>
          <w:tcPr>
            <w:tcW w:w="0" w:type="auto"/>
            <w:tcBorders>
              <w:top w:val="nil"/>
              <w:left w:val="nil"/>
              <w:bottom w:val="single" w:sz="4" w:space="0" w:color="auto"/>
              <w:right w:val="single" w:sz="4" w:space="0" w:color="auto"/>
            </w:tcBorders>
            <w:shd w:val="clear" w:color="auto" w:fill="auto"/>
            <w:noWrap/>
            <w:vAlign w:val="center"/>
            <w:hideMark/>
          </w:tcPr>
          <w:p w:rsidR="008421E7" w:rsidRPr="004650FF" w:rsidRDefault="00256A3B" w:rsidP="00256A3B">
            <w:pPr>
              <w:spacing w:after="0" w:line="240" w:lineRule="atLeast"/>
              <w:rPr>
                <w:rFonts w:ascii="Times New Roman" w:hAnsi="Times New Roman" w:cs="Times New Roman"/>
                <w:sz w:val="16"/>
                <w:szCs w:val="16"/>
              </w:rPr>
            </w:pPr>
            <w:r>
              <w:rPr>
                <w:rFonts w:ascii="Times New Roman" w:hAnsi="Times New Roman" w:cs="Times New Roman"/>
                <w:sz w:val="16"/>
                <w:szCs w:val="16"/>
              </w:rPr>
              <w:t>5</w:t>
            </w:r>
          </w:p>
        </w:tc>
        <w:tc>
          <w:tcPr>
            <w:tcW w:w="0" w:type="auto"/>
            <w:tcBorders>
              <w:top w:val="nil"/>
              <w:left w:val="nil"/>
              <w:bottom w:val="single" w:sz="4" w:space="0" w:color="auto"/>
              <w:right w:val="single" w:sz="4" w:space="0" w:color="auto"/>
            </w:tcBorders>
            <w:shd w:val="clear" w:color="auto" w:fill="auto"/>
            <w:noWrap/>
            <w:vAlign w:val="center"/>
            <w:hideMark/>
          </w:tcPr>
          <w:p w:rsidR="008421E7" w:rsidRPr="004650FF" w:rsidRDefault="00256A3B" w:rsidP="00256A3B">
            <w:pPr>
              <w:spacing w:after="0" w:line="240" w:lineRule="atLeast"/>
              <w:rPr>
                <w:rFonts w:ascii="Times New Roman" w:hAnsi="Times New Roman" w:cs="Times New Roman"/>
                <w:sz w:val="16"/>
                <w:szCs w:val="16"/>
              </w:rPr>
            </w:pPr>
            <w:r>
              <w:rPr>
                <w:rFonts w:ascii="Times New Roman" w:hAnsi="Times New Roman" w:cs="Times New Roman"/>
                <w:sz w:val="16"/>
                <w:szCs w:val="16"/>
              </w:rPr>
              <w:t>3</w:t>
            </w:r>
          </w:p>
        </w:tc>
        <w:tc>
          <w:tcPr>
            <w:tcW w:w="0" w:type="auto"/>
            <w:tcBorders>
              <w:top w:val="nil"/>
              <w:left w:val="nil"/>
              <w:bottom w:val="single" w:sz="4" w:space="0" w:color="auto"/>
              <w:right w:val="single" w:sz="4" w:space="0" w:color="auto"/>
            </w:tcBorders>
            <w:shd w:val="clear" w:color="auto" w:fill="auto"/>
            <w:noWrap/>
            <w:vAlign w:val="center"/>
            <w:hideMark/>
          </w:tcPr>
          <w:p w:rsidR="008421E7" w:rsidRPr="004650FF" w:rsidRDefault="008421E7" w:rsidP="00256A3B">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8421E7" w:rsidRPr="004650FF" w:rsidRDefault="00256A3B" w:rsidP="00256A3B">
            <w:pPr>
              <w:spacing w:after="0" w:line="240" w:lineRule="atLeast"/>
              <w:rPr>
                <w:rFonts w:ascii="Times New Roman" w:hAnsi="Times New Roman" w:cs="Times New Roman"/>
                <w:sz w:val="16"/>
                <w:szCs w:val="16"/>
              </w:rPr>
            </w:pPr>
            <w:r>
              <w:rPr>
                <w:rFonts w:ascii="Times New Roman" w:hAnsi="Times New Roman" w:cs="Times New Roman"/>
                <w:sz w:val="16"/>
                <w:szCs w:val="16"/>
              </w:rPr>
              <w:t>3</w:t>
            </w:r>
          </w:p>
        </w:tc>
        <w:tc>
          <w:tcPr>
            <w:tcW w:w="0" w:type="auto"/>
            <w:tcBorders>
              <w:top w:val="nil"/>
              <w:left w:val="nil"/>
              <w:bottom w:val="single" w:sz="4" w:space="0" w:color="auto"/>
              <w:right w:val="single" w:sz="4" w:space="0" w:color="auto"/>
            </w:tcBorders>
            <w:shd w:val="clear" w:color="auto" w:fill="auto"/>
            <w:noWrap/>
            <w:vAlign w:val="center"/>
            <w:hideMark/>
          </w:tcPr>
          <w:p w:rsidR="008421E7" w:rsidRPr="004650FF" w:rsidRDefault="00256A3B" w:rsidP="00256A3B">
            <w:pPr>
              <w:spacing w:after="0" w:line="240" w:lineRule="atLeast"/>
              <w:rPr>
                <w:rFonts w:ascii="Times New Roman" w:hAnsi="Times New Roman" w:cs="Times New Roman"/>
                <w:sz w:val="16"/>
                <w:szCs w:val="16"/>
              </w:rPr>
            </w:pPr>
            <w:r>
              <w:rPr>
                <w:rFonts w:ascii="Times New Roman" w:hAnsi="Times New Roman" w:cs="Times New Roman"/>
                <w:sz w:val="16"/>
                <w:szCs w:val="16"/>
              </w:rPr>
              <w:t>3</w:t>
            </w:r>
          </w:p>
        </w:tc>
        <w:tc>
          <w:tcPr>
            <w:tcW w:w="0" w:type="auto"/>
            <w:tcBorders>
              <w:top w:val="nil"/>
              <w:left w:val="nil"/>
              <w:bottom w:val="single" w:sz="4" w:space="0" w:color="auto"/>
              <w:right w:val="single" w:sz="4" w:space="0" w:color="auto"/>
            </w:tcBorders>
            <w:shd w:val="clear" w:color="auto" w:fill="auto"/>
            <w:noWrap/>
            <w:vAlign w:val="center"/>
            <w:hideMark/>
          </w:tcPr>
          <w:p w:rsidR="008421E7" w:rsidRPr="004650FF" w:rsidRDefault="00256A3B" w:rsidP="00256A3B">
            <w:pPr>
              <w:spacing w:after="0" w:line="240" w:lineRule="atLeast"/>
              <w:rPr>
                <w:rFonts w:ascii="Times New Roman" w:hAnsi="Times New Roman" w:cs="Times New Roman"/>
                <w:sz w:val="16"/>
                <w:szCs w:val="16"/>
              </w:rPr>
            </w:pPr>
            <w:r>
              <w:rPr>
                <w:rFonts w:ascii="Times New Roman" w:hAnsi="Times New Roman" w:cs="Times New Roman"/>
                <w:sz w:val="16"/>
                <w:szCs w:val="16"/>
              </w:rPr>
              <w:t>3</w:t>
            </w:r>
          </w:p>
        </w:tc>
        <w:tc>
          <w:tcPr>
            <w:tcW w:w="0" w:type="auto"/>
            <w:tcBorders>
              <w:top w:val="nil"/>
              <w:left w:val="nil"/>
              <w:bottom w:val="single" w:sz="4" w:space="0" w:color="auto"/>
              <w:right w:val="single" w:sz="4" w:space="0" w:color="auto"/>
            </w:tcBorders>
            <w:shd w:val="clear" w:color="auto" w:fill="auto"/>
            <w:noWrap/>
            <w:vAlign w:val="center"/>
            <w:hideMark/>
          </w:tcPr>
          <w:p w:rsidR="008421E7" w:rsidRPr="004650FF" w:rsidRDefault="008421E7" w:rsidP="00256A3B">
            <w:pPr>
              <w:spacing w:after="0" w:line="240" w:lineRule="atLeast"/>
              <w:rPr>
                <w:rFonts w:ascii="Times New Roman" w:hAnsi="Times New Roman" w:cs="Times New Roman"/>
                <w:sz w:val="16"/>
                <w:szCs w:val="16"/>
              </w:rPr>
            </w:pPr>
            <w:r w:rsidRPr="004650FF">
              <w:rPr>
                <w:rFonts w:ascii="Times New Roman" w:hAnsi="Times New Roman" w:cs="Times New Roman"/>
                <w:sz w:val="16"/>
                <w:szCs w:val="16"/>
              </w:rPr>
              <w:t>2</w:t>
            </w:r>
          </w:p>
        </w:tc>
      </w:tr>
    </w:tbl>
    <w:p w:rsidR="008421E7" w:rsidRDefault="008421E7">
      <w:pPr>
        <w:rPr>
          <w:rFonts w:ascii="Times New Roman" w:hAnsi="Times New Roman" w:cs="Times New Roman"/>
          <w:color w:val="FF0000"/>
          <w:sz w:val="20"/>
          <w:szCs w:val="20"/>
        </w:rPr>
      </w:pPr>
    </w:p>
    <w:p w:rsidR="00210FED" w:rsidRDefault="00210FED">
      <w:pPr>
        <w:rPr>
          <w:rFonts w:ascii="Times New Roman" w:hAnsi="Times New Roman" w:cs="Times New Roman"/>
          <w:color w:val="FF0000"/>
          <w:sz w:val="20"/>
          <w:szCs w:val="20"/>
        </w:rPr>
      </w:pPr>
    </w:p>
    <w:p w:rsidR="00210FED" w:rsidRPr="001820DB" w:rsidRDefault="00210FED">
      <w:pPr>
        <w:rPr>
          <w:rFonts w:ascii="Times New Roman" w:hAnsi="Times New Roman" w:cs="Times New Roman"/>
          <w:color w:val="FF0000"/>
          <w:sz w:val="20"/>
          <w:szCs w:val="20"/>
        </w:rPr>
      </w:pPr>
    </w:p>
    <w:p w:rsidR="00495B03" w:rsidRPr="001820DB" w:rsidRDefault="00495B03" w:rsidP="00495B03">
      <w:pPr>
        <w:tabs>
          <w:tab w:val="left" w:pos="3306"/>
        </w:tabs>
        <w:rPr>
          <w:rFonts w:ascii="Times New Roman" w:hAnsi="Times New Roman" w:cs="Times New Roman"/>
          <w:b/>
          <w:color w:val="FF0000"/>
          <w:sz w:val="20"/>
          <w:szCs w:val="20"/>
        </w:rPr>
      </w:pPr>
    </w:p>
    <w:p w:rsidR="00BA1B78" w:rsidRPr="00E479A3" w:rsidRDefault="00BA1B78" w:rsidP="00BA1B78">
      <w:pPr>
        <w:pStyle w:val="ListeParagraf"/>
        <w:rPr>
          <w:sz w:val="20"/>
          <w:szCs w:val="20"/>
        </w:rPr>
      </w:pPr>
    </w:p>
    <w:p w:rsidR="00BA1B78" w:rsidRDefault="00BA1B78">
      <w:pPr>
        <w:rPr>
          <w:rFonts w:ascii="Times New Roman" w:hAnsi="Times New Roman" w:cs="Times New Roman"/>
          <w:sz w:val="20"/>
          <w:szCs w:val="20"/>
        </w:rPr>
      </w:pPr>
    </w:p>
    <w:sectPr w:rsidR="00BA1B78" w:rsidSect="00CD5175">
      <w:pgSz w:w="11906" w:h="16838"/>
      <w:pgMar w:top="1247" w:right="1418" w:bottom="124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A30" w:rsidRDefault="00A13A30" w:rsidP="00E7307F">
      <w:pPr>
        <w:spacing w:after="0" w:line="240" w:lineRule="auto"/>
      </w:pPr>
      <w:r>
        <w:separator/>
      </w:r>
    </w:p>
  </w:endnote>
  <w:endnote w:type="continuationSeparator" w:id="0">
    <w:p w:rsidR="00A13A30" w:rsidRDefault="00A13A30" w:rsidP="00E73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A30" w:rsidRDefault="00A13A30" w:rsidP="00E7307F">
      <w:pPr>
        <w:spacing w:after="0" w:line="240" w:lineRule="auto"/>
      </w:pPr>
      <w:r>
        <w:separator/>
      </w:r>
    </w:p>
  </w:footnote>
  <w:footnote w:type="continuationSeparator" w:id="0">
    <w:p w:rsidR="00A13A30" w:rsidRDefault="00A13A30" w:rsidP="00E730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E44D3"/>
    <w:multiLevelType w:val="hybridMultilevel"/>
    <w:tmpl w:val="588ECF8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3185911"/>
    <w:multiLevelType w:val="hybridMultilevel"/>
    <w:tmpl w:val="BF5CB3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BE37D27"/>
    <w:multiLevelType w:val="multilevel"/>
    <w:tmpl w:val="109A4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E470485"/>
    <w:multiLevelType w:val="hybridMultilevel"/>
    <w:tmpl w:val="0B16C6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E95"/>
    <w:rsid w:val="000212F9"/>
    <w:rsid w:val="0003187F"/>
    <w:rsid w:val="00063EC9"/>
    <w:rsid w:val="0008241A"/>
    <w:rsid w:val="00092B77"/>
    <w:rsid w:val="000B1AE2"/>
    <w:rsid w:val="000B2531"/>
    <w:rsid w:val="000B75F8"/>
    <w:rsid w:val="000D1C7A"/>
    <w:rsid w:val="000E3E94"/>
    <w:rsid w:val="000E53D2"/>
    <w:rsid w:val="000F3953"/>
    <w:rsid w:val="00117945"/>
    <w:rsid w:val="00135C6D"/>
    <w:rsid w:val="00162F7C"/>
    <w:rsid w:val="00163EA7"/>
    <w:rsid w:val="0018099E"/>
    <w:rsid w:val="001820DB"/>
    <w:rsid w:val="001867AF"/>
    <w:rsid w:val="00196C38"/>
    <w:rsid w:val="001A4B5B"/>
    <w:rsid w:val="001C617E"/>
    <w:rsid w:val="00210FED"/>
    <w:rsid w:val="0022334C"/>
    <w:rsid w:val="0023259C"/>
    <w:rsid w:val="0024017F"/>
    <w:rsid w:val="0024202C"/>
    <w:rsid w:val="00254FCA"/>
    <w:rsid w:val="00256A3B"/>
    <w:rsid w:val="002800DC"/>
    <w:rsid w:val="002A26C4"/>
    <w:rsid w:val="002E0452"/>
    <w:rsid w:val="002E12A8"/>
    <w:rsid w:val="002E1905"/>
    <w:rsid w:val="00313B4A"/>
    <w:rsid w:val="00337916"/>
    <w:rsid w:val="00340F9E"/>
    <w:rsid w:val="00380391"/>
    <w:rsid w:val="003836B1"/>
    <w:rsid w:val="003843D8"/>
    <w:rsid w:val="00390623"/>
    <w:rsid w:val="003A2185"/>
    <w:rsid w:val="003A7F7C"/>
    <w:rsid w:val="003B55A8"/>
    <w:rsid w:val="003B7E08"/>
    <w:rsid w:val="003C2D9E"/>
    <w:rsid w:val="003E0EEF"/>
    <w:rsid w:val="004145CE"/>
    <w:rsid w:val="0041623F"/>
    <w:rsid w:val="00417D7D"/>
    <w:rsid w:val="004260D2"/>
    <w:rsid w:val="0043076C"/>
    <w:rsid w:val="004511F8"/>
    <w:rsid w:val="00464693"/>
    <w:rsid w:val="00466D1C"/>
    <w:rsid w:val="00477814"/>
    <w:rsid w:val="00495B03"/>
    <w:rsid w:val="00496FD6"/>
    <w:rsid w:val="004D2562"/>
    <w:rsid w:val="004E3A00"/>
    <w:rsid w:val="004F06EE"/>
    <w:rsid w:val="005055D1"/>
    <w:rsid w:val="00516276"/>
    <w:rsid w:val="00523806"/>
    <w:rsid w:val="0056677F"/>
    <w:rsid w:val="00570C33"/>
    <w:rsid w:val="0058587F"/>
    <w:rsid w:val="005A2DDB"/>
    <w:rsid w:val="005B5FC3"/>
    <w:rsid w:val="005C4D97"/>
    <w:rsid w:val="005F65F2"/>
    <w:rsid w:val="0060778F"/>
    <w:rsid w:val="006151CF"/>
    <w:rsid w:val="00671B0D"/>
    <w:rsid w:val="0069042B"/>
    <w:rsid w:val="006A07D1"/>
    <w:rsid w:val="006B3201"/>
    <w:rsid w:val="006B4C67"/>
    <w:rsid w:val="006D169A"/>
    <w:rsid w:val="006D2016"/>
    <w:rsid w:val="006E5E4C"/>
    <w:rsid w:val="006F4838"/>
    <w:rsid w:val="006F782C"/>
    <w:rsid w:val="006F7961"/>
    <w:rsid w:val="006F7A7F"/>
    <w:rsid w:val="0073047E"/>
    <w:rsid w:val="00735019"/>
    <w:rsid w:val="00735AAC"/>
    <w:rsid w:val="007413BD"/>
    <w:rsid w:val="00747BE0"/>
    <w:rsid w:val="0076010B"/>
    <w:rsid w:val="00766C61"/>
    <w:rsid w:val="00771788"/>
    <w:rsid w:val="00782547"/>
    <w:rsid w:val="007855E3"/>
    <w:rsid w:val="00795230"/>
    <w:rsid w:val="007A0186"/>
    <w:rsid w:val="007A23A5"/>
    <w:rsid w:val="007C019E"/>
    <w:rsid w:val="007C5287"/>
    <w:rsid w:val="007D2A19"/>
    <w:rsid w:val="007E2250"/>
    <w:rsid w:val="007F1147"/>
    <w:rsid w:val="007F48D7"/>
    <w:rsid w:val="008043F2"/>
    <w:rsid w:val="00815689"/>
    <w:rsid w:val="008220CD"/>
    <w:rsid w:val="008417EA"/>
    <w:rsid w:val="008421E7"/>
    <w:rsid w:val="008650F1"/>
    <w:rsid w:val="0086667E"/>
    <w:rsid w:val="008758C0"/>
    <w:rsid w:val="00882320"/>
    <w:rsid w:val="00884585"/>
    <w:rsid w:val="008A7EA3"/>
    <w:rsid w:val="008C7D99"/>
    <w:rsid w:val="008D6BD3"/>
    <w:rsid w:val="008D7E29"/>
    <w:rsid w:val="008F16FB"/>
    <w:rsid w:val="008F1BE6"/>
    <w:rsid w:val="008F59DA"/>
    <w:rsid w:val="009004AD"/>
    <w:rsid w:val="00906376"/>
    <w:rsid w:val="00914F99"/>
    <w:rsid w:val="0092382E"/>
    <w:rsid w:val="009345F6"/>
    <w:rsid w:val="009552C5"/>
    <w:rsid w:val="00956919"/>
    <w:rsid w:val="00963EE7"/>
    <w:rsid w:val="0096732A"/>
    <w:rsid w:val="00983C1B"/>
    <w:rsid w:val="009A0806"/>
    <w:rsid w:val="009A6A9C"/>
    <w:rsid w:val="009B7BA2"/>
    <w:rsid w:val="009D1B83"/>
    <w:rsid w:val="009D4C95"/>
    <w:rsid w:val="00A100FA"/>
    <w:rsid w:val="00A117F5"/>
    <w:rsid w:val="00A12338"/>
    <w:rsid w:val="00A13A30"/>
    <w:rsid w:val="00A21B53"/>
    <w:rsid w:val="00A4612B"/>
    <w:rsid w:val="00A470B9"/>
    <w:rsid w:val="00A55A70"/>
    <w:rsid w:val="00A56460"/>
    <w:rsid w:val="00A72D55"/>
    <w:rsid w:val="00A743AB"/>
    <w:rsid w:val="00A8115D"/>
    <w:rsid w:val="00A8231C"/>
    <w:rsid w:val="00B20D6D"/>
    <w:rsid w:val="00B37D85"/>
    <w:rsid w:val="00B523BA"/>
    <w:rsid w:val="00B6649A"/>
    <w:rsid w:val="00B8726A"/>
    <w:rsid w:val="00B94CBF"/>
    <w:rsid w:val="00B96A61"/>
    <w:rsid w:val="00BA0A87"/>
    <w:rsid w:val="00BA0EF5"/>
    <w:rsid w:val="00BA1B78"/>
    <w:rsid w:val="00BA7B79"/>
    <w:rsid w:val="00BC24D3"/>
    <w:rsid w:val="00BC291B"/>
    <w:rsid w:val="00BE00B2"/>
    <w:rsid w:val="00BF6F05"/>
    <w:rsid w:val="00C112AA"/>
    <w:rsid w:val="00C13318"/>
    <w:rsid w:val="00C16035"/>
    <w:rsid w:val="00C21271"/>
    <w:rsid w:val="00C26977"/>
    <w:rsid w:val="00C417D3"/>
    <w:rsid w:val="00C625D9"/>
    <w:rsid w:val="00C627B5"/>
    <w:rsid w:val="00C71002"/>
    <w:rsid w:val="00C7521E"/>
    <w:rsid w:val="00C90E70"/>
    <w:rsid w:val="00C96FB5"/>
    <w:rsid w:val="00CB1106"/>
    <w:rsid w:val="00CB1A03"/>
    <w:rsid w:val="00CB7433"/>
    <w:rsid w:val="00CC2407"/>
    <w:rsid w:val="00CC4FD5"/>
    <w:rsid w:val="00CD5175"/>
    <w:rsid w:val="00CF1B37"/>
    <w:rsid w:val="00CF5E95"/>
    <w:rsid w:val="00D05460"/>
    <w:rsid w:val="00D16AA1"/>
    <w:rsid w:val="00D22B93"/>
    <w:rsid w:val="00D475D8"/>
    <w:rsid w:val="00D635BD"/>
    <w:rsid w:val="00D636AD"/>
    <w:rsid w:val="00D6756E"/>
    <w:rsid w:val="00D72050"/>
    <w:rsid w:val="00D755D0"/>
    <w:rsid w:val="00D84F58"/>
    <w:rsid w:val="00D96724"/>
    <w:rsid w:val="00D97743"/>
    <w:rsid w:val="00DB23B6"/>
    <w:rsid w:val="00DC35A8"/>
    <w:rsid w:val="00DC49AB"/>
    <w:rsid w:val="00DC5D06"/>
    <w:rsid w:val="00DD75E9"/>
    <w:rsid w:val="00DF2BCF"/>
    <w:rsid w:val="00E003A0"/>
    <w:rsid w:val="00E02BB6"/>
    <w:rsid w:val="00E02DDF"/>
    <w:rsid w:val="00E04840"/>
    <w:rsid w:val="00E25684"/>
    <w:rsid w:val="00E40A3E"/>
    <w:rsid w:val="00E6095B"/>
    <w:rsid w:val="00E71FE6"/>
    <w:rsid w:val="00E7307F"/>
    <w:rsid w:val="00E8071D"/>
    <w:rsid w:val="00E92407"/>
    <w:rsid w:val="00EA5DD4"/>
    <w:rsid w:val="00EB63EA"/>
    <w:rsid w:val="00EE7648"/>
    <w:rsid w:val="00EF47A6"/>
    <w:rsid w:val="00F021C4"/>
    <w:rsid w:val="00F13D17"/>
    <w:rsid w:val="00F25CB0"/>
    <w:rsid w:val="00F440A1"/>
    <w:rsid w:val="00F50DA6"/>
    <w:rsid w:val="00F57F5D"/>
    <w:rsid w:val="00F622C3"/>
    <w:rsid w:val="00F664AD"/>
    <w:rsid w:val="00FA32FE"/>
    <w:rsid w:val="00FA4BFF"/>
    <w:rsid w:val="00FB085A"/>
    <w:rsid w:val="00FB4C8B"/>
    <w:rsid w:val="00FC3534"/>
    <w:rsid w:val="00FC725F"/>
    <w:rsid w:val="00FE2AFD"/>
    <w:rsid w:val="00FF019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C5A4"/>
  <w15:docId w15:val="{D5771608-5E51-4B4A-B54D-3B4215E97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CB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3836B1"/>
    <w:rPr>
      <w:b/>
      <w:bCs/>
    </w:rPr>
  </w:style>
  <w:style w:type="paragraph" w:styleId="ListeParagraf">
    <w:name w:val="List Paragraph"/>
    <w:basedOn w:val="Normal"/>
    <w:uiPriority w:val="34"/>
    <w:qFormat/>
    <w:rsid w:val="003836B1"/>
    <w:pPr>
      <w:spacing w:after="0" w:line="240" w:lineRule="auto"/>
      <w:ind w:left="720"/>
      <w:contextualSpacing/>
    </w:pPr>
    <w:rPr>
      <w:rFonts w:ascii="Times New Roman" w:eastAsia="Times New Roman" w:hAnsi="Times New Roman" w:cs="Times New Roman"/>
      <w:sz w:val="24"/>
      <w:szCs w:val="24"/>
    </w:rPr>
  </w:style>
  <w:style w:type="table" w:styleId="TabloKlavuzu">
    <w:name w:val="Table Grid"/>
    <w:basedOn w:val="NormalTablo"/>
    <w:uiPriority w:val="59"/>
    <w:rsid w:val="005667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5055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55D1"/>
    <w:rPr>
      <w:rFonts w:ascii="Tahoma" w:hAnsi="Tahoma" w:cs="Tahoma"/>
      <w:sz w:val="16"/>
      <w:szCs w:val="16"/>
    </w:rPr>
  </w:style>
  <w:style w:type="character" w:styleId="AklamaBavurusu">
    <w:name w:val="annotation reference"/>
    <w:basedOn w:val="VarsaylanParagrafYazTipi"/>
    <w:uiPriority w:val="99"/>
    <w:semiHidden/>
    <w:unhideWhenUsed/>
    <w:rsid w:val="00DB23B6"/>
    <w:rPr>
      <w:sz w:val="16"/>
      <w:szCs w:val="16"/>
    </w:rPr>
  </w:style>
  <w:style w:type="paragraph" w:styleId="AklamaMetni">
    <w:name w:val="annotation text"/>
    <w:basedOn w:val="Normal"/>
    <w:link w:val="AklamaMetniChar"/>
    <w:uiPriority w:val="99"/>
    <w:semiHidden/>
    <w:unhideWhenUsed/>
    <w:rsid w:val="00DB23B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B23B6"/>
    <w:rPr>
      <w:sz w:val="20"/>
      <w:szCs w:val="20"/>
    </w:rPr>
  </w:style>
  <w:style w:type="paragraph" w:styleId="AklamaKonusu">
    <w:name w:val="annotation subject"/>
    <w:basedOn w:val="AklamaMetni"/>
    <w:next w:val="AklamaMetni"/>
    <w:link w:val="AklamaKonusuChar"/>
    <w:uiPriority w:val="99"/>
    <w:semiHidden/>
    <w:unhideWhenUsed/>
    <w:rsid w:val="00DB23B6"/>
    <w:rPr>
      <w:b/>
      <w:bCs/>
    </w:rPr>
  </w:style>
  <w:style w:type="character" w:customStyle="1" w:styleId="AklamaKonusuChar">
    <w:name w:val="Açıklama Konusu Char"/>
    <w:basedOn w:val="AklamaMetniChar"/>
    <w:link w:val="AklamaKonusu"/>
    <w:uiPriority w:val="99"/>
    <w:semiHidden/>
    <w:rsid w:val="00DB23B6"/>
    <w:rPr>
      <w:b/>
      <w:bCs/>
      <w:sz w:val="20"/>
      <w:szCs w:val="20"/>
    </w:rPr>
  </w:style>
  <w:style w:type="character" w:styleId="Kpr">
    <w:name w:val="Hyperlink"/>
    <w:basedOn w:val="VarsaylanParagrafYazTipi"/>
    <w:uiPriority w:val="99"/>
    <w:unhideWhenUsed/>
    <w:rsid w:val="00C625D9"/>
    <w:rPr>
      <w:color w:val="0000FF" w:themeColor="hyperlink"/>
      <w:u w:val="single"/>
    </w:rPr>
  </w:style>
  <w:style w:type="character" w:customStyle="1" w:styleId="UnresolvedMention">
    <w:name w:val="Unresolved Mention"/>
    <w:basedOn w:val="VarsaylanParagrafYazTipi"/>
    <w:uiPriority w:val="99"/>
    <w:semiHidden/>
    <w:unhideWhenUsed/>
    <w:rsid w:val="00C625D9"/>
    <w:rPr>
      <w:color w:val="605E5C"/>
      <w:shd w:val="clear" w:color="auto" w:fill="E1DFDD"/>
    </w:rPr>
  </w:style>
  <w:style w:type="paragraph" w:styleId="stBilgi">
    <w:name w:val="header"/>
    <w:basedOn w:val="Normal"/>
    <w:link w:val="stBilgiChar"/>
    <w:uiPriority w:val="99"/>
    <w:unhideWhenUsed/>
    <w:rsid w:val="00E7307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7307F"/>
  </w:style>
  <w:style w:type="paragraph" w:styleId="AltBilgi">
    <w:name w:val="footer"/>
    <w:basedOn w:val="Normal"/>
    <w:link w:val="AltBilgiChar"/>
    <w:uiPriority w:val="99"/>
    <w:unhideWhenUsed/>
    <w:rsid w:val="00E7307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7307F"/>
  </w:style>
  <w:style w:type="paragraph" w:customStyle="1" w:styleId="Default">
    <w:name w:val="Default"/>
    <w:rsid w:val="003E0E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NormalWeb">
    <w:name w:val="Normal (Web)"/>
    <w:basedOn w:val="Normal"/>
    <w:rsid w:val="000F3953"/>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EE76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773687">
      <w:bodyDiv w:val="1"/>
      <w:marLeft w:val="0"/>
      <w:marRight w:val="0"/>
      <w:marTop w:val="0"/>
      <w:marBottom w:val="0"/>
      <w:divBdr>
        <w:top w:val="none" w:sz="0" w:space="0" w:color="auto"/>
        <w:left w:val="none" w:sz="0" w:space="0" w:color="auto"/>
        <w:bottom w:val="none" w:sz="0" w:space="0" w:color="auto"/>
        <w:right w:val="none" w:sz="0" w:space="0" w:color="auto"/>
      </w:divBdr>
    </w:div>
    <w:div w:id="1314993183">
      <w:bodyDiv w:val="1"/>
      <w:marLeft w:val="0"/>
      <w:marRight w:val="0"/>
      <w:marTop w:val="0"/>
      <w:marBottom w:val="0"/>
      <w:divBdr>
        <w:top w:val="none" w:sz="0" w:space="0" w:color="auto"/>
        <w:left w:val="none" w:sz="0" w:space="0" w:color="auto"/>
        <w:bottom w:val="none" w:sz="0" w:space="0" w:color="auto"/>
        <w:right w:val="none" w:sz="0" w:space="0" w:color="auto"/>
      </w:divBdr>
    </w:div>
    <w:div w:id="159443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DAD83-A79F-436C-85BE-FA77AA59D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824</Words>
  <Characters>4703</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c:creator>
  <cp:lastModifiedBy>Windows Kullanıcısı</cp:lastModifiedBy>
  <cp:revision>4</cp:revision>
  <cp:lastPrinted>2019-09-30T13:36:00Z</cp:lastPrinted>
  <dcterms:created xsi:type="dcterms:W3CDTF">2022-01-30T21:39:00Z</dcterms:created>
  <dcterms:modified xsi:type="dcterms:W3CDTF">2023-01-31T20:23:00Z</dcterms:modified>
</cp:coreProperties>
</file>