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F7B" w:rsidRDefault="00CF4568" w:rsidP="00FE6613">
      <w:pPr>
        <w:pStyle w:val="Gvdemetni20"/>
        <w:ind w:right="51"/>
      </w:pPr>
      <w:bookmarkStart w:id="0" w:name="_GoBack"/>
      <w:bookmarkEnd w:id="0"/>
      <w:r>
        <w:t>YATAY GEÇİŞ DUYURUSU</w:t>
      </w:r>
    </w:p>
    <w:p w:rsidR="007908E4" w:rsidRDefault="00CF4568" w:rsidP="00FE6613">
      <w:pPr>
        <w:pStyle w:val="Gvdemetni0"/>
        <w:ind w:right="51"/>
        <w:jc w:val="both"/>
      </w:pPr>
      <w:r>
        <w:t xml:space="preserve">“Yükseköğretim Kuramlarında Ön Lisans ve Lisans Düzeyindeki Programlar Arasında Geçiş, Çift Anadal, Yan Dal İle Kurumlar Arası Kredi Transferi Yapılması Esaslarına İlişkin Yönetmelik" hükümlerine </w:t>
      </w:r>
      <w:r w:rsidR="00D11D4C">
        <w:t xml:space="preserve">uygun olarak Üniversitemize </w:t>
      </w:r>
      <w:r w:rsidR="007138A7">
        <w:t>2026</w:t>
      </w:r>
      <w:r w:rsidR="00316B2B">
        <w:t>-</w:t>
      </w:r>
      <w:r w:rsidR="007138A7">
        <w:t>2027</w:t>
      </w:r>
      <w:r>
        <w:t xml:space="preserve"> Eğitim-Öğretim Yılı Güz Döneminde Başarı Puanına ve Merkezi Yerleştirme Puanına (Ek Madde-1) göre yatay geçiş yoluyla kabul edilecek öğrenci</w:t>
      </w:r>
      <w:r w:rsidR="009F4755">
        <w:t>ler</w:t>
      </w:r>
      <w:r w:rsidR="006D51F4">
        <w:t xml:space="preserve"> için</w:t>
      </w:r>
      <w:r w:rsidR="009F4755">
        <w:t xml:space="preserve"> başvuru</w:t>
      </w:r>
      <w:r w:rsidR="006D51F4">
        <w:t>da talep edilecek</w:t>
      </w:r>
      <w:r w:rsidR="009F4755">
        <w:t xml:space="preserve"> belgeler aşağıda belirtilmiştir.</w:t>
      </w:r>
    </w:p>
    <w:p w:rsidR="007908E4" w:rsidRDefault="007908E4" w:rsidP="00FE6613">
      <w:pPr>
        <w:pStyle w:val="Balk11"/>
        <w:spacing w:before="202"/>
        <w:ind w:left="284" w:right="51"/>
      </w:pPr>
      <w:r>
        <w:t>KURUMLARARASI (BAŞARI PUANINA GÖRE) YATAY GEÇİŞ BAŞVURUSU İÇİN GEREKLİ BELGELER</w:t>
      </w:r>
    </w:p>
    <w:p w:rsidR="007908E4" w:rsidRDefault="007908E4" w:rsidP="00FE6613">
      <w:pPr>
        <w:pStyle w:val="GvdeMetni1"/>
        <w:spacing w:before="2"/>
        <w:ind w:left="284" w:right="51"/>
        <w:rPr>
          <w:b/>
        </w:rPr>
      </w:pPr>
    </w:p>
    <w:p w:rsidR="007908E4" w:rsidRDefault="007908E4" w:rsidP="00FE6613">
      <w:pPr>
        <w:pStyle w:val="ListeParagraf"/>
        <w:numPr>
          <w:ilvl w:val="0"/>
          <w:numId w:val="6"/>
        </w:numPr>
        <w:tabs>
          <w:tab w:val="left" w:pos="1611"/>
        </w:tabs>
        <w:spacing w:before="29"/>
        <w:ind w:left="284" w:right="51" w:hanging="339"/>
        <w:rPr>
          <w:sz w:val="24"/>
        </w:rPr>
      </w:pPr>
      <w:r>
        <w:rPr>
          <w:sz w:val="24"/>
        </w:rPr>
        <w:t>Transkript belgesi. Transkriptleri (not belgesi) yabancı dilde olanların Türkçeye çevirmeleri</w:t>
      </w:r>
      <w:r>
        <w:rPr>
          <w:spacing w:val="-7"/>
          <w:sz w:val="24"/>
        </w:rPr>
        <w:t xml:space="preserve"> </w:t>
      </w:r>
      <w:r>
        <w:rPr>
          <w:sz w:val="24"/>
        </w:rPr>
        <w:t>gerekmektedir.</w:t>
      </w:r>
    </w:p>
    <w:p w:rsidR="007908E4" w:rsidRDefault="007908E4" w:rsidP="00FE6613">
      <w:pPr>
        <w:pStyle w:val="ListeParagraf"/>
        <w:numPr>
          <w:ilvl w:val="0"/>
          <w:numId w:val="6"/>
        </w:numPr>
        <w:tabs>
          <w:tab w:val="left" w:pos="1614"/>
        </w:tabs>
        <w:ind w:left="284" w:right="51"/>
        <w:rPr>
          <w:sz w:val="24"/>
        </w:rPr>
      </w:pPr>
      <w:r>
        <w:rPr>
          <w:sz w:val="24"/>
        </w:rPr>
        <w:t xml:space="preserve">Ders içerikleri (Öğrencinin transkriptinde yer alan derslerin ders içerikleri öğrencinin kayıtlı olduğu Üniversitenin web adresinde güncel olarak yer alıyor ise ders içeriği istenilmemektedir. Web adresinde ders içerikleri yer almıyor ise </w:t>
      </w:r>
      <w:r>
        <w:rPr>
          <w:color w:val="FF0000"/>
          <w:sz w:val="24"/>
        </w:rPr>
        <w:t>ders içeriklerinin geldiği üniversiteden onaylı olarak teslim edilmesi</w:t>
      </w:r>
      <w:r>
        <w:rPr>
          <w:color w:val="FF0000"/>
          <w:spacing w:val="-1"/>
          <w:sz w:val="24"/>
        </w:rPr>
        <w:t xml:space="preserve"> </w:t>
      </w:r>
      <w:r>
        <w:rPr>
          <w:sz w:val="24"/>
        </w:rPr>
        <w:t>gerekmektedir.)</w:t>
      </w:r>
    </w:p>
    <w:p w:rsidR="007908E4" w:rsidRDefault="007908E4" w:rsidP="00FE6613">
      <w:pPr>
        <w:pStyle w:val="ListeParagraf"/>
        <w:numPr>
          <w:ilvl w:val="0"/>
          <w:numId w:val="6"/>
        </w:numPr>
        <w:tabs>
          <w:tab w:val="left" w:pos="1614"/>
        </w:tabs>
        <w:spacing w:before="60"/>
        <w:ind w:left="284" w:right="51"/>
        <w:rPr>
          <w:sz w:val="24"/>
        </w:rPr>
      </w:pPr>
      <w:r>
        <w:rPr>
          <w:sz w:val="24"/>
        </w:rPr>
        <w:t>ÖSYM Yerleşme</w:t>
      </w:r>
      <w:r>
        <w:rPr>
          <w:spacing w:val="-2"/>
          <w:sz w:val="24"/>
        </w:rPr>
        <w:t xml:space="preserve"> </w:t>
      </w:r>
      <w:r>
        <w:rPr>
          <w:sz w:val="24"/>
        </w:rPr>
        <w:t>Belgesi</w:t>
      </w:r>
    </w:p>
    <w:p w:rsidR="007908E4" w:rsidRDefault="007908E4" w:rsidP="00FE6613">
      <w:pPr>
        <w:pStyle w:val="ListeParagraf"/>
        <w:numPr>
          <w:ilvl w:val="0"/>
          <w:numId w:val="6"/>
        </w:numPr>
        <w:tabs>
          <w:tab w:val="left" w:pos="1614"/>
        </w:tabs>
        <w:spacing w:before="60"/>
        <w:ind w:left="284" w:right="51"/>
        <w:rPr>
          <w:sz w:val="24"/>
        </w:rPr>
      </w:pPr>
      <w:r>
        <w:rPr>
          <w:sz w:val="24"/>
        </w:rPr>
        <w:t>Varsa kayıt dondurduğuna ilişkin onaylı belge</w:t>
      </w:r>
      <w:r w:rsidRPr="00637D56">
        <w:rPr>
          <w:color w:val="FF0000"/>
          <w:sz w:val="24"/>
        </w:rPr>
        <w:t>*</w:t>
      </w:r>
    </w:p>
    <w:p w:rsidR="007908E4" w:rsidRPr="00C37655" w:rsidRDefault="007908E4" w:rsidP="00FE6613">
      <w:pPr>
        <w:pStyle w:val="ListeParagraf"/>
        <w:numPr>
          <w:ilvl w:val="0"/>
          <w:numId w:val="6"/>
        </w:numPr>
        <w:tabs>
          <w:tab w:val="left" w:pos="1614"/>
        </w:tabs>
        <w:spacing w:before="60"/>
        <w:ind w:left="284" w:right="51"/>
        <w:rPr>
          <w:sz w:val="24"/>
        </w:rPr>
      </w:pPr>
      <w:r>
        <w:rPr>
          <w:sz w:val="24"/>
        </w:rPr>
        <w:t>Varsa hazırlık okuduğuna ilişkin onaylı belge</w:t>
      </w:r>
      <w:r w:rsidRPr="00637D56">
        <w:rPr>
          <w:color w:val="FF0000"/>
          <w:sz w:val="24"/>
        </w:rPr>
        <w:t>*</w:t>
      </w:r>
    </w:p>
    <w:p w:rsidR="00C37655" w:rsidRDefault="00C37655" w:rsidP="00C37655">
      <w:pPr>
        <w:tabs>
          <w:tab w:val="left" w:pos="1614"/>
        </w:tabs>
        <w:spacing w:before="60"/>
        <w:ind w:right="51"/>
      </w:pPr>
    </w:p>
    <w:p w:rsidR="00F314B4" w:rsidRPr="00112190" w:rsidRDefault="00C37655" w:rsidP="00C37655">
      <w:pPr>
        <w:tabs>
          <w:tab w:val="left" w:pos="1614"/>
        </w:tabs>
        <w:spacing w:before="60"/>
        <w:ind w:right="51"/>
        <w:jc w:val="both"/>
        <w:rPr>
          <w:rFonts w:ascii="Times New Roman" w:hAnsi="Times New Roman" w:cs="Times New Roman"/>
          <w:b/>
          <w:bCs/>
          <w:color w:val="FF0000"/>
        </w:rPr>
      </w:pPr>
      <w:r w:rsidRPr="00112190">
        <w:rPr>
          <w:rFonts w:ascii="Times New Roman" w:hAnsi="Times New Roman" w:cs="Times New Roman"/>
          <w:b/>
          <w:bCs/>
          <w:color w:val="FF0000"/>
        </w:rPr>
        <w:t>ÖNEMLİ NOT</w:t>
      </w:r>
      <w:r w:rsidR="00EE112C" w:rsidRPr="00112190">
        <w:rPr>
          <w:rFonts w:ascii="Times New Roman" w:hAnsi="Times New Roman" w:cs="Times New Roman"/>
          <w:b/>
          <w:bCs/>
          <w:color w:val="FF0000"/>
        </w:rPr>
        <w:t xml:space="preserve">: KUZEY KIBRIS TÜRK CUMHURİYETİ’NDEN (KKTC) BAŞVURU YAPACAK ADAYLAR, BAŞARI PUANINA GÖRE YALNIZCA YURT DIŞI KONTENJANDAN BAŞVURU YAPABİLİRLER. SÖZ KONUSU ADAYLARIN BAŞARI PUANINA GÖRE YURT İÇİ KONTENJANLARA BAŞVURMALARI HALİNDE BAŞVURULARI GEÇERSİZ SAYILIP DEĞERLENDİRMEYE ALINMAYACAKTIR. EK MADDE-1 İLE YAPILACAK BAŞVURULARDA HERHANGİ BİR KISITLAMA BULUNMAMAKTADIR. </w:t>
      </w:r>
    </w:p>
    <w:p w:rsidR="00073D23" w:rsidRDefault="00073D23" w:rsidP="00C37655">
      <w:pPr>
        <w:tabs>
          <w:tab w:val="left" w:pos="1614"/>
        </w:tabs>
        <w:spacing w:before="60"/>
        <w:ind w:right="51"/>
        <w:jc w:val="both"/>
        <w:rPr>
          <w:b/>
          <w:bCs/>
          <w:color w:val="FF0000"/>
        </w:rPr>
      </w:pPr>
    </w:p>
    <w:p w:rsidR="00073D23" w:rsidRPr="00112190" w:rsidRDefault="00073D23" w:rsidP="00C37655">
      <w:pPr>
        <w:tabs>
          <w:tab w:val="left" w:pos="1614"/>
        </w:tabs>
        <w:spacing w:before="60"/>
        <w:ind w:right="51"/>
        <w:jc w:val="both"/>
        <w:rPr>
          <w:rFonts w:ascii="Times New Roman" w:hAnsi="Times New Roman" w:cs="Times New Roman"/>
          <w:color w:val="FF0000"/>
        </w:rPr>
      </w:pPr>
      <w:r w:rsidRPr="00112190">
        <w:rPr>
          <w:rStyle w:val="Gl"/>
          <w:rFonts w:ascii="Times New Roman" w:hAnsi="Times New Roman" w:cs="Times New Roman"/>
          <w:color w:val="C0392B"/>
          <w:u w:val="single"/>
        </w:rPr>
        <w:t>ÖNEMLİ: Yeni kullanıcı oluşturma işlemlerinde "Barkod No, E-Devlet üzerinden Yükseköğretim Öğrenci Belge Sorgulama ile oluşturulan belgenin sağ üst tarafında yer alan, YOKOG ile başlayan 18 haneli barkod numarası" kullanılmaktadır. ogrenci.harran.edu.tr web sayfamızda Yatay Geçiş Duyuruları kısmında BARKOD konusuyla ilgili duyuru metnini inceleyiniz.</w:t>
      </w:r>
    </w:p>
    <w:p w:rsidR="00C37655" w:rsidRPr="00C37655" w:rsidRDefault="00C37655" w:rsidP="00C37655">
      <w:pPr>
        <w:tabs>
          <w:tab w:val="left" w:pos="1614"/>
        </w:tabs>
        <w:spacing w:before="60"/>
        <w:ind w:right="51"/>
      </w:pPr>
    </w:p>
    <w:p w:rsidR="007908E4" w:rsidRDefault="007908E4" w:rsidP="00FE6613">
      <w:pPr>
        <w:pStyle w:val="GvdeMetni1"/>
        <w:spacing w:before="8"/>
        <w:ind w:right="51"/>
      </w:pPr>
    </w:p>
    <w:p w:rsidR="007908E4" w:rsidRDefault="007908E4" w:rsidP="00FE6613">
      <w:pPr>
        <w:pStyle w:val="Balk11"/>
        <w:ind w:left="284" w:right="51"/>
      </w:pPr>
      <w:r>
        <w:t>MERKEZİ YERLEŞTİRME PUANINA GÖRE (EK MADDE-1) YATAY GEÇİŞ BAŞVURUSU İÇİN GEREKLİ BELGELER</w:t>
      </w:r>
    </w:p>
    <w:p w:rsidR="007908E4" w:rsidRDefault="007908E4" w:rsidP="00FE6613">
      <w:pPr>
        <w:pStyle w:val="GvdeMetni1"/>
        <w:spacing w:before="5"/>
        <w:ind w:left="284" w:right="51"/>
        <w:rPr>
          <w:b/>
        </w:rPr>
      </w:pPr>
    </w:p>
    <w:p w:rsidR="007908E4" w:rsidRDefault="007908E4" w:rsidP="00FE6613">
      <w:pPr>
        <w:pStyle w:val="ListeParagraf"/>
        <w:numPr>
          <w:ilvl w:val="0"/>
          <w:numId w:val="5"/>
        </w:numPr>
        <w:tabs>
          <w:tab w:val="left" w:pos="1611"/>
        </w:tabs>
        <w:spacing w:before="29"/>
        <w:ind w:left="284" w:right="51" w:hanging="339"/>
        <w:rPr>
          <w:sz w:val="24"/>
        </w:rPr>
      </w:pPr>
      <w:r>
        <w:rPr>
          <w:sz w:val="24"/>
        </w:rPr>
        <w:t>Transkript belgesi. Transkriptleri (not belgesi) yabancı dilde olanların Türkçeye çevirmeleri</w:t>
      </w:r>
      <w:r>
        <w:rPr>
          <w:spacing w:val="-7"/>
          <w:sz w:val="24"/>
        </w:rPr>
        <w:t xml:space="preserve"> </w:t>
      </w:r>
      <w:r>
        <w:rPr>
          <w:sz w:val="24"/>
        </w:rPr>
        <w:t>gerekmektedir.</w:t>
      </w:r>
    </w:p>
    <w:p w:rsidR="007908E4" w:rsidRDefault="007908E4" w:rsidP="00FE6613">
      <w:pPr>
        <w:pStyle w:val="ListeParagraf"/>
        <w:numPr>
          <w:ilvl w:val="0"/>
          <w:numId w:val="5"/>
        </w:numPr>
        <w:tabs>
          <w:tab w:val="left" w:pos="1614"/>
        </w:tabs>
        <w:ind w:left="284" w:right="51"/>
        <w:rPr>
          <w:sz w:val="24"/>
        </w:rPr>
      </w:pPr>
      <w:r>
        <w:rPr>
          <w:sz w:val="24"/>
        </w:rPr>
        <w:t xml:space="preserve">Ders içerikleri (Öğrencinin transkriptinde yer alan derslerin ders içerikleri öğrencinin kayıtlı olduğu Üniversitenin web adresinde güncel olarak yer alıyor ise ders içeriği istenilmemektedir. Web adresinde ders içerikleri yer almıyor ise </w:t>
      </w:r>
      <w:r>
        <w:rPr>
          <w:color w:val="FF0000"/>
          <w:sz w:val="24"/>
        </w:rPr>
        <w:t>ders içeriklerinin geldiği üniversiteden onaylı olarak teslim edilmesi</w:t>
      </w:r>
      <w:r>
        <w:rPr>
          <w:color w:val="FF0000"/>
          <w:spacing w:val="-1"/>
          <w:sz w:val="24"/>
        </w:rPr>
        <w:t xml:space="preserve"> </w:t>
      </w:r>
      <w:r>
        <w:rPr>
          <w:sz w:val="24"/>
        </w:rPr>
        <w:t>gerekmektedir.)</w:t>
      </w:r>
    </w:p>
    <w:p w:rsidR="007908E4" w:rsidRDefault="007908E4" w:rsidP="00FE6613">
      <w:pPr>
        <w:pStyle w:val="ListeParagraf"/>
        <w:numPr>
          <w:ilvl w:val="0"/>
          <w:numId w:val="5"/>
        </w:numPr>
        <w:tabs>
          <w:tab w:val="left" w:pos="1614"/>
        </w:tabs>
        <w:spacing w:before="26"/>
        <w:ind w:left="284" w:right="51"/>
        <w:rPr>
          <w:sz w:val="24"/>
        </w:rPr>
      </w:pPr>
      <w:r>
        <w:rPr>
          <w:sz w:val="24"/>
        </w:rPr>
        <w:t>ÖSYM Yerleşme</w:t>
      </w:r>
      <w:r>
        <w:rPr>
          <w:spacing w:val="-3"/>
          <w:sz w:val="24"/>
        </w:rPr>
        <w:t xml:space="preserve"> Belgesi ve ÖSYM Sınav Sonuç </w:t>
      </w:r>
      <w:r>
        <w:rPr>
          <w:sz w:val="24"/>
        </w:rPr>
        <w:t>Belgesi</w:t>
      </w:r>
      <w:r w:rsidR="0096351B">
        <w:rPr>
          <w:sz w:val="24"/>
        </w:rPr>
        <w:t xml:space="preserve"> (Farklı program başvurularında farklı puan türleri nedeniyle iki belge de yüklenmek zorunda)</w:t>
      </w:r>
    </w:p>
    <w:p w:rsidR="00016C39" w:rsidRPr="008D7B9D" w:rsidRDefault="00016C39" w:rsidP="00FE6613">
      <w:pPr>
        <w:pStyle w:val="ListeParagraf"/>
        <w:numPr>
          <w:ilvl w:val="0"/>
          <w:numId w:val="5"/>
        </w:numPr>
        <w:tabs>
          <w:tab w:val="left" w:pos="1614"/>
        </w:tabs>
        <w:spacing w:before="26"/>
        <w:ind w:left="284" w:right="51"/>
        <w:rPr>
          <w:sz w:val="24"/>
          <w:szCs w:val="24"/>
        </w:rPr>
      </w:pPr>
      <w:r w:rsidRPr="00016C39">
        <w:rPr>
          <w:sz w:val="24"/>
          <w:szCs w:val="24"/>
        </w:rPr>
        <w:t>Ek Madde-1 kapsamında daha önce yatay geçiş yapmadığına dair onaylı belge</w:t>
      </w:r>
      <w:r>
        <w:rPr>
          <w:sz w:val="24"/>
          <w:szCs w:val="24"/>
        </w:rPr>
        <w:t xml:space="preserve"> </w:t>
      </w:r>
      <w:r w:rsidRPr="008D7B9D">
        <w:rPr>
          <w:sz w:val="24"/>
          <w:szCs w:val="24"/>
        </w:rPr>
        <w:t>(Öğrenci belgesi veya transkriptte daha önce ek madde-1 kapsamında yatay geçiş yapmadığının belirtilmesi de yeterli olacaktır)</w:t>
      </w:r>
    </w:p>
    <w:p w:rsidR="007908E4" w:rsidRDefault="007908E4" w:rsidP="00FE6613">
      <w:pPr>
        <w:pStyle w:val="ListeParagraf"/>
        <w:numPr>
          <w:ilvl w:val="0"/>
          <w:numId w:val="5"/>
        </w:numPr>
        <w:tabs>
          <w:tab w:val="left" w:pos="1614"/>
        </w:tabs>
        <w:spacing w:before="60"/>
        <w:ind w:left="284" w:right="51"/>
        <w:rPr>
          <w:sz w:val="24"/>
        </w:rPr>
      </w:pPr>
      <w:r>
        <w:rPr>
          <w:sz w:val="24"/>
        </w:rPr>
        <w:t>Varsa kayıt dondurduğuna ilişkin onaylı belge</w:t>
      </w:r>
      <w:r w:rsidRPr="00637D56">
        <w:rPr>
          <w:color w:val="FF0000"/>
          <w:sz w:val="24"/>
        </w:rPr>
        <w:t>*</w:t>
      </w:r>
    </w:p>
    <w:p w:rsidR="007908E4" w:rsidRDefault="007908E4" w:rsidP="00FE6613">
      <w:pPr>
        <w:pStyle w:val="ListeParagraf"/>
        <w:numPr>
          <w:ilvl w:val="0"/>
          <w:numId w:val="5"/>
        </w:numPr>
        <w:tabs>
          <w:tab w:val="left" w:pos="1614"/>
        </w:tabs>
        <w:spacing w:before="60"/>
        <w:ind w:left="284" w:right="51"/>
        <w:rPr>
          <w:sz w:val="24"/>
        </w:rPr>
      </w:pPr>
      <w:r>
        <w:rPr>
          <w:sz w:val="24"/>
        </w:rPr>
        <w:t>Varsa hazırlık okuduğuna ilişkin onaylı belge</w:t>
      </w:r>
      <w:r w:rsidRPr="00637D56">
        <w:rPr>
          <w:color w:val="FF0000"/>
          <w:sz w:val="24"/>
        </w:rPr>
        <w:t>*</w:t>
      </w:r>
    </w:p>
    <w:p w:rsidR="007908E4" w:rsidRDefault="007908E4" w:rsidP="00FE6613">
      <w:pPr>
        <w:pStyle w:val="ListeParagraf"/>
        <w:tabs>
          <w:tab w:val="left" w:pos="1614"/>
        </w:tabs>
        <w:spacing w:before="60"/>
        <w:ind w:left="0" w:right="51" w:firstLine="0"/>
        <w:rPr>
          <w:sz w:val="24"/>
        </w:rPr>
      </w:pPr>
    </w:p>
    <w:p w:rsidR="007908E4" w:rsidRPr="00112190" w:rsidRDefault="007908E4" w:rsidP="00FE6613">
      <w:pPr>
        <w:tabs>
          <w:tab w:val="left" w:pos="1614"/>
        </w:tabs>
        <w:spacing w:before="60"/>
        <w:ind w:right="51"/>
        <w:jc w:val="both"/>
        <w:rPr>
          <w:rFonts w:ascii="Times New Roman" w:hAnsi="Times New Roman" w:cs="Times New Roman"/>
          <w:b/>
          <w:color w:val="FF0000"/>
        </w:rPr>
      </w:pPr>
      <w:r w:rsidRPr="00112190">
        <w:rPr>
          <w:rFonts w:ascii="Times New Roman" w:hAnsi="Times New Roman" w:cs="Times New Roman"/>
          <w:color w:val="FF0000"/>
        </w:rPr>
        <w:t>*</w:t>
      </w:r>
      <w:r w:rsidRPr="00112190">
        <w:rPr>
          <w:rFonts w:ascii="Times New Roman" w:hAnsi="Times New Roman" w:cs="Times New Roman"/>
          <w:b/>
          <w:color w:val="FF0000"/>
        </w:rPr>
        <w:t xml:space="preserve">Kayıt dondurma ve hazırlık durumu olan öğrencilerin bu belgeleri eklemeleri gerekmektedir. Azami sürelerin hesaplanmasında önem arz eden söz konusu belgelerin eklenmemesi halinde sonradan oluşabilecek sorunlarda sorumluluk öğrenciye aittir. </w:t>
      </w:r>
    </w:p>
    <w:p w:rsidR="0092521E" w:rsidRPr="00112190" w:rsidRDefault="0092521E" w:rsidP="00FE6613">
      <w:pPr>
        <w:tabs>
          <w:tab w:val="left" w:pos="1614"/>
        </w:tabs>
        <w:spacing w:before="60"/>
        <w:ind w:right="51"/>
        <w:jc w:val="both"/>
        <w:rPr>
          <w:rFonts w:ascii="Times New Roman" w:hAnsi="Times New Roman" w:cs="Times New Roman"/>
          <w:b/>
          <w:color w:val="FF0000"/>
        </w:rPr>
      </w:pPr>
    </w:p>
    <w:p w:rsidR="0092521E" w:rsidRPr="00112190" w:rsidRDefault="0096351B" w:rsidP="00FE6613">
      <w:pPr>
        <w:tabs>
          <w:tab w:val="left" w:pos="1614"/>
        </w:tabs>
        <w:spacing w:before="60"/>
        <w:ind w:right="51"/>
        <w:jc w:val="both"/>
        <w:rPr>
          <w:rFonts w:ascii="Times New Roman" w:hAnsi="Times New Roman" w:cs="Times New Roman"/>
          <w:b/>
          <w:color w:val="FF0000"/>
        </w:rPr>
      </w:pPr>
      <w:r w:rsidRPr="00112190">
        <w:rPr>
          <w:rFonts w:ascii="Times New Roman" w:hAnsi="Times New Roman" w:cs="Times New Roman"/>
          <w:b/>
          <w:color w:val="FF0000"/>
        </w:rPr>
        <w:t>Önemli: Merkezi</w:t>
      </w:r>
      <w:r w:rsidR="006069A7" w:rsidRPr="00112190">
        <w:rPr>
          <w:rFonts w:ascii="Times New Roman" w:hAnsi="Times New Roman" w:cs="Times New Roman"/>
          <w:b/>
          <w:color w:val="FF0000"/>
        </w:rPr>
        <w:t xml:space="preserve"> Yerleştirm</w:t>
      </w:r>
      <w:r w:rsidR="007138A7" w:rsidRPr="00112190">
        <w:rPr>
          <w:rFonts w:ascii="Times New Roman" w:hAnsi="Times New Roman" w:cs="Times New Roman"/>
          <w:b/>
          <w:color w:val="FF0000"/>
        </w:rPr>
        <w:t>e Puanıyla Yatay Geçiş için 2025</w:t>
      </w:r>
      <w:r w:rsidR="0092521E" w:rsidRPr="00112190">
        <w:rPr>
          <w:rFonts w:ascii="Times New Roman" w:hAnsi="Times New Roman" w:cs="Times New Roman"/>
          <w:b/>
          <w:color w:val="FF0000"/>
        </w:rPr>
        <w:t xml:space="preserve"> YKS ile yerleşen öğrencilerin 2.sı</w:t>
      </w:r>
      <w:r w:rsidR="007138A7" w:rsidRPr="00112190">
        <w:rPr>
          <w:rFonts w:ascii="Times New Roman" w:hAnsi="Times New Roman" w:cs="Times New Roman"/>
          <w:b/>
          <w:color w:val="FF0000"/>
        </w:rPr>
        <w:t>nıfa; 2024</w:t>
      </w:r>
      <w:r w:rsidR="002904F7" w:rsidRPr="00112190">
        <w:rPr>
          <w:rFonts w:ascii="Times New Roman" w:hAnsi="Times New Roman" w:cs="Times New Roman"/>
          <w:b/>
          <w:color w:val="FF0000"/>
        </w:rPr>
        <w:t xml:space="preserve"> YKS ile yerleşen öğrencilerin</w:t>
      </w:r>
      <w:r w:rsidR="007138A7" w:rsidRPr="00112190">
        <w:rPr>
          <w:rFonts w:ascii="Times New Roman" w:hAnsi="Times New Roman" w:cs="Times New Roman"/>
          <w:b/>
          <w:color w:val="FF0000"/>
        </w:rPr>
        <w:t xml:space="preserve"> 3.sınıfa; 2023</w:t>
      </w:r>
      <w:r w:rsidR="0092521E" w:rsidRPr="00112190">
        <w:rPr>
          <w:rFonts w:ascii="Times New Roman" w:hAnsi="Times New Roman" w:cs="Times New Roman"/>
          <w:b/>
          <w:color w:val="FF0000"/>
        </w:rPr>
        <w:t xml:space="preserve"> ve daha önceki YKS pu</w:t>
      </w:r>
      <w:r w:rsidR="002904F7" w:rsidRPr="00112190">
        <w:rPr>
          <w:rFonts w:ascii="Times New Roman" w:hAnsi="Times New Roman" w:cs="Times New Roman"/>
          <w:b/>
          <w:color w:val="FF0000"/>
        </w:rPr>
        <w:t>anlarıyla yerleşen öğrencilerin</w:t>
      </w:r>
      <w:r w:rsidR="0092521E" w:rsidRPr="00112190">
        <w:rPr>
          <w:rFonts w:ascii="Times New Roman" w:hAnsi="Times New Roman" w:cs="Times New Roman"/>
          <w:b/>
          <w:color w:val="FF0000"/>
        </w:rPr>
        <w:t xml:space="preserve"> 4.sınıfa </w:t>
      </w:r>
      <w:r w:rsidR="007138A7" w:rsidRPr="00112190">
        <w:rPr>
          <w:rFonts w:ascii="Times New Roman" w:hAnsi="Times New Roman" w:cs="Times New Roman"/>
          <w:b/>
          <w:color w:val="FF0000"/>
        </w:rPr>
        <w:t>(Tıp için 2022</w:t>
      </w:r>
      <w:r w:rsidR="002904F7" w:rsidRPr="00112190">
        <w:rPr>
          <w:rFonts w:ascii="Times New Roman" w:hAnsi="Times New Roman" w:cs="Times New Roman"/>
          <w:b/>
          <w:color w:val="FF0000"/>
        </w:rPr>
        <w:t xml:space="preserve"> YKS ile yerl</w:t>
      </w:r>
      <w:r w:rsidR="007138A7" w:rsidRPr="00112190">
        <w:rPr>
          <w:rFonts w:ascii="Times New Roman" w:hAnsi="Times New Roman" w:cs="Times New Roman"/>
          <w:b/>
          <w:color w:val="FF0000"/>
        </w:rPr>
        <w:t>eşen öğrencilerin 5.sınıfa, 2021</w:t>
      </w:r>
      <w:r w:rsidR="002904F7" w:rsidRPr="00112190">
        <w:rPr>
          <w:rFonts w:ascii="Times New Roman" w:hAnsi="Times New Roman" w:cs="Times New Roman"/>
          <w:b/>
          <w:color w:val="FF0000"/>
        </w:rPr>
        <w:t xml:space="preserve"> ve önceki yıllarda YKS ile yerleşen öğrencilerin 6.sınıfa; Diş Hekimliği, </w:t>
      </w:r>
      <w:r w:rsidRPr="00112190">
        <w:rPr>
          <w:rFonts w:ascii="Times New Roman" w:hAnsi="Times New Roman" w:cs="Times New Roman"/>
          <w:b/>
          <w:color w:val="FF0000"/>
        </w:rPr>
        <w:t>Eczacılık ve</w:t>
      </w:r>
      <w:r w:rsidR="007138A7" w:rsidRPr="00112190">
        <w:rPr>
          <w:rFonts w:ascii="Times New Roman" w:hAnsi="Times New Roman" w:cs="Times New Roman"/>
          <w:b/>
          <w:color w:val="FF0000"/>
        </w:rPr>
        <w:t xml:space="preserve"> Veteriner Fakülteleri için 2022</w:t>
      </w:r>
      <w:r w:rsidR="002904F7" w:rsidRPr="00112190">
        <w:rPr>
          <w:rFonts w:ascii="Times New Roman" w:hAnsi="Times New Roman" w:cs="Times New Roman"/>
          <w:b/>
          <w:color w:val="FF0000"/>
        </w:rPr>
        <w:t xml:space="preserve"> ve önceki yıllarda YKS ile yerleşen öğrencilerin 5.sınıfa) </w:t>
      </w:r>
      <w:r w:rsidR="0092521E" w:rsidRPr="00112190">
        <w:rPr>
          <w:rFonts w:ascii="Times New Roman" w:hAnsi="Times New Roman" w:cs="Times New Roman"/>
          <w:b/>
          <w:color w:val="FF0000"/>
        </w:rPr>
        <w:t>başvuru yapması gerekmektedir.</w:t>
      </w:r>
      <w:r w:rsidR="00D92ECA" w:rsidRPr="00112190">
        <w:rPr>
          <w:rFonts w:ascii="Times New Roman" w:hAnsi="Times New Roman" w:cs="Times New Roman"/>
          <w:b/>
          <w:color w:val="FF0000"/>
        </w:rPr>
        <w:t xml:space="preserve"> </w:t>
      </w:r>
    </w:p>
    <w:p w:rsidR="007908E4" w:rsidRDefault="007908E4" w:rsidP="00FE6613">
      <w:pPr>
        <w:pStyle w:val="Gvdemetni0"/>
        <w:ind w:right="51"/>
        <w:jc w:val="both"/>
      </w:pPr>
    </w:p>
    <w:p w:rsidR="00016C39" w:rsidRDefault="00CF4568" w:rsidP="00FE6613">
      <w:pPr>
        <w:pStyle w:val="Gvdemetni0"/>
        <w:spacing w:after="680"/>
        <w:ind w:right="51"/>
        <w:jc w:val="both"/>
        <w:rPr>
          <w:b/>
          <w:bCs/>
        </w:rPr>
      </w:pPr>
      <w:r>
        <w:rPr>
          <w:b/>
          <w:bCs/>
        </w:rPr>
        <w:t>Merkezi Yerleştirme (Ek Madde-1) ile yapı</w:t>
      </w:r>
      <w:r w:rsidR="009C7BC8">
        <w:rPr>
          <w:b/>
          <w:bCs/>
        </w:rPr>
        <w:t>lacak yatay geçiş başvuruları,</w:t>
      </w:r>
      <w:r w:rsidR="00CC65C1">
        <w:rPr>
          <w:b/>
          <w:bCs/>
        </w:rPr>
        <w:t xml:space="preserve"> </w:t>
      </w:r>
      <w:r w:rsidR="00CC65C1">
        <w:t>Yükseköğretim Kuru</w:t>
      </w:r>
      <w:r w:rsidR="009C7BC8">
        <w:t xml:space="preserve">mlarında Önlisans ve Lisans Düzeyindeki Programlar Arasında Geçiş, Çift Anadal, Yan Dal İle Kurumlar Arası Kredi Transferi Yapılması Esaslarına İlişkin Yönetmelik" ile </w:t>
      </w:r>
      <w:hyperlink r:id="rId7" w:history="1">
        <w:r w:rsidR="009C7BC8" w:rsidRPr="00112190">
          <w:rPr>
            <w:rStyle w:val="Kpr"/>
          </w:rPr>
          <w:t>“Harran Üniversitesi Önlisans ve Lisans Düzeyindeki Programlar Arasında Yatay Geçiş Esaslarına İlişkinYönerge</w:t>
        </w:r>
      </w:hyperlink>
      <w:r w:rsidR="009C7BC8" w:rsidRPr="00112190">
        <w:t>’’</w:t>
      </w:r>
      <w:r>
        <w:rPr>
          <w:b/>
          <w:bCs/>
        </w:rPr>
        <w:t xml:space="preserve"> dışında Yükseköğretim Kurulunun web sayfasında yer alan </w:t>
      </w:r>
      <w:hyperlink r:id="rId8" w:history="1">
        <w:r w:rsidRPr="00112190">
          <w:rPr>
            <w:rStyle w:val="Kpr"/>
            <w:b/>
            <w:bCs/>
            <w:sz w:val="26"/>
            <w:szCs w:val="26"/>
          </w:rPr>
          <w:t>Güz ve Bahar Dönemi Ek Madde-1 Uygulama İlkeleri</w:t>
        </w:r>
      </w:hyperlink>
      <w:r w:rsidR="0036568B">
        <w:rPr>
          <w:b/>
          <w:bCs/>
          <w:color w:val="FF0000"/>
          <w:sz w:val="26"/>
          <w:szCs w:val="26"/>
          <w:u w:val="single"/>
        </w:rPr>
        <w:t xml:space="preserve"> </w:t>
      </w:r>
      <w:r>
        <w:rPr>
          <w:b/>
          <w:bCs/>
        </w:rPr>
        <w:t xml:space="preserve">dikkate alınarak yapılacaktır. Birimler tarafından söz konusu ilkeler kapsamında ilgili bölüm/programın her bir sınıfı için o yılki ÖSYM kontenjanının %30’u kadar kontenjan ayrılacaktır. </w:t>
      </w:r>
      <w:r w:rsidR="00CC65C1">
        <w:rPr>
          <w:b/>
          <w:bCs/>
        </w:rPr>
        <w:t xml:space="preserve">Bu nedenle güz dönemi için Ek Madde-1 kapsamında kontenjan ilan edilmesine gerek bulunmamaktadır. </w:t>
      </w:r>
      <w:r>
        <w:rPr>
          <w:b/>
          <w:bCs/>
        </w:rPr>
        <w:t>Başvuruların değerlendirmeye alınabilmesi için başvuru yapılacak sınıfın</w:t>
      </w:r>
      <w:r w:rsidR="007908E4">
        <w:rPr>
          <w:b/>
          <w:bCs/>
        </w:rPr>
        <w:t>ın</w:t>
      </w:r>
      <w:r>
        <w:rPr>
          <w:b/>
          <w:bCs/>
        </w:rPr>
        <w:t xml:space="preserve"> ilgili yılında ÖSYM kılavuzunda öğrenci alımının aktif olması gerekmektedir.</w:t>
      </w:r>
      <w:r w:rsidR="00CC65C1">
        <w:rPr>
          <w:b/>
          <w:bCs/>
        </w:rPr>
        <w:t xml:space="preserve"> </w:t>
      </w:r>
    </w:p>
    <w:p w:rsidR="00D973FB" w:rsidRPr="009C412C" w:rsidRDefault="00D973FB" w:rsidP="009C412C">
      <w:pPr>
        <w:pStyle w:val="Balk11"/>
        <w:ind w:left="284" w:right="51"/>
        <w:jc w:val="center"/>
      </w:pPr>
      <w:bookmarkStart w:id="1" w:name="bookmark10"/>
      <w:bookmarkStart w:id="2" w:name="bookmark11"/>
      <w:bookmarkStart w:id="3" w:name="bookmark9"/>
      <w:r>
        <w:t>YURTDIŞI YATAY GEÇİŞ BAŞVURUSU İÇİN İSTENİLEN BELGELER</w:t>
      </w:r>
    </w:p>
    <w:p w:rsidR="00D973FB" w:rsidRDefault="00D973FB" w:rsidP="00FE6613">
      <w:pPr>
        <w:pStyle w:val="ListeParagraf"/>
        <w:numPr>
          <w:ilvl w:val="0"/>
          <w:numId w:val="4"/>
        </w:numPr>
        <w:tabs>
          <w:tab w:val="left" w:pos="1573"/>
        </w:tabs>
        <w:spacing w:before="181"/>
        <w:ind w:left="284" w:right="51"/>
        <w:rPr>
          <w:sz w:val="24"/>
        </w:rPr>
      </w:pPr>
      <w:r>
        <w:rPr>
          <w:sz w:val="24"/>
        </w:rPr>
        <w:t>ÖSYS sonuç belgesi veya Harran Üniversitesi Yurtdışından Öğrenci Kabul Yönergesinin 7. Maddenin (a) bendinde yer alan sınav belgesinin aslı ve ülkelerindeki T.C. Büyükelçiliği ya da Konsolosluğundan onaylı İngilizce veya Türkçe</w:t>
      </w:r>
      <w:r>
        <w:rPr>
          <w:spacing w:val="-5"/>
          <w:sz w:val="24"/>
        </w:rPr>
        <w:t xml:space="preserve"> </w:t>
      </w:r>
      <w:r>
        <w:rPr>
          <w:sz w:val="24"/>
        </w:rPr>
        <w:t>tercümesi,</w:t>
      </w:r>
    </w:p>
    <w:p w:rsidR="00D973FB" w:rsidRDefault="00D973FB" w:rsidP="00FE6613">
      <w:pPr>
        <w:pStyle w:val="ListeParagraf"/>
        <w:numPr>
          <w:ilvl w:val="0"/>
          <w:numId w:val="4"/>
        </w:numPr>
        <w:tabs>
          <w:tab w:val="left" w:pos="1573"/>
        </w:tabs>
        <w:spacing w:before="1"/>
        <w:ind w:left="284" w:right="51"/>
        <w:rPr>
          <w:sz w:val="24"/>
        </w:rPr>
      </w:pPr>
      <w:r>
        <w:rPr>
          <w:sz w:val="24"/>
        </w:rPr>
        <w:t>Onaylı not döküm belgesi (transkript), (T.C. Büyükelçiliği ya da Konsolosluğundan onaylı İngilizce veya Türkçe</w:t>
      </w:r>
      <w:r>
        <w:rPr>
          <w:spacing w:val="-3"/>
          <w:sz w:val="24"/>
        </w:rPr>
        <w:t xml:space="preserve"> </w:t>
      </w:r>
      <w:r>
        <w:rPr>
          <w:sz w:val="24"/>
        </w:rPr>
        <w:t>tercümesi),</w:t>
      </w:r>
    </w:p>
    <w:p w:rsidR="00D973FB" w:rsidRDefault="00D973FB" w:rsidP="00FE6613">
      <w:pPr>
        <w:pStyle w:val="ListeParagraf"/>
        <w:numPr>
          <w:ilvl w:val="0"/>
          <w:numId w:val="4"/>
        </w:numPr>
        <w:tabs>
          <w:tab w:val="left" w:pos="1611"/>
        </w:tabs>
        <w:spacing w:before="68"/>
        <w:ind w:left="284" w:right="51" w:hanging="284"/>
        <w:rPr>
          <w:sz w:val="24"/>
        </w:rPr>
      </w:pPr>
      <w:r>
        <w:rPr>
          <w:sz w:val="24"/>
        </w:rPr>
        <w:t>Öğrencinin müfredat programını ve ders içeriklerini gösterir Türkçeye tercüme edilmiş</w:t>
      </w:r>
      <w:r>
        <w:rPr>
          <w:spacing w:val="-20"/>
          <w:sz w:val="24"/>
        </w:rPr>
        <w:t xml:space="preserve"> </w:t>
      </w:r>
      <w:r>
        <w:rPr>
          <w:sz w:val="24"/>
        </w:rPr>
        <w:t>Noter onaylı</w:t>
      </w:r>
      <w:r>
        <w:rPr>
          <w:spacing w:val="-1"/>
          <w:sz w:val="24"/>
        </w:rPr>
        <w:t xml:space="preserve"> </w:t>
      </w:r>
      <w:r>
        <w:rPr>
          <w:sz w:val="24"/>
        </w:rPr>
        <w:t>belge,</w:t>
      </w:r>
    </w:p>
    <w:p w:rsidR="00D973FB" w:rsidRDefault="00D973FB" w:rsidP="00FE6613">
      <w:pPr>
        <w:pStyle w:val="ListeParagraf"/>
        <w:numPr>
          <w:ilvl w:val="0"/>
          <w:numId w:val="4"/>
        </w:numPr>
        <w:tabs>
          <w:tab w:val="left" w:pos="1573"/>
        </w:tabs>
        <w:spacing w:before="60"/>
        <w:ind w:left="284" w:right="51"/>
        <w:rPr>
          <w:sz w:val="24"/>
        </w:rPr>
      </w:pPr>
      <w:r>
        <w:rPr>
          <w:sz w:val="24"/>
        </w:rPr>
        <w:t>Yabancı Uyruklu Öğrenciler için Türkçe dil yeterlik belgesinin aslı ya da noter veya T.C. Büyükelçiliğinden / Konsolosluğundan onaylı</w:t>
      </w:r>
      <w:r>
        <w:rPr>
          <w:spacing w:val="-1"/>
          <w:sz w:val="24"/>
        </w:rPr>
        <w:t xml:space="preserve"> </w:t>
      </w:r>
      <w:r>
        <w:rPr>
          <w:sz w:val="24"/>
        </w:rPr>
        <w:t>tercümesi.</w:t>
      </w:r>
    </w:p>
    <w:p w:rsidR="00D973FB" w:rsidRDefault="00D973FB" w:rsidP="00436753">
      <w:pPr>
        <w:pStyle w:val="ListeParagraf"/>
        <w:numPr>
          <w:ilvl w:val="0"/>
          <w:numId w:val="4"/>
        </w:numPr>
        <w:tabs>
          <w:tab w:val="left" w:pos="1573"/>
        </w:tabs>
        <w:spacing w:before="60"/>
        <w:ind w:left="284" w:right="51"/>
        <w:rPr>
          <w:sz w:val="24"/>
        </w:rPr>
      </w:pPr>
      <w:r>
        <w:rPr>
          <w:sz w:val="24"/>
        </w:rPr>
        <w:t>Başarı Sıralaması aranan Programlar için ÖSYM Sınavından bu sıralamaya girdiğine dair ÖSYM Sonuç Belgesi veya Okuduğu Üniversitenin ÖSYM’nin belirlediği sıralamada olduğuna dair belge</w:t>
      </w:r>
    </w:p>
    <w:p w:rsidR="00436753" w:rsidRPr="00436753" w:rsidRDefault="00436753" w:rsidP="00436753">
      <w:pPr>
        <w:pStyle w:val="ListeParagraf"/>
        <w:tabs>
          <w:tab w:val="left" w:pos="1573"/>
        </w:tabs>
        <w:spacing w:before="60"/>
        <w:ind w:left="284" w:right="51" w:firstLine="0"/>
        <w:rPr>
          <w:sz w:val="24"/>
        </w:rPr>
      </w:pPr>
    </w:p>
    <w:p w:rsidR="00D973FB" w:rsidRDefault="00D973FB" w:rsidP="00FE6613">
      <w:pPr>
        <w:pStyle w:val="Gvdemetni0"/>
        <w:tabs>
          <w:tab w:val="left" w:pos="1514"/>
        </w:tabs>
        <w:spacing w:after="0"/>
        <w:ind w:right="51"/>
        <w:jc w:val="both"/>
      </w:pPr>
      <w:bookmarkStart w:id="4" w:name="bookmark15"/>
      <w:bookmarkStart w:id="5" w:name="bookmark16"/>
      <w:bookmarkEnd w:id="4"/>
      <w:bookmarkEnd w:id="5"/>
      <w:r w:rsidRPr="00560F2C">
        <w:rPr>
          <w:b/>
          <w:color w:val="FF0000"/>
        </w:rPr>
        <w:t>NOT:</w:t>
      </w:r>
      <w:r w:rsidRPr="00485D27">
        <w:rPr>
          <w:color w:val="FF0000"/>
        </w:rPr>
        <w:t xml:space="preserve"> </w:t>
      </w:r>
      <w:r w:rsidRPr="00485D27">
        <w:t>Yurt dışındaki bir yükseköğretim kurumundan ülkemizdeki başarı sıralaması şartı aranan bir               programa yatay geçiş yapılabilmesi için;</w:t>
      </w:r>
    </w:p>
    <w:p w:rsidR="00D973FB" w:rsidRPr="00485D27" w:rsidRDefault="00D973FB" w:rsidP="00FE6613">
      <w:pPr>
        <w:pStyle w:val="Gvdemetni0"/>
        <w:tabs>
          <w:tab w:val="left" w:pos="1514"/>
        </w:tabs>
        <w:spacing w:after="0"/>
        <w:ind w:right="51"/>
        <w:jc w:val="both"/>
      </w:pPr>
    </w:p>
    <w:p w:rsidR="00D973FB" w:rsidRPr="006527AB" w:rsidRDefault="00D973FB" w:rsidP="00FE6613">
      <w:pPr>
        <w:pStyle w:val="metin"/>
        <w:spacing w:before="0" w:beforeAutospacing="0" w:after="0" w:afterAutospacing="0" w:line="305" w:lineRule="atLeast"/>
        <w:ind w:right="51" w:firstLine="566"/>
        <w:jc w:val="both"/>
        <w:rPr>
          <w:color w:val="000000"/>
        </w:rPr>
      </w:pPr>
      <w:r>
        <w:rPr>
          <w:sz w:val="22"/>
          <w:szCs w:val="22"/>
        </w:rPr>
        <w:t xml:space="preserve">a) </w:t>
      </w:r>
      <w:r w:rsidRPr="006527AB">
        <w:rPr>
          <w:color w:val="000000"/>
          <w:sz w:val="22"/>
          <w:szCs w:val="22"/>
        </w:rPr>
        <w:t xml:space="preserve">Öğrencinin yükseköğrenime başladığı yıl, kayıtlı olduğu üniversitenin Yükseköğretim Kurulunca esas </w:t>
      </w:r>
      <w:r w:rsidR="002661C7" w:rsidRPr="006527AB">
        <w:rPr>
          <w:color w:val="000000"/>
          <w:sz w:val="22"/>
          <w:szCs w:val="22"/>
        </w:rPr>
        <w:t xml:space="preserve">alınan </w:t>
      </w:r>
      <w:r w:rsidR="002661C7">
        <w:rPr>
          <w:color w:val="000000"/>
          <w:sz w:val="22"/>
          <w:szCs w:val="22"/>
        </w:rPr>
        <w:t>sıralama</w:t>
      </w:r>
      <w:r w:rsidRPr="006527AB">
        <w:rPr>
          <w:color w:val="000000"/>
          <w:sz w:val="22"/>
          <w:szCs w:val="22"/>
        </w:rPr>
        <w:t xml:space="preserve"> kuruluşlarının belirlediği dünya sıralamalarında ilk dört yüzlük dilim içerisinde yer alması ve bu </w:t>
      </w:r>
      <w:r>
        <w:rPr>
          <w:color w:val="000000"/>
          <w:sz w:val="22"/>
          <w:szCs w:val="22"/>
        </w:rPr>
        <w:t xml:space="preserve">yatay geçiş yönetmeliğinin </w:t>
      </w:r>
      <w:r w:rsidRPr="006527AB">
        <w:rPr>
          <w:color w:val="000000"/>
          <w:sz w:val="22"/>
          <w:szCs w:val="22"/>
        </w:rPr>
        <w:t>dönem/sınıf ve başarı şartlarını taşıması,</w:t>
      </w:r>
    </w:p>
    <w:p w:rsidR="00D973FB" w:rsidRPr="006527AB" w:rsidRDefault="00D973FB" w:rsidP="00FE6613">
      <w:pPr>
        <w:widowControl/>
        <w:spacing w:line="305" w:lineRule="atLeast"/>
        <w:ind w:right="51" w:firstLine="566"/>
        <w:jc w:val="both"/>
        <w:rPr>
          <w:rFonts w:ascii="Times New Roman" w:eastAsia="Times New Roman" w:hAnsi="Times New Roman" w:cs="Times New Roman"/>
          <w:lang w:bidi="ar-SA"/>
        </w:rPr>
      </w:pPr>
      <w:r>
        <w:rPr>
          <w:rFonts w:ascii="Times New Roman" w:eastAsia="Times New Roman" w:hAnsi="Times New Roman" w:cs="Times New Roman"/>
          <w:sz w:val="22"/>
          <w:szCs w:val="22"/>
          <w:lang w:bidi="ar-SA"/>
        </w:rPr>
        <w:t>b)</w:t>
      </w:r>
      <w:r w:rsidRPr="006527AB">
        <w:rPr>
          <w:rFonts w:ascii="Times New Roman" w:eastAsia="Times New Roman" w:hAnsi="Times New Roman" w:cs="Times New Roman"/>
          <w:b/>
          <w:bCs/>
          <w:sz w:val="22"/>
          <w:szCs w:val="22"/>
          <w:lang w:bidi="ar-SA"/>
        </w:rPr>
        <w:t> </w:t>
      </w:r>
      <w:r w:rsidRPr="006527AB">
        <w:rPr>
          <w:rFonts w:ascii="Times New Roman" w:eastAsia="Times New Roman" w:hAnsi="Times New Roman" w:cs="Times New Roman"/>
          <w:sz w:val="22"/>
          <w:szCs w:val="22"/>
          <w:lang w:bidi="ar-SA"/>
        </w:rPr>
        <w:t>İlk dört yüzlük dilim dışında kalan bir üniversitede kayıtlı olunması halinde;</w:t>
      </w:r>
    </w:p>
    <w:p w:rsidR="00D973FB" w:rsidRDefault="00D973FB" w:rsidP="00FE6613">
      <w:pPr>
        <w:widowControl/>
        <w:spacing w:line="305" w:lineRule="atLeast"/>
        <w:ind w:right="51" w:firstLine="566"/>
        <w:jc w:val="both"/>
        <w:rPr>
          <w:rFonts w:ascii="Times New Roman" w:eastAsia="Times New Roman" w:hAnsi="Times New Roman" w:cs="Times New Roman"/>
          <w:sz w:val="22"/>
          <w:szCs w:val="22"/>
          <w:lang w:bidi="ar-SA"/>
        </w:rPr>
      </w:pPr>
      <w:r w:rsidRPr="006527AB">
        <w:rPr>
          <w:rFonts w:ascii="Times New Roman" w:eastAsia="Times New Roman" w:hAnsi="Times New Roman" w:cs="Times New Roman"/>
          <w:sz w:val="22"/>
          <w:szCs w:val="22"/>
          <w:lang w:bidi="ar-SA"/>
        </w:rPr>
        <w:t>Ortaöğretimini Türkiye’de tamamlayanların, her halükarda merkezi yerleştirme sınavına girmiş ve kayıt yılı itibarıyla başarı sıralaması şartı aranan programın ilgili puan türünde başarı sıralaması şartını sağlamış olması,</w:t>
      </w:r>
    </w:p>
    <w:p w:rsidR="00E84B90" w:rsidRDefault="00E84B90" w:rsidP="00E84B90">
      <w:pPr>
        <w:pStyle w:val="ListeParagraf"/>
        <w:widowControl/>
        <w:shd w:val="clear" w:color="auto" w:fill="FFFFFF"/>
        <w:autoSpaceDE/>
        <w:autoSpaceDN/>
        <w:spacing w:before="300" w:after="150"/>
        <w:ind w:left="720" w:firstLine="0"/>
        <w:contextualSpacing/>
        <w:outlineLvl w:val="1"/>
      </w:pPr>
      <w:r w:rsidRPr="00807DA8">
        <w:t>Yükseköğretim Kurulundan “denklik” ve “yatay geçişlerde” yeni düzenleme</w:t>
      </w:r>
      <w:r>
        <w:t xml:space="preserve"> ile,</w:t>
      </w:r>
    </w:p>
    <w:p w:rsidR="00E84B90" w:rsidRPr="00807DA8" w:rsidRDefault="00E84B90" w:rsidP="00E84B90">
      <w:pPr>
        <w:pStyle w:val="ListeParagraf"/>
        <w:widowControl/>
        <w:numPr>
          <w:ilvl w:val="0"/>
          <w:numId w:val="9"/>
        </w:numPr>
        <w:shd w:val="clear" w:color="auto" w:fill="FFFFFF"/>
        <w:autoSpaceDE/>
        <w:autoSpaceDN/>
        <w:spacing w:before="300" w:after="150"/>
        <w:contextualSpacing/>
        <w:outlineLvl w:val="1"/>
      </w:pPr>
      <w:r w:rsidRPr="00807DA8">
        <w:t xml:space="preserve"> Yurtdışında devam zorunluluğu olmayan programda okuyanlar Türkiye’de örgün programa yatay geçiş yapamayacak</w:t>
      </w:r>
      <w:r>
        <w:t>,</w:t>
      </w:r>
    </w:p>
    <w:p w:rsidR="00E84B90" w:rsidRPr="00807DA8" w:rsidRDefault="00E84B90" w:rsidP="00E84B90">
      <w:pPr>
        <w:pStyle w:val="ListeParagraf"/>
        <w:widowControl/>
        <w:numPr>
          <w:ilvl w:val="0"/>
          <w:numId w:val="9"/>
        </w:numPr>
        <w:shd w:val="clear" w:color="auto" w:fill="FFFFFF"/>
        <w:autoSpaceDE/>
        <w:autoSpaceDN/>
        <w:spacing w:after="150"/>
        <w:contextualSpacing/>
      </w:pPr>
      <w:r w:rsidRPr="00807DA8">
        <w:t>Yatay geçişlerde yurtdışından başvuranların; eğitim süresince ilgili ülkede bulunduğunu pasaport, e-Devlet gibi resmi belgeyle kanıtlaması gerekecek</w:t>
      </w:r>
      <w:r>
        <w:t>,</w:t>
      </w:r>
    </w:p>
    <w:p w:rsidR="00D973FB" w:rsidRPr="00CC65C1" w:rsidRDefault="00D973FB" w:rsidP="00FE6613">
      <w:pPr>
        <w:widowControl/>
        <w:spacing w:line="305" w:lineRule="atLeast"/>
        <w:ind w:right="51" w:firstLine="566"/>
        <w:jc w:val="both"/>
        <w:rPr>
          <w:rFonts w:ascii="Times New Roman" w:eastAsia="Times New Roman" w:hAnsi="Times New Roman" w:cs="Times New Roman"/>
          <w:lang w:bidi="ar-SA"/>
        </w:rPr>
      </w:pPr>
    </w:p>
    <w:p w:rsidR="00D973FB" w:rsidRDefault="00D973FB" w:rsidP="00FE6613">
      <w:pPr>
        <w:pStyle w:val="Gvdemetni0"/>
        <w:ind w:right="51"/>
        <w:jc w:val="both"/>
        <w:rPr>
          <w:rStyle w:val="Kpr"/>
        </w:rPr>
      </w:pPr>
      <w:r>
        <w:rPr>
          <w:b/>
          <w:bCs/>
          <w:color w:val="FF0000"/>
        </w:rPr>
        <w:t xml:space="preserve">ÖNEMLİ </w:t>
      </w:r>
      <w:r w:rsidR="00C269E3">
        <w:rPr>
          <w:b/>
          <w:bCs/>
          <w:color w:val="FF0000"/>
        </w:rPr>
        <w:t>NOT: Başvurular</w:t>
      </w:r>
      <w:r>
        <w:t xml:space="preserve"> </w:t>
      </w:r>
      <w:hyperlink r:id="rId9" w:history="1">
        <w:r w:rsidRPr="009D573E">
          <w:rPr>
            <w:rStyle w:val="Kpr"/>
            <w:b/>
            <w:bCs/>
          </w:rPr>
          <w:t>Online</w:t>
        </w:r>
      </w:hyperlink>
      <w:r>
        <w:rPr>
          <w:b/>
          <w:bCs/>
          <w:color w:val="FF0000"/>
          <w:u w:val="single"/>
        </w:rPr>
        <w:t xml:space="preserve"> </w:t>
      </w:r>
      <w:r>
        <w:t xml:space="preserve">olarak alınacaktır. </w:t>
      </w:r>
      <w:hyperlink r:id="rId10" w:history="1">
        <w:r w:rsidRPr="009D573E">
          <w:rPr>
            <w:rStyle w:val="Kpr"/>
          </w:rPr>
          <w:t>Başvuru için tıklayınız.</w:t>
        </w:r>
      </w:hyperlink>
    </w:p>
    <w:p w:rsidR="00D973FB" w:rsidRPr="00946A3A" w:rsidRDefault="00D973FB" w:rsidP="00FE6613">
      <w:pPr>
        <w:spacing w:before="182"/>
        <w:ind w:right="51"/>
        <w:jc w:val="both"/>
        <w:rPr>
          <w:rFonts w:ascii="Times New Roman" w:hAnsi="Times New Roman" w:cs="Times New Roman"/>
        </w:rPr>
      </w:pPr>
      <w:r w:rsidRPr="00946A3A">
        <w:rPr>
          <w:rFonts w:ascii="Times New Roman" w:hAnsi="Times New Roman" w:cs="Times New Roman"/>
        </w:rPr>
        <w:t>Başvurunuz ile ilgili sistem tarafından başvuru kabulü, başvuru onayı veya reddi ve yerleşme ile ilgili sisteme ka</w:t>
      </w:r>
      <w:r w:rsidR="00946A3A" w:rsidRPr="00946A3A">
        <w:rPr>
          <w:rFonts w:ascii="Times New Roman" w:hAnsi="Times New Roman" w:cs="Times New Roman"/>
        </w:rPr>
        <w:t>yıtlı e-mail adresinize e-mail g</w:t>
      </w:r>
      <w:r w:rsidRPr="00946A3A">
        <w:rPr>
          <w:rFonts w:ascii="Times New Roman" w:hAnsi="Times New Roman" w:cs="Times New Roman"/>
        </w:rPr>
        <w:t>önderilecektir.</w:t>
      </w:r>
    </w:p>
    <w:p w:rsidR="00D973FB" w:rsidRPr="00946A3A" w:rsidRDefault="00D973FB" w:rsidP="00FE6613">
      <w:pPr>
        <w:spacing w:before="182"/>
        <w:ind w:right="51"/>
        <w:jc w:val="both"/>
        <w:rPr>
          <w:rFonts w:ascii="Times New Roman" w:hAnsi="Times New Roman" w:cs="Times New Roman"/>
        </w:rPr>
      </w:pPr>
    </w:p>
    <w:p w:rsidR="00D973FB" w:rsidRDefault="00D973FB" w:rsidP="00FE6613">
      <w:pPr>
        <w:pStyle w:val="Gvdemetni0"/>
        <w:ind w:right="51"/>
        <w:jc w:val="both"/>
      </w:pPr>
      <w:r>
        <w:t xml:space="preserve">Belgeler sisteme yüklendikten sonra </w:t>
      </w:r>
      <w:r w:rsidRPr="008166D4">
        <w:rPr>
          <w:color w:val="FF0000"/>
        </w:rPr>
        <w:t>TAMAMLA</w:t>
      </w:r>
      <w:r>
        <w:t xml:space="preserve"> tuşuna basılarak başvuru tamamlanacaktır. Eksik evrakla yapılan başvurularda ve başvuru tamamlanmadan sistemden çıkılması durumunda sorumluluk öğrenciye aittir. </w:t>
      </w:r>
    </w:p>
    <w:p w:rsidR="00073D23" w:rsidRDefault="00073D23" w:rsidP="00073D23">
      <w:pPr>
        <w:pStyle w:val="Balk10"/>
        <w:keepNext/>
        <w:keepLines/>
        <w:spacing w:after="0"/>
        <w:ind w:left="0" w:right="51"/>
        <w:jc w:val="both"/>
      </w:pPr>
    </w:p>
    <w:p w:rsidR="00D973FB" w:rsidRDefault="00D973FB" w:rsidP="00073D23">
      <w:pPr>
        <w:pStyle w:val="Balk10"/>
        <w:keepNext/>
        <w:keepLines/>
        <w:spacing w:after="0"/>
        <w:ind w:left="0" w:right="51"/>
        <w:jc w:val="both"/>
      </w:pPr>
      <w:r>
        <w:t>DEĞERLENDİRME</w:t>
      </w:r>
    </w:p>
    <w:p w:rsidR="00D973FB" w:rsidRDefault="00D973FB" w:rsidP="00073D23">
      <w:pPr>
        <w:pStyle w:val="Balk10"/>
        <w:keepNext/>
        <w:keepLines/>
        <w:spacing w:after="0"/>
        <w:ind w:left="0" w:right="51"/>
        <w:jc w:val="both"/>
      </w:pPr>
    </w:p>
    <w:p w:rsidR="009C412C" w:rsidRDefault="00D973FB" w:rsidP="00FE6613">
      <w:pPr>
        <w:pStyle w:val="Gvdemetni0"/>
        <w:spacing w:after="480"/>
        <w:ind w:right="51"/>
        <w:jc w:val="both"/>
        <w:rPr>
          <w:b/>
          <w:bCs/>
        </w:rPr>
      </w:pPr>
      <w:r>
        <w:t xml:space="preserve">       Üniversitemiz Fakülte/Konservatuvar/Yükseko</w:t>
      </w:r>
      <w:r w:rsidR="006069A7">
        <w:t>kul/Meslek Yükseko</w:t>
      </w:r>
      <w:r w:rsidR="007138A7">
        <w:t>kullarına 2026-2027</w:t>
      </w:r>
      <w:r>
        <w:t xml:space="preserve"> Eğitim- Öğretim Yılı Güz Döneminde yatay geçiş yoluyla kabul edilecek öğrencilerin başvuru, kabul ve koşullarında; “Yükseköğretim Kuramlarında Önlisans ve Lisans Düzeyindeki Programlar Arasında Geçiş, Çift Anadal, Yan Dal İle Kurumlar Arası Kredi Transferi Yapılması Esaslarına İlişkin Yönetmelik" ile </w:t>
      </w:r>
      <w:hyperlink r:id="rId11" w:history="1">
        <w:r w:rsidRPr="00687203">
          <w:rPr>
            <w:rStyle w:val="Kpr"/>
          </w:rPr>
          <w:t>“Harran Üniversitesi Önlisans ve Lisans Düzeyindeki Programlar Arasında Yatay Geçiş Esaslarına İlişkinYönerge</w:t>
        </w:r>
      </w:hyperlink>
      <w:r w:rsidRPr="00687203">
        <w:t>’’</w:t>
      </w:r>
      <w:r>
        <w:t xml:space="preserve">hükümleri uygulanır. Sonuçlar </w:t>
      </w:r>
      <w:r>
        <w:rPr>
          <w:b/>
          <w:bCs/>
        </w:rPr>
        <w:t>Fakülte Dekanlıkları/Yüksekokul/Meslek Yüksekokulu Müdürlükleri web sayfalarında ilan edilecektir.</w:t>
      </w:r>
    </w:p>
    <w:p w:rsidR="00073D23" w:rsidRPr="00687203" w:rsidRDefault="00D973FB" w:rsidP="00FE6613">
      <w:pPr>
        <w:ind w:right="51"/>
        <w:jc w:val="both"/>
        <w:rPr>
          <w:rFonts w:ascii="Times New Roman" w:hAnsi="Times New Roman" w:cs="Times New Roman"/>
          <w:b/>
          <w:color w:val="FF0000"/>
        </w:rPr>
      </w:pPr>
      <w:r w:rsidRPr="00687203">
        <w:rPr>
          <w:rFonts w:ascii="Times New Roman" w:hAnsi="Times New Roman" w:cs="Times New Roman"/>
          <w:b/>
          <w:color w:val="FF0000"/>
        </w:rPr>
        <w:t>Kesin Kayıtlar Online olarak yapılacaktır.</w:t>
      </w:r>
    </w:p>
    <w:p w:rsidR="00C37655" w:rsidRDefault="00C37655" w:rsidP="00FE6613">
      <w:pPr>
        <w:ind w:right="51"/>
        <w:jc w:val="both"/>
        <w:rPr>
          <w:b/>
          <w:color w:val="FF0000"/>
        </w:rPr>
      </w:pPr>
    </w:p>
    <w:p w:rsidR="009C412C" w:rsidRDefault="009C412C" w:rsidP="00FE6613">
      <w:pPr>
        <w:ind w:right="51"/>
        <w:jc w:val="both"/>
        <w:rPr>
          <w:b/>
          <w:color w:val="FF0000"/>
        </w:rPr>
      </w:pPr>
    </w:p>
    <w:p w:rsidR="009C412C" w:rsidRPr="009C412C" w:rsidRDefault="009C412C" w:rsidP="00FE6613">
      <w:pPr>
        <w:ind w:right="51"/>
        <w:jc w:val="both"/>
        <w:rPr>
          <w:rFonts w:ascii="Times New Roman" w:hAnsi="Times New Roman" w:cs="Times New Roman"/>
          <w:b/>
          <w:color w:val="FF0000"/>
        </w:rPr>
      </w:pPr>
      <w:r w:rsidRPr="009C412C">
        <w:rPr>
          <w:rFonts w:ascii="Times New Roman" w:hAnsi="Times New Roman" w:cs="Times New Roman"/>
          <w:b/>
          <w:color w:val="FF0000"/>
        </w:rPr>
        <w:t>Ek Madde-1 ile Yatay Geçiş Yapan Öğrencilerin Geri Dönme Talepleri</w:t>
      </w:r>
    </w:p>
    <w:p w:rsidR="009C412C" w:rsidRPr="009C412C" w:rsidRDefault="009C412C" w:rsidP="00FE6613">
      <w:pPr>
        <w:ind w:right="51"/>
        <w:jc w:val="both"/>
        <w:rPr>
          <w:rFonts w:ascii="Times New Roman" w:hAnsi="Times New Roman" w:cs="Times New Roman"/>
        </w:rPr>
      </w:pPr>
    </w:p>
    <w:p w:rsidR="009C412C" w:rsidRPr="009C412C" w:rsidRDefault="009C412C" w:rsidP="00FE6613">
      <w:pPr>
        <w:ind w:right="51"/>
        <w:jc w:val="both"/>
        <w:rPr>
          <w:rFonts w:ascii="Times New Roman" w:hAnsi="Times New Roman" w:cs="Times New Roman"/>
          <w:b/>
          <w:color w:val="FF0000"/>
        </w:rPr>
      </w:pPr>
      <w:r w:rsidRPr="009C412C">
        <w:rPr>
          <w:rFonts w:ascii="Times New Roman" w:hAnsi="Times New Roman" w:cs="Times New Roman"/>
        </w:rPr>
        <w:t>Önceki dönemlerde kayıtlı olduğu bölümden başka bir bölüme Ek Madde-1 ile yatay geçiş yapmış olup daha önceki bölümüne geri dönmek isteyen öğrencilerimizin online başvuru yapmasına gerek bulunmamaktadır. Söz konusu öğrencilerin geri dönmek istedikleri birime dilekçe, onaylı transkript, onaylı öğrenci belgesi, ÖSYS sonuç belgesi ve kimlik belgesi fotokopisi ile başvuru yapması yeterlidir. Başvuruların yatay geçiş başvuru süresi içerisinde yapılması gerekmektedir.</w:t>
      </w:r>
    </w:p>
    <w:p w:rsidR="00D973FB" w:rsidRPr="00D973FB" w:rsidRDefault="00D973FB" w:rsidP="00FE6613">
      <w:pPr>
        <w:tabs>
          <w:tab w:val="left" w:pos="1573"/>
        </w:tabs>
        <w:spacing w:before="1"/>
        <w:ind w:right="51"/>
      </w:pPr>
    </w:p>
    <w:bookmarkEnd w:id="1"/>
    <w:bookmarkEnd w:id="2"/>
    <w:bookmarkEnd w:id="3"/>
    <w:p w:rsidR="00CF4568" w:rsidRPr="00D973FB" w:rsidRDefault="00CF4568" w:rsidP="00FE6613">
      <w:pPr>
        <w:pStyle w:val="GvdeMetni1"/>
        <w:spacing w:before="96"/>
        <w:ind w:right="51"/>
        <w:rPr>
          <w:rFonts w:ascii="Ramabhadra"/>
        </w:rPr>
      </w:pPr>
    </w:p>
    <w:sectPr w:rsidR="00CF4568" w:rsidRPr="00D973FB" w:rsidSect="00073D23">
      <w:pgSz w:w="11900" w:h="16840"/>
      <w:pgMar w:top="410" w:right="259" w:bottom="851" w:left="533" w:header="0" w:footer="20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53C" w:rsidRDefault="0022453C">
      <w:r>
        <w:separator/>
      </w:r>
    </w:p>
  </w:endnote>
  <w:endnote w:type="continuationSeparator" w:id="0">
    <w:p w:rsidR="0022453C" w:rsidRDefault="0022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Ramabhadra">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53C" w:rsidRDefault="0022453C"/>
  </w:footnote>
  <w:footnote w:type="continuationSeparator" w:id="0">
    <w:p w:rsidR="0022453C" w:rsidRDefault="0022453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E49"/>
    <w:multiLevelType w:val="hybridMultilevel"/>
    <w:tmpl w:val="C4822E60"/>
    <w:lvl w:ilvl="0" w:tplc="5142AC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C73493C"/>
    <w:multiLevelType w:val="multilevel"/>
    <w:tmpl w:val="B010CA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61E78"/>
    <w:multiLevelType w:val="hybridMultilevel"/>
    <w:tmpl w:val="5582DA58"/>
    <w:lvl w:ilvl="0" w:tplc="E2685654">
      <w:start w:val="1"/>
      <w:numFmt w:val="decimal"/>
      <w:lvlText w:val="%1-"/>
      <w:lvlJc w:val="left"/>
      <w:pPr>
        <w:ind w:left="1613" w:hanging="320"/>
      </w:pPr>
      <w:rPr>
        <w:rFonts w:ascii="Times New Roman" w:eastAsia="Times New Roman" w:hAnsi="Times New Roman" w:cs="Times New Roman" w:hint="default"/>
        <w:b/>
        <w:bCs/>
        <w:spacing w:val="0"/>
        <w:w w:val="99"/>
        <w:sz w:val="19"/>
        <w:szCs w:val="19"/>
        <w:lang w:val="tr-TR" w:eastAsia="en-US" w:bidi="ar-SA"/>
      </w:rPr>
    </w:lvl>
    <w:lvl w:ilvl="1" w:tplc="39A26FB2">
      <w:numFmt w:val="bullet"/>
      <w:lvlText w:val="•"/>
      <w:lvlJc w:val="left"/>
      <w:pPr>
        <w:ind w:left="2591" w:hanging="320"/>
      </w:pPr>
      <w:rPr>
        <w:rFonts w:hint="default"/>
        <w:lang w:val="tr-TR" w:eastAsia="en-US" w:bidi="ar-SA"/>
      </w:rPr>
    </w:lvl>
    <w:lvl w:ilvl="2" w:tplc="909ACC2C">
      <w:numFmt w:val="bullet"/>
      <w:lvlText w:val="•"/>
      <w:lvlJc w:val="left"/>
      <w:pPr>
        <w:ind w:left="3563" w:hanging="320"/>
      </w:pPr>
      <w:rPr>
        <w:rFonts w:hint="default"/>
        <w:lang w:val="tr-TR" w:eastAsia="en-US" w:bidi="ar-SA"/>
      </w:rPr>
    </w:lvl>
    <w:lvl w:ilvl="3" w:tplc="3D86CA12">
      <w:numFmt w:val="bullet"/>
      <w:lvlText w:val="•"/>
      <w:lvlJc w:val="left"/>
      <w:pPr>
        <w:ind w:left="4535" w:hanging="320"/>
      </w:pPr>
      <w:rPr>
        <w:rFonts w:hint="default"/>
        <w:lang w:val="tr-TR" w:eastAsia="en-US" w:bidi="ar-SA"/>
      </w:rPr>
    </w:lvl>
    <w:lvl w:ilvl="4" w:tplc="C0E82A52">
      <w:numFmt w:val="bullet"/>
      <w:lvlText w:val="•"/>
      <w:lvlJc w:val="left"/>
      <w:pPr>
        <w:ind w:left="5507" w:hanging="320"/>
      </w:pPr>
      <w:rPr>
        <w:rFonts w:hint="default"/>
        <w:lang w:val="tr-TR" w:eastAsia="en-US" w:bidi="ar-SA"/>
      </w:rPr>
    </w:lvl>
    <w:lvl w:ilvl="5" w:tplc="D35AA920">
      <w:numFmt w:val="bullet"/>
      <w:lvlText w:val="•"/>
      <w:lvlJc w:val="left"/>
      <w:pPr>
        <w:ind w:left="6479" w:hanging="320"/>
      </w:pPr>
      <w:rPr>
        <w:rFonts w:hint="default"/>
        <w:lang w:val="tr-TR" w:eastAsia="en-US" w:bidi="ar-SA"/>
      </w:rPr>
    </w:lvl>
    <w:lvl w:ilvl="6" w:tplc="C4FC960E">
      <w:numFmt w:val="bullet"/>
      <w:lvlText w:val="•"/>
      <w:lvlJc w:val="left"/>
      <w:pPr>
        <w:ind w:left="7451" w:hanging="320"/>
      </w:pPr>
      <w:rPr>
        <w:rFonts w:hint="default"/>
        <w:lang w:val="tr-TR" w:eastAsia="en-US" w:bidi="ar-SA"/>
      </w:rPr>
    </w:lvl>
    <w:lvl w:ilvl="7" w:tplc="10C0E04C">
      <w:numFmt w:val="bullet"/>
      <w:lvlText w:val="•"/>
      <w:lvlJc w:val="left"/>
      <w:pPr>
        <w:ind w:left="8423" w:hanging="320"/>
      </w:pPr>
      <w:rPr>
        <w:rFonts w:hint="default"/>
        <w:lang w:val="tr-TR" w:eastAsia="en-US" w:bidi="ar-SA"/>
      </w:rPr>
    </w:lvl>
    <w:lvl w:ilvl="8" w:tplc="594054E6">
      <w:numFmt w:val="bullet"/>
      <w:lvlText w:val="•"/>
      <w:lvlJc w:val="left"/>
      <w:pPr>
        <w:ind w:left="9395" w:hanging="320"/>
      </w:pPr>
      <w:rPr>
        <w:rFonts w:hint="default"/>
        <w:lang w:val="tr-TR" w:eastAsia="en-US" w:bidi="ar-SA"/>
      </w:rPr>
    </w:lvl>
  </w:abstractNum>
  <w:abstractNum w:abstractNumId="3" w15:restartNumberingAfterBreak="0">
    <w:nsid w:val="2D21165C"/>
    <w:multiLevelType w:val="hybridMultilevel"/>
    <w:tmpl w:val="0390EC50"/>
    <w:lvl w:ilvl="0" w:tplc="6CFC96FE">
      <w:start w:val="1"/>
      <w:numFmt w:val="decimal"/>
      <w:lvlText w:val="%1-"/>
      <w:lvlJc w:val="left"/>
      <w:pPr>
        <w:ind w:left="1613" w:hanging="320"/>
      </w:pPr>
      <w:rPr>
        <w:rFonts w:ascii="Times New Roman" w:eastAsia="Times New Roman" w:hAnsi="Times New Roman" w:cs="Times New Roman" w:hint="default"/>
        <w:b/>
        <w:bCs/>
        <w:spacing w:val="0"/>
        <w:w w:val="99"/>
        <w:sz w:val="19"/>
        <w:szCs w:val="19"/>
        <w:lang w:val="tr-TR" w:eastAsia="en-US" w:bidi="ar-SA"/>
      </w:rPr>
    </w:lvl>
    <w:lvl w:ilvl="1" w:tplc="23028CDC">
      <w:numFmt w:val="bullet"/>
      <w:lvlText w:val="•"/>
      <w:lvlJc w:val="left"/>
      <w:pPr>
        <w:ind w:left="2591" w:hanging="320"/>
      </w:pPr>
      <w:rPr>
        <w:rFonts w:hint="default"/>
        <w:lang w:val="tr-TR" w:eastAsia="en-US" w:bidi="ar-SA"/>
      </w:rPr>
    </w:lvl>
    <w:lvl w:ilvl="2" w:tplc="4E347994">
      <w:numFmt w:val="bullet"/>
      <w:lvlText w:val="•"/>
      <w:lvlJc w:val="left"/>
      <w:pPr>
        <w:ind w:left="3563" w:hanging="320"/>
      </w:pPr>
      <w:rPr>
        <w:rFonts w:hint="default"/>
        <w:lang w:val="tr-TR" w:eastAsia="en-US" w:bidi="ar-SA"/>
      </w:rPr>
    </w:lvl>
    <w:lvl w:ilvl="3" w:tplc="A1A492F8">
      <w:numFmt w:val="bullet"/>
      <w:lvlText w:val="•"/>
      <w:lvlJc w:val="left"/>
      <w:pPr>
        <w:ind w:left="4535" w:hanging="320"/>
      </w:pPr>
      <w:rPr>
        <w:rFonts w:hint="default"/>
        <w:lang w:val="tr-TR" w:eastAsia="en-US" w:bidi="ar-SA"/>
      </w:rPr>
    </w:lvl>
    <w:lvl w:ilvl="4" w:tplc="AD56660A">
      <w:numFmt w:val="bullet"/>
      <w:lvlText w:val="•"/>
      <w:lvlJc w:val="left"/>
      <w:pPr>
        <w:ind w:left="5507" w:hanging="320"/>
      </w:pPr>
      <w:rPr>
        <w:rFonts w:hint="default"/>
        <w:lang w:val="tr-TR" w:eastAsia="en-US" w:bidi="ar-SA"/>
      </w:rPr>
    </w:lvl>
    <w:lvl w:ilvl="5" w:tplc="1E5E7056">
      <w:numFmt w:val="bullet"/>
      <w:lvlText w:val="•"/>
      <w:lvlJc w:val="left"/>
      <w:pPr>
        <w:ind w:left="6479" w:hanging="320"/>
      </w:pPr>
      <w:rPr>
        <w:rFonts w:hint="default"/>
        <w:lang w:val="tr-TR" w:eastAsia="en-US" w:bidi="ar-SA"/>
      </w:rPr>
    </w:lvl>
    <w:lvl w:ilvl="6" w:tplc="1B642A46">
      <w:numFmt w:val="bullet"/>
      <w:lvlText w:val="•"/>
      <w:lvlJc w:val="left"/>
      <w:pPr>
        <w:ind w:left="7451" w:hanging="320"/>
      </w:pPr>
      <w:rPr>
        <w:rFonts w:hint="default"/>
        <w:lang w:val="tr-TR" w:eastAsia="en-US" w:bidi="ar-SA"/>
      </w:rPr>
    </w:lvl>
    <w:lvl w:ilvl="7" w:tplc="0248F95A">
      <w:numFmt w:val="bullet"/>
      <w:lvlText w:val="•"/>
      <w:lvlJc w:val="left"/>
      <w:pPr>
        <w:ind w:left="8423" w:hanging="320"/>
      </w:pPr>
      <w:rPr>
        <w:rFonts w:hint="default"/>
        <w:lang w:val="tr-TR" w:eastAsia="en-US" w:bidi="ar-SA"/>
      </w:rPr>
    </w:lvl>
    <w:lvl w:ilvl="8" w:tplc="7410E6F6">
      <w:numFmt w:val="bullet"/>
      <w:lvlText w:val="•"/>
      <w:lvlJc w:val="left"/>
      <w:pPr>
        <w:ind w:left="9395" w:hanging="320"/>
      </w:pPr>
      <w:rPr>
        <w:rFonts w:hint="default"/>
        <w:lang w:val="tr-TR" w:eastAsia="en-US" w:bidi="ar-SA"/>
      </w:rPr>
    </w:lvl>
  </w:abstractNum>
  <w:abstractNum w:abstractNumId="4" w15:restartNumberingAfterBreak="0">
    <w:nsid w:val="304179BB"/>
    <w:multiLevelType w:val="hybridMultilevel"/>
    <w:tmpl w:val="87BCC92C"/>
    <w:lvl w:ilvl="0" w:tplc="9EA6CCF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220F74"/>
    <w:multiLevelType w:val="multilevel"/>
    <w:tmpl w:val="242027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684F62"/>
    <w:multiLevelType w:val="multilevel"/>
    <w:tmpl w:val="B010CA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DB4ED0"/>
    <w:multiLevelType w:val="hybridMultilevel"/>
    <w:tmpl w:val="8B4C4A92"/>
    <w:lvl w:ilvl="0" w:tplc="4A0E56D0">
      <w:start w:val="1"/>
      <w:numFmt w:val="decimal"/>
      <w:lvlText w:val="%1-"/>
      <w:lvlJc w:val="left"/>
      <w:pPr>
        <w:ind w:left="1572" w:hanging="279"/>
      </w:pPr>
      <w:rPr>
        <w:rFonts w:ascii="Times New Roman" w:eastAsia="Times New Roman" w:hAnsi="Times New Roman" w:cs="Times New Roman" w:hint="default"/>
        <w:b/>
        <w:bCs/>
        <w:spacing w:val="0"/>
        <w:w w:val="99"/>
        <w:sz w:val="19"/>
        <w:szCs w:val="19"/>
        <w:lang w:val="tr-TR" w:eastAsia="en-US" w:bidi="ar-SA"/>
      </w:rPr>
    </w:lvl>
    <w:lvl w:ilvl="1" w:tplc="002ABE9E">
      <w:numFmt w:val="bullet"/>
      <w:lvlText w:val="•"/>
      <w:lvlJc w:val="left"/>
      <w:pPr>
        <w:ind w:left="2555" w:hanging="279"/>
      </w:pPr>
      <w:rPr>
        <w:rFonts w:hint="default"/>
        <w:lang w:val="tr-TR" w:eastAsia="en-US" w:bidi="ar-SA"/>
      </w:rPr>
    </w:lvl>
    <w:lvl w:ilvl="2" w:tplc="3F169796">
      <w:numFmt w:val="bullet"/>
      <w:lvlText w:val="•"/>
      <w:lvlJc w:val="left"/>
      <w:pPr>
        <w:ind w:left="3531" w:hanging="279"/>
      </w:pPr>
      <w:rPr>
        <w:rFonts w:hint="default"/>
        <w:lang w:val="tr-TR" w:eastAsia="en-US" w:bidi="ar-SA"/>
      </w:rPr>
    </w:lvl>
    <w:lvl w:ilvl="3" w:tplc="F530E58E">
      <w:numFmt w:val="bullet"/>
      <w:lvlText w:val="•"/>
      <w:lvlJc w:val="left"/>
      <w:pPr>
        <w:ind w:left="4507" w:hanging="279"/>
      </w:pPr>
      <w:rPr>
        <w:rFonts w:hint="default"/>
        <w:lang w:val="tr-TR" w:eastAsia="en-US" w:bidi="ar-SA"/>
      </w:rPr>
    </w:lvl>
    <w:lvl w:ilvl="4" w:tplc="180243CA">
      <w:numFmt w:val="bullet"/>
      <w:lvlText w:val="•"/>
      <w:lvlJc w:val="left"/>
      <w:pPr>
        <w:ind w:left="5483" w:hanging="279"/>
      </w:pPr>
      <w:rPr>
        <w:rFonts w:hint="default"/>
        <w:lang w:val="tr-TR" w:eastAsia="en-US" w:bidi="ar-SA"/>
      </w:rPr>
    </w:lvl>
    <w:lvl w:ilvl="5" w:tplc="20A23ABC">
      <w:numFmt w:val="bullet"/>
      <w:lvlText w:val="•"/>
      <w:lvlJc w:val="left"/>
      <w:pPr>
        <w:ind w:left="6459" w:hanging="279"/>
      </w:pPr>
      <w:rPr>
        <w:rFonts w:hint="default"/>
        <w:lang w:val="tr-TR" w:eastAsia="en-US" w:bidi="ar-SA"/>
      </w:rPr>
    </w:lvl>
    <w:lvl w:ilvl="6" w:tplc="A914E1FC">
      <w:numFmt w:val="bullet"/>
      <w:lvlText w:val="•"/>
      <w:lvlJc w:val="left"/>
      <w:pPr>
        <w:ind w:left="7435" w:hanging="279"/>
      </w:pPr>
      <w:rPr>
        <w:rFonts w:hint="default"/>
        <w:lang w:val="tr-TR" w:eastAsia="en-US" w:bidi="ar-SA"/>
      </w:rPr>
    </w:lvl>
    <w:lvl w:ilvl="7" w:tplc="15CCB7B6">
      <w:numFmt w:val="bullet"/>
      <w:lvlText w:val="•"/>
      <w:lvlJc w:val="left"/>
      <w:pPr>
        <w:ind w:left="8411" w:hanging="279"/>
      </w:pPr>
      <w:rPr>
        <w:rFonts w:hint="default"/>
        <w:lang w:val="tr-TR" w:eastAsia="en-US" w:bidi="ar-SA"/>
      </w:rPr>
    </w:lvl>
    <w:lvl w:ilvl="8" w:tplc="5CDCE8AE">
      <w:numFmt w:val="bullet"/>
      <w:lvlText w:val="•"/>
      <w:lvlJc w:val="left"/>
      <w:pPr>
        <w:ind w:left="9387" w:hanging="279"/>
      </w:pPr>
      <w:rPr>
        <w:rFonts w:hint="default"/>
        <w:lang w:val="tr-TR" w:eastAsia="en-US" w:bidi="ar-SA"/>
      </w:rPr>
    </w:lvl>
  </w:abstractNum>
  <w:abstractNum w:abstractNumId="8" w15:restartNumberingAfterBreak="0">
    <w:nsid w:val="75785828"/>
    <w:multiLevelType w:val="hybridMultilevel"/>
    <w:tmpl w:val="89C8530A"/>
    <w:lvl w:ilvl="0" w:tplc="17E068F0">
      <w:start w:val="1"/>
      <w:numFmt w:val="bullet"/>
      <w:lvlText w:val="•"/>
      <w:lvlJc w:val="left"/>
      <w:pPr>
        <w:tabs>
          <w:tab w:val="num" w:pos="720"/>
        </w:tabs>
        <w:ind w:left="720" w:hanging="360"/>
      </w:pPr>
      <w:rPr>
        <w:rFonts w:ascii="Arial" w:hAnsi="Arial" w:hint="default"/>
      </w:rPr>
    </w:lvl>
    <w:lvl w:ilvl="1" w:tplc="54AA4DFC" w:tentative="1">
      <w:start w:val="1"/>
      <w:numFmt w:val="bullet"/>
      <w:lvlText w:val="•"/>
      <w:lvlJc w:val="left"/>
      <w:pPr>
        <w:tabs>
          <w:tab w:val="num" w:pos="1440"/>
        </w:tabs>
        <w:ind w:left="1440" w:hanging="360"/>
      </w:pPr>
      <w:rPr>
        <w:rFonts w:ascii="Arial" w:hAnsi="Arial" w:hint="default"/>
      </w:rPr>
    </w:lvl>
    <w:lvl w:ilvl="2" w:tplc="31E2216A" w:tentative="1">
      <w:start w:val="1"/>
      <w:numFmt w:val="bullet"/>
      <w:lvlText w:val="•"/>
      <w:lvlJc w:val="left"/>
      <w:pPr>
        <w:tabs>
          <w:tab w:val="num" w:pos="2160"/>
        </w:tabs>
        <w:ind w:left="2160" w:hanging="360"/>
      </w:pPr>
      <w:rPr>
        <w:rFonts w:ascii="Arial" w:hAnsi="Arial" w:hint="default"/>
      </w:rPr>
    </w:lvl>
    <w:lvl w:ilvl="3" w:tplc="3912E92A" w:tentative="1">
      <w:start w:val="1"/>
      <w:numFmt w:val="bullet"/>
      <w:lvlText w:val="•"/>
      <w:lvlJc w:val="left"/>
      <w:pPr>
        <w:tabs>
          <w:tab w:val="num" w:pos="2880"/>
        </w:tabs>
        <w:ind w:left="2880" w:hanging="360"/>
      </w:pPr>
      <w:rPr>
        <w:rFonts w:ascii="Arial" w:hAnsi="Arial" w:hint="default"/>
      </w:rPr>
    </w:lvl>
    <w:lvl w:ilvl="4" w:tplc="B5E6C022" w:tentative="1">
      <w:start w:val="1"/>
      <w:numFmt w:val="bullet"/>
      <w:lvlText w:val="•"/>
      <w:lvlJc w:val="left"/>
      <w:pPr>
        <w:tabs>
          <w:tab w:val="num" w:pos="3600"/>
        </w:tabs>
        <w:ind w:left="3600" w:hanging="360"/>
      </w:pPr>
      <w:rPr>
        <w:rFonts w:ascii="Arial" w:hAnsi="Arial" w:hint="default"/>
      </w:rPr>
    </w:lvl>
    <w:lvl w:ilvl="5" w:tplc="6068EE2A" w:tentative="1">
      <w:start w:val="1"/>
      <w:numFmt w:val="bullet"/>
      <w:lvlText w:val="•"/>
      <w:lvlJc w:val="left"/>
      <w:pPr>
        <w:tabs>
          <w:tab w:val="num" w:pos="4320"/>
        </w:tabs>
        <w:ind w:left="4320" w:hanging="360"/>
      </w:pPr>
      <w:rPr>
        <w:rFonts w:ascii="Arial" w:hAnsi="Arial" w:hint="default"/>
      </w:rPr>
    </w:lvl>
    <w:lvl w:ilvl="6" w:tplc="6EB8FEE2" w:tentative="1">
      <w:start w:val="1"/>
      <w:numFmt w:val="bullet"/>
      <w:lvlText w:val="•"/>
      <w:lvlJc w:val="left"/>
      <w:pPr>
        <w:tabs>
          <w:tab w:val="num" w:pos="5040"/>
        </w:tabs>
        <w:ind w:left="5040" w:hanging="360"/>
      </w:pPr>
      <w:rPr>
        <w:rFonts w:ascii="Arial" w:hAnsi="Arial" w:hint="default"/>
      </w:rPr>
    </w:lvl>
    <w:lvl w:ilvl="7" w:tplc="BD666844" w:tentative="1">
      <w:start w:val="1"/>
      <w:numFmt w:val="bullet"/>
      <w:lvlText w:val="•"/>
      <w:lvlJc w:val="left"/>
      <w:pPr>
        <w:tabs>
          <w:tab w:val="num" w:pos="5760"/>
        </w:tabs>
        <w:ind w:left="5760" w:hanging="360"/>
      </w:pPr>
      <w:rPr>
        <w:rFonts w:ascii="Arial" w:hAnsi="Arial" w:hint="default"/>
      </w:rPr>
    </w:lvl>
    <w:lvl w:ilvl="8" w:tplc="6EC2974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7B"/>
    <w:rsid w:val="00016C39"/>
    <w:rsid w:val="00021081"/>
    <w:rsid w:val="00024B7D"/>
    <w:rsid w:val="00067D12"/>
    <w:rsid w:val="00073D23"/>
    <w:rsid w:val="00095FA0"/>
    <w:rsid w:val="00112190"/>
    <w:rsid w:val="001D566E"/>
    <w:rsid w:val="0022453C"/>
    <w:rsid w:val="002661C7"/>
    <w:rsid w:val="002904F7"/>
    <w:rsid w:val="002C0FCE"/>
    <w:rsid w:val="00316B2B"/>
    <w:rsid w:val="00361D5E"/>
    <w:rsid w:val="0036568B"/>
    <w:rsid w:val="00381C26"/>
    <w:rsid w:val="00391E7F"/>
    <w:rsid w:val="003A784A"/>
    <w:rsid w:val="003C6745"/>
    <w:rsid w:val="00405888"/>
    <w:rsid w:val="00410487"/>
    <w:rsid w:val="00436753"/>
    <w:rsid w:val="00475B36"/>
    <w:rsid w:val="00485D27"/>
    <w:rsid w:val="004C6169"/>
    <w:rsid w:val="004E235B"/>
    <w:rsid w:val="00537C30"/>
    <w:rsid w:val="00560F2C"/>
    <w:rsid w:val="00561F25"/>
    <w:rsid w:val="00566475"/>
    <w:rsid w:val="0057120B"/>
    <w:rsid w:val="005C0A6B"/>
    <w:rsid w:val="006069A7"/>
    <w:rsid w:val="00636B28"/>
    <w:rsid w:val="006527AB"/>
    <w:rsid w:val="0066636E"/>
    <w:rsid w:val="00687203"/>
    <w:rsid w:val="006A624F"/>
    <w:rsid w:val="006B3251"/>
    <w:rsid w:val="006D51F4"/>
    <w:rsid w:val="006D7CCD"/>
    <w:rsid w:val="006F1C71"/>
    <w:rsid w:val="007138A7"/>
    <w:rsid w:val="007908E4"/>
    <w:rsid w:val="007933A4"/>
    <w:rsid w:val="008065C9"/>
    <w:rsid w:val="008166D4"/>
    <w:rsid w:val="008A5888"/>
    <w:rsid w:val="008D7B9D"/>
    <w:rsid w:val="0092521E"/>
    <w:rsid w:val="00946A3A"/>
    <w:rsid w:val="009559DC"/>
    <w:rsid w:val="0096351B"/>
    <w:rsid w:val="009C412C"/>
    <w:rsid w:val="009C7BC8"/>
    <w:rsid w:val="009D573E"/>
    <w:rsid w:val="009F30DD"/>
    <w:rsid w:val="009F4755"/>
    <w:rsid w:val="00A366B1"/>
    <w:rsid w:val="00AD01ED"/>
    <w:rsid w:val="00AE1CC7"/>
    <w:rsid w:val="00AF48EE"/>
    <w:rsid w:val="00B27C71"/>
    <w:rsid w:val="00B27EE2"/>
    <w:rsid w:val="00B30525"/>
    <w:rsid w:val="00B753CE"/>
    <w:rsid w:val="00C207D4"/>
    <w:rsid w:val="00C267E5"/>
    <w:rsid w:val="00C269E3"/>
    <w:rsid w:val="00C32023"/>
    <w:rsid w:val="00C35784"/>
    <w:rsid w:val="00C37655"/>
    <w:rsid w:val="00C81F7B"/>
    <w:rsid w:val="00CC65C1"/>
    <w:rsid w:val="00CF4568"/>
    <w:rsid w:val="00D11D4C"/>
    <w:rsid w:val="00D132EB"/>
    <w:rsid w:val="00D47994"/>
    <w:rsid w:val="00D92ECA"/>
    <w:rsid w:val="00D973FB"/>
    <w:rsid w:val="00E34C35"/>
    <w:rsid w:val="00E767BE"/>
    <w:rsid w:val="00E84B90"/>
    <w:rsid w:val="00EA52EF"/>
    <w:rsid w:val="00EE112C"/>
    <w:rsid w:val="00EF0EBD"/>
    <w:rsid w:val="00F14336"/>
    <w:rsid w:val="00F2127D"/>
    <w:rsid w:val="00F314B4"/>
    <w:rsid w:val="00F60502"/>
    <w:rsid w:val="00F97FE7"/>
    <w:rsid w:val="00FB151F"/>
    <w:rsid w:val="00FB1CA8"/>
    <w:rsid w:val="00FE66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C3402-0A44-474C-8325-7F032949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1C26"/>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381C26"/>
    <w:rPr>
      <w:rFonts w:ascii="Times New Roman" w:eastAsia="Times New Roman" w:hAnsi="Times New Roman" w:cs="Times New Roman"/>
      <w:b/>
      <w:bCs/>
      <w:i w:val="0"/>
      <w:iCs w:val="0"/>
      <w:smallCaps w:val="0"/>
      <w:strike w:val="0"/>
      <w:sz w:val="32"/>
      <w:szCs w:val="32"/>
      <w:u w:val="single"/>
      <w:shd w:val="clear" w:color="auto" w:fill="auto"/>
    </w:rPr>
  </w:style>
  <w:style w:type="character" w:customStyle="1" w:styleId="Gvdemetni">
    <w:name w:val="Gövde metni_"/>
    <w:basedOn w:val="VarsaylanParagrafYazTipi"/>
    <w:link w:val="Gvdemetni0"/>
    <w:rsid w:val="00381C26"/>
    <w:rPr>
      <w:rFonts w:ascii="Times New Roman" w:eastAsia="Times New Roman" w:hAnsi="Times New Roman" w:cs="Times New Roman"/>
      <w:b w:val="0"/>
      <w:bCs w:val="0"/>
      <w:i w:val="0"/>
      <w:iCs w:val="0"/>
      <w:smallCaps w:val="0"/>
      <w:strike w:val="0"/>
      <w:u w:val="none"/>
      <w:shd w:val="clear" w:color="auto" w:fill="auto"/>
    </w:rPr>
  </w:style>
  <w:style w:type="character" w:customStyle="1" w:styleId="Balk1">
    <w:name w:val="Başlık #1_"/>
    <w:basedOn w:val="VarsaylanParagrafYazTipi"/>
    <w:link w:val="Balk10"/>
    <w:rsid w:val="00381C26"/>
    <w:rPr>
      <w:rFonts w:ascii="Times New Roman" w:eastAsia="Times New Roman" w:hAnsi="Times New Roman" w:cs="Times New Roman"/>
      <w:b/>
      <w:bCs/>
      <w:i w:val="0"/>
      <w:iCs w:val="0"/>
      <w:smallCaps w:val="0"/>
      <w:strike w:val="0"/>
      <w:u w:val="none"/>
      <w:shd w:val="clear" w:color="auto" w:fill="auto"/>
    </w:rPr>
  </w:style>
  <w:style w:type="character" w:customStyle="1" w:styleId="Dier">
    <w:name w:val="Diğer_"/>
    <w:basedOn w:val="VarsaylanParagrafYazTipi"/>
    <w:link w:val="Dier0"/>
    <w:rsid w:val="00381C26"/>
    <w:rPr>
      <w:rFonts w:ascii="Times New Roman" w:eastAsia="Times New Roman" w:hAnsi="Times New Roman" w:cs="Times New Roman"/>
      <w:b w:val="0"/>
      <w:bCs w:val="0"/>
      <w:i w:val="0"/>
      <w:iCs w:val="0"/>
      <w:smallCaps w:val="0"/>
      <w:strike w:val="0"/>
      <w:u w:val="none"/>
      <w:shd w:val="clear" w:color="auto" w:fill="auto"/>
    </w:rPr>
  </w:style>
  <w:style w:type="paragraph" w:customStyle="1" w:styleId="Gvdemetni20">
    <w:name w:val="Gövde metni (2)"/>
    <w:basedOn w:val="Normal"/>
    <w:link w:val="Gvdemetni2"/>
    <w:rsid w:val="00381C26"/>
    <w:pPr>
      <w:spacing w:after="200"/>
      <w:jc w:val="center"/>
    </w:pPr>
    <w:rPr>
      <w:rFonts w:ascii="Times New Roman" w:eastAsia="Times New Roman" w:hAnsi="Times New Roman" w:cs="Times New Roman"/>
      <w:b/>
      <w:bCs/>
      <w:sz w:val="32"/>
      <w:szCs w:val="32"/>
      <w:u w:val="single"/>
    </w:rPr>
  </w:style>
  <w:style w:type="paragraph" w:customStyle="1" w:styleId="Gvdemetni0">
    <w:name w:val="Gövde metni"/>
    <w:basedOn w:val="Normal"/>
    <w:link w:val="Gvdemetni"/>
    <w:rsid w:val="00381C26"/>
    <w:pPr>
      <w:spacing w:after="200"/>
    </w:pPr>
    <w:rPr>
      <w:rFonts w:ascii="Times New Roman" w:eastAsia="Times New Roman" w:hAnsi="Times New Roman" w:cs="Times New Roman"/>
    </w:rPr>
  </w:style>
  <w:style w:type="paragraph" w:customStyle="1" w:styleId="Balk10">
    <w:name w:val="Başlık #1"/>
    <w:basedOn w:val="Normal"/>
    <w:link w:val="Balk1"/>
    <w:rsid w:val="00381C26"/>
    <w:pPr>
      <w:spacing w:after="240"/>
      <w:ind w:left="1240"/>
      <w:outlineLvl w:val="0"/>
    </w:pPr>
    <w:rPr>
      <w:rFonts w:ascii="Times New Roman" w:eastAsia="Times New Roman" w:hAnsi="Times New Roman" w:cs="Times New Roman"/>
      <w:b/>
      <w:bCs/>
    </w:rPr>
  </w:style>
  <w:style w:type="paragraph" w:customStyle="1" w:styleId="Dier0">
    <w:name w:val="Diğer"/>
    <w:basedOn w:val="Normal"/>
    <w:link w:val="Dier"/>
    <w:rsid w:val="00381C26"/>
    <w:pPr>
      <w:spacing w:after="200"/>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EF0EB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0EBD"/>
    <w:rPr>
      <w:rFonts w:ascii="Segoe UI" w:hAnsi="Segoe UI" w:cs="Segoe UI"/>
      <w:color w:val="000000"/>
      <w:sz w:val="18"/>
      <w:szCs w:val="18"/>
    </w:rPr>
  </w:style>
  <w:style w:type="character" w:styleId="Kpr">
    <w:name w:val="Hyperlink"/>
    <w:basedOn w:val="VarsaylanParagrafYazTipi"/>
    <w:uiPriority w:val="99"/>
    <w:unhideWhenUsed/>
    <w:rsid w:val="0066636E"/>
    <w:rPr>
      <w:color w:val="0563C1" w:themeColor="hyperlink"/>
      <w:u w:val="single"/>
    </w:rPr>
  </w:style>
  <w:style w:type="character" w:styleId="zlenenKpr">
    <w:name w:val="FollowedHyperlink"/>
    <w:basedOn w:val="VarsaylanParagrafYazTipi"/>
    <w:uiPriority w:val="99"/>
    <w:semiHidden/>
    <w:unhideWhenUsed/>
    <w:rsid w:val="0066636E"/>
    <w:rPr>
      <w:color w:val="954F72" w:themeColor="followedHyperlink"/>
      <w:u w:val="single"/>
    </w:rPr>
  </w:style>
  <w:style w:type="paragraph" w:customStyle="1" w:styleId="metin">
    <w:name w:val="metin"/>
    <w:basedOn w:val="Normal"/>
    <w:rsid w:val="006527AB"/>
    <w:pPr>
      <w:widowControl/>
      <w:spacing w:before="100" w:beforeAutospacing="1" w:after="100" w:afterAutospacing="1"/>
    </w:pPr>
    <w:rPr>
      <w:rFonts w:ascii="Times New Roman" w:eastAsia="Times New Roman" w:hAnsi="Times New Roman" w:cs="Times New Roman"/>
      <w:color w:val="auto"/>
      <w:lang w:bidi="ar-SA"/>
    </w:rPr>
  </w:style>
  <w:style w:type="paragraph" w:styleId="GvdeMetni1">
    <w:name w:val="Body Text"/>
    <w:basedOn w:val="Normal"/>
    <w:link w:val="GvdeMetniChar"/>
    <w:uiPriority w:val="1"/>
    <w:qFormat/>
    <w:rsid w:val="007908E4"/>
    <w:pPr>
      <w:autoSpaceDE w:val="0"/>
      <w:autoSpaceDN w:val="0"/>
    </w:pPr>
    <w:rPr>
      <w:rFonts w:ascii="Times New Roman" w:eastAsia="Times New Roman" w:hAnsi="Times New Roman" w:cs="Times New Roman"/>
      <w:color w:val="auto"/>
      <w:lang w:eastAsia="en-US" w:bidi="ar-SA"/>
    </w:rPr>
  </w:style>
  <w:style w:type="character" w:customStyle="1" w:styleId="GvdeMetniChar">
    <w:name w:val="Gövde Metni Char"/>
    <w:basedOn w:val="VarsaylanParagrafYazTipi"/>
    <w:link w:val="GvdeMetni1"/>
    <w:uiPriority w:val="1"/>
    <w:rsid w:val="007908E4"/>
    <w:rPr>
      <w:rFonts w:ascii="Times New Roman" w:eastAsia="Times New Roman" w:hAnsi="Times New Roman" w:cs="Times New Roman"/>
      <w:lang w:eastAsia="en-US" w:bidi="ar-SA"/>
    </w:rPr>
  </w:style>
  <w:style w:type="paragraph" w:customStyle="1" w:styleId="Balk11">
    <w:name w:val="Başlık 11"/>
    <w:basedOn w:val="Normal"/>
    <w:uiPriority w:val="1"/>
    <w:qFormat/>
    <w:rsid w:val="007908E4"/>
    <w:pPr>
      <w:autoSpaceDE w:val="0"/>
      <w:autoSpaceDN w:val="0"/>
      <w:ind w:left="1272"/>
      <w:outlineLvl w:val="1"/>
    </w:pPr>
    <w:rPr>
      <w:rFonts w:ascii="Times New Roman" w:eastAsia="Times New Roman" w:hAnsi="Times New Roman" w:cs="Times New Roman"/>
      <w:b/>
      <w:bCs/>
      <w:color w:val="auto"/>
      <w:lang w:eastAsia="en-US" w:bidi="ar-SA"/>
    </w:rPr>
  </w:style>
  <w:style w:type="paragraph" w:styleId="KonuBal">
    <w:name w:val="Title"/>
    <w:basedOn w:val="Normal"/>
    <w:link w:val="KonuBalChar"/>
    <w:uiPriority w:val="1"/>
    <w:qFormat/>
    <w:rsid w:val="007908E4"/>
    <w:pPr>
      <w:autoSpaceDE w:val="0"/>
      <w:autoSpaceDN w:val="0"/>
      <w:spacing w:before="71"/>
      <w:ind w:right="1"/>
      <w:jc w:val="center"/>
    </w:pPr>
    <w:rPr>
      <w:rFonts w:ascii="Times New Roman" w:eastAsia="Times New Roman" w:hAnsi="Times New Roman" w:cs="Times New Roman"/>
      <w:b/>
      <w:bCs/>
      <w:color w:val="auto"/>
      <w:sz w:val="32"/>
      <w:szCs w:val="32"/>
      <w:u w:val="single" w:color="000000"/>
      <w:lang w:eastAsia="en-US" w:bidi="ar-SA"/>
    </w:rPr>
  </w:style>
  <w:style w:type="character" w:customStyle="1" w:styleId="KonuBalChar">
    <w:name w:val="Konu Başlığı Char"/>
    <w:basedOn w:val="VarsaylanParagrafYazTipi"/>
    <w:link w:val="KonuBal"/>
    <w:uiPriority w:val="1"/>
    <w:rsid w:val="007908E4"/>
    <w:rPr>
      <w:rFonts w:ascii="Times New Roman" w:eastAsia="Times New Roman" w:hAnsi="Times New Roman" w:cs="Times New Roman"/>
      <w:b/>
      <w:bCs/>
      <w:sz w:val="32"/>
      <w:szCs w:val="32"/>
      <w:u w:val="single" w:color="000000"/>
      <w:lang w:eastAsia="en-US" w:bidi="ar-SA"/>
    </w:rPr>
  </w:style>
  <w:style w:type="paragraph" w:styleId="ListeParagraf">
    <w:name w:val="List Paragraph"/>
    <w:basedOn w:val="Normal"/>
    <w:uiPriority w:val="34"/>
    <w:qFormat/>
    <w:rsid w:val="007908E4"/>
    <w:pPr>
      <w:autoSpaceDE w:val="0"/>
      <w:autoSpaceDN w:val="0"/>
      <w:ind w:left="1613" w:hanging="320"/>
      <w:jc w:val="both"/>
    </w:pPr>
    <w:rPr>
      <w:rFonts w:ascii="Times New Roman" w:eastAsia="Times New Roman" w:hAnsi="Times New Roman" w:cs="Times New Roman"/>
      <w:color w:val="auto"/>
      <w:sz w:val="22"/>
      <w:szCs w:val="22"/>
      <w:lang w:eastAsia="en-US" w:bidi="ar-SA"/>
    </w:rPr>
  </w:style>
  <w:style w:type="character" w:styleId="Gl">
    <w:name w:val="Strong"/>
    <w:basedOn w:val="VarsaylanParagrafYazTipi"/>
    <w:uiPriority w:val="22"/>
    <w:qFormat/>
    <w:rsid w:val="00073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0063">
      <w:bodyDiv w:val="1"/>
      <w:marLeft w:val="0"/>
      <w:marRight w:val="0"/>
      <w:marTop w:val="0"/>
      <w:marBottom w:val="0"/>
      <w:divBdr>
        <w:top w:val="none" w:sz="0" w:space="0" w:color="auto"/>
        <w:left w:val="none" w:sz="0" w:space="0" w:color="auto"/>
        <w:bottom w:val="none" w:sz="0" w:space="0" w:color="auto"/>
        <w:right w:val="none" w:sz="0" w:space="0" w:color="auto"/>
      </w:divBdr>
    </w:div>
    <w:div w:id="177744121">
      <w:bodyDiv w:val="1"/>
      <w:marLeft w:val="0"/>
      <w:marRight w:val="0"/>
      <w:marTop w:val="0"/>
      <w:marBottom w:val="0"/>
      <w:divBdr>
        <w:top w:val="none" w:sz="0" w:space="0" w:color="auto"/>
        <w:left w:val="none" w:sz="0" w:space="0" w:color="auto"/>
        <w:bottom w:val="none" w:sz="0" w:space="0" w:color="auto"/>
        <w:right w:val="none" w:sz="0" w:space="0" w:color="auto"/>
      </w:divBdr>
      <w:divsChild>
        <w:div w:id="761144923">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gitim.yok.gov.tr/documentFiles/1779278338729.guz-ve-bahar-donemi-ek-madde-1-uygulama-ilkeleri.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rran.edu.tr/Dosyalar/Birimler/577/%C3%96%C4%9Frenci%20i%C5%9Fleri/Y%C3%96NERGE%20Y%C3%96NETMEL%C4%B0K/yatay_gecis_yonergesi_1801202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rran.edu.tr/Dosyalar/Birimler/577/%C3%96%C4%9Frenci%20i%C5%9Fleri/Y%C3%96NERGE%20Y%C3%96NETMEL%C4%B0K/yatay_gecis_yonergesi_18012024.html" TargetMode="External"/><Relationship Id="rId5" Type="http://schemas.openxmlformats.org/officeDocument/2006/relationships/footnotes" Target="footnotes.xml"/><Relationship Id="rId10" Type="http://schemas.openxmlformats.org/officeDocument/2006/relationships/hyperlink" Target="https://obs.harran.edu.tr/oibs/hoa_app/" TargetMode="External"/><Relationship Id="rId4" Type="http://schemas.openxmlformats.org/officeDocument/2006/relationships/webSettings" Target="webSettings.xml"/><Relationship Id="rId9" Type="http://schemas.openxmlformats.org/officeDocument/2006/relationships/hyperlink" Target="https://obs.harran.edu.tr/oibs/hoa_ap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1283</Words>
  <Characters>7319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HARRAN ÜNİVERSİTESİ REKTÖRLÜĞÜNDEN</vt:lpstr>
    </vt:vector>
  </TitlesOfParts>
  <Company>Silentall Unattended Installer</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HARRAN ÜNİVERSİTESİ REKTÖRLÜĞÜNDEN</dc:title>
  <dc:creator>MY</dc:creator>
  <cp:lastModifiedBy>Admin</cp:lastModifiedBy>
  <cp:revision>2</cp:revision>
  <cp:lastPrinted>2023-07-13T06:53:00Z</cp:lastPrinted>
  <dcterms:created xsi:type="dcterms:W3CDTF">2026-07-13T14:06:00Z</dcterms:created>
  <dcterms:modified xsi:type="dcterms:W3CDTF">2026-07-13T14:06:00Z</dcterms:modified>
</cp:coreProperties>
</file>